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5F9" w:rsidRDefault="00A550E6">
      <w:pPr>
        <w:rPr>
          <w:rFonts w:ascii="Bahnschrift SemiLight" w:hAnsi="Bahnschrift SemiLight"/>
          <w:sz w:val="28"/>
          <w:szCs w:val="28"/>
        </w:rPr>
      </w:pPr>
      <w:r w:rsidRPr="00A550E6">
        <w:rPr>
          <w:rFonts w:ascii="Bahnschrift SemiLight" w:hAnsi="Bahnschrift SemiLight"/>
          <w:sz w:val="28"/>
          <w:szCs w:val="28"/>
        </w:rPr>
        <w:t>Comentarios Diagramas de clases</w:t>
      </w:r>
      <w:bookmarkStart w:id="0" w:name="_GoBack"/>
      <w:bookmarkEnd w:id="0"/>
    </w:p>
    <w:p w:rsidR="00A550E6" w:rsidRDefault="00946690">
      <w:pPr>
        <w:rPr>
          <w:rFonts w:ascii="Bahnschrift SemiLight" w:hAnsi="Bahnschrift SemiLight"/>
          <w:b/>
          <w:sz w:val="28"/>
          <w:szCs w:val="28"/>
          <w:u w:val="single"/>
        </w:rPr>
      </w:pPr>
      <w:r>
        <w:rPr>
          <w:rFonts w:ascii="Bahnschrift SemiLight" w:hAnsi="Bahnschrift SemiLight"/>
          <w:noProof/>
          <w:sz w:val="28"/>
          <w:szCs w:val="28"/>
        </w:rPr>
        <w:drawing>
          <wp:anchor distT="0" distB="0" distL="114300" distR="114300" simplePos="0" relativeHeight="251663360" behindDoc="0" locked="0" layoutInCell="1" allowOverlap="1" wp14:anchorId="345EF474">
            <wp:simplePos x="0" y="0"/>
            <wp:positionH relativeFrom="column">
              <wp:posOffset>-1063625</wp:posOffset>
            </wp:positionH>
            <wp:positionV relativeFrom="paragraph">
              <wp:posOffset>329565</wp:posOffset>
            </wp:positionV>
            <wp:extent cx="7536180" cy="5205730"/>
            <wp:effectExtent l="0" t="0" r="7620" b="0"/>
            <wp:wrapSquare wrapText="bothSides"/>
            <wp:docPr id="3" name="Imagen 3" descr="C:\Users\Alvaro\Downloads\Ejercicio 2 - Adsof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aro\Downloads\Ejercicio 2 - Adsoft.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36180" cy="520573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0E6" w:rsidRPr="00A550E6">
        <w:rPr>
          <w:rFonts w:ascii="Bahnschrift SemiLight" w:hAnsi="Bahnschrift SemiLight"/>
          <w:b/>
          <w:sz w:val="28"/>
          <w:szCs w:val="28"/>
          <w:u w:val="single"/>
        </w:rPr>
        <w:t>Ejercicio 2:</w:t>
      </w:r>
    </w:p>
    <w:p w:rsidR="00603C25" w:rsidRDefault="00603C25">
      <w:pPr>
        <w:rPr>
          <w:rFonts w:ascii="Bahnschrift SemiLight" w:hAnsi="Bahnschrift SemiLight"/>
          <w:b/>
          <w:sz w:val="28"/>
          <w:szCs w:val="28"/>
          <w:u w:val="single"/>
        </w:rPr>
      </w:pPr>
    </w:p>
    <w:p w:rsidR="00A550E6" w:rsidRDefault="00A550E6">
      <w:pPr>
        <w:rPr>
          <w:rFonts w:ascii="Bahnschrift SemiLight" w:hAnsi="Bahnschrift SemiLight"/>
        </w:rPr>
      </w:pPr>
      <w:r>
        <w:rPr>
          <w:rFonts w:ascii="Bahnschrift SemiLight" w:hAnsi="Bahnschrift SemiLight"/>
        </w:rPr>
        <w:t>En el diagrama nos encontramos con una clase artículo de la cual heredan sus distintos tipos (carrito, cuna, silla), teniendo estos como factor común el código, un valor que nos indica si se puede realizar el pago y el número de piezas de estos. La clase carrito puede incluir de 0 a 3 accesorios sobre los que se deberán realizar comprobaciones de anclaje con el método pertinente. En cambio, en cuna y silla tenemos</w:t>
      </w:r>
      <w:r w:rsidR="00603C25">
        <w:rPr>
          <w:rFonts w:ascii="Bahnschrift SemiLight" w:hAnsi="Bahnschrift SemiLight"/>
        </w:rPr>
        <w:t xml:space="preserve"> un registro con la información de las reparaciones que se realicen. En los últimos dos casos señalados anteriormente son relaciones fuertes pues si por ejemplo no existiera la cuna, obviamente no podría haber un registro.</w:t>
      </w:r>
    </w:p>
    <w:p w:rsidR="00603C25" w:rsidRDefault="000A365D">
      <w:pPr>
        <w:rPr>
          <w:rFonts w:ascii="Bahnschrift SemiLight" w:hAnsi="Bahnschrift SemiLight"/>
          <w:noProof/>
        </w:rPr>
      </w:pPr>
      <w:r w:rsidRPr="00BE3569">
        <w:rPr>
          <w:rFonts w:ascii="Bahnschrift SemiLight" w:hAnsi="Bahnschrift SemiLight"/>
          <w:noProof/>
        </w:rPr>
        <w:t>Por último tenemos una clase tienda donde se agregarán los distintos artículos, se realizarán pruebas o se mandará al taller</w:t>
      </w:r>
      <w:r w:rsidR="00B67236">
        <w:rPr>
          <w:rFonts w:ascii="Bahnschrift SemiLight" w:hAnsi="Bahnschrift SemiLight"/>
          <w:noProof/>
        </w:rPr>
        <w:t>, esta clase no tiene atributos y tendrá en su interior una colección de artículos.</w:t>
      </w:r>
    </w:p>
    <w:p w:rsidR="005136E5" w:rsidRDefault="005136E5">
      <w:pPr>
        <w:rPr>
          <w:rFonts w:ascii="Bahnschrift SemiLight" w:hAnsi="Bahnschrift SemiLight"/>
          <w:noProof/>
        </w:rPr>
      </w:pPr>
    </w:p>
    <w:p w:rsidR="005136E5" w:rsidRDefault="005136E5">
      <w:pPr>
        <w:rPr>
          <w:rFonts w:ascii="Bahnschrift SemiLight" w:hAnsi="Bahnschrift SemiLight"/>
          <w:noProof/>
        </w:rPr>
      </w:pPr>
    </w:p>
    <w:p w:rsidR="005C4192" w:rsidRDefault="005136E5">
      <w:pPr>
        <w:rPr>
          <w:rFonts w:ascii="Bahnschrift SemiLight" w:hAnsi="Bahnschrift SemiLight"/>
          <w:noProof/>
        </w:rPr>
      </w:pPr>
      <w:r w:rsidRPr="00A550E6">
        <w:rPr>
          <w:rFonts w:ascii="Bahnschrift SemiLight" w:hAnsi="Bahnschrift SemiLight"/>
          <w:b/>
          <w:sz w:val="28"/>
          <w:szCs w:val="28"/>
          <w:u w:val="single"/>
        </w:rPr>
        <w:lastRenderedPageBreak/>
        <w:t xml:space="preserve">Ejercicio </w:t>
      </w:r>
      <w:r>
        <w:rPr>
          <w:rFonts w:ascii="Bahnschrift SemiLight" w:hAnsi="Bahnschrift SemiLight"/>
          <w:b/>
          <w:sz w:val="28"/>
          <w:szCs w:val="28"/>
          <w:u w:val="single"/>
        </w:rPr>
        <w:t>3:</w:t>
      </w:r>
    </w:p>
    <w:p w:rsidR="005C4192" w:rsidRDefault="00FF5303">
      <w:pPr>
        <w:rPr>
          <w:rFonts w:ascii="Bahnschrift SemiLight" w:hAnsi="Bahnschrift SemiLight"/>
          <w:noProof/>
        </w:rPr>
      </w:pPr>
      <w:r>
        <w:rPr>
          <w:rFonts w:ascii="Bahnschrift SemiLight" w:hAnsi="Bahnschrift SemiLight"/>
          <w:b/>
          <w:noProof/>
          <w:sz w:val="28"/>
          <w:szCs w:val="28"/>
          <w:u w:val="single"/>
        </w:rPr>
        <w:drawing>
          <wp:anchor distT="0" distB="0" distL="114300" distR="114300" simplePos="0" relativeHeight="251664384" behindDoc="0" locked="0" layoutInCell="1" allowOverlap="1" wp14:anchorId="78A48DFB">
            <wp:simplePos x="0" y="0"/>
            <wp:positionH relativeFrom="page">
              <wp:align>left</wp:align>
            </wp:positionH>
            <wp:positionV relativeFrom="paragraph">
              <wp:posOffset>281940</wp:posOffset>
            </wp:positionV>
            <wp:extent cx="7562850" cy="4141470"/>
            <wp:effectExtent l="0" t="0" r="0" b="0"/>
            <wp:wrapSquare wrapText="bothSides"/>
            <wp:docPr id="5" name="Imagen 5" descr="C:\Users\Alvaro\Downloads\ej 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varo\Downloads\ej 3 (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62850" cy="4141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192" w:rsidRDefault="005C4192">
      <w:pPr>
        <w:rPr>
          <w:rFonts w:ascii="Bahnschrift SemiLight" w:hAnsi="Bahnschrift SemiLight"/>
          <w:noProof/>
        </w:rPr>
      </w:pPr>
    </w:p>
    <w:p w:rsidR="005C4192" w:rsidRDefault="005C4192">
      <w:pPr>
        <w:rPr>
          <w:rFonts w:ascii="Bahnschrift SemiLight" w:hAnsi="Bahnschrift SemiLight"/>
        </w:rPr>
      </w:pPr>
      <w:r>
        <w:rPr>
          <w:rFonts w:ascii="Bahnschrift SemiLight" w:hAnsi="Bahnschrift SemiLight"/>
        </w:rPr>
        <w:t>Este diagrama de clases es bastante similar al anterior, tenemos una clase llamada artículo que hereda de libro, película y disco, los distintos productos que se pueden conseguir en la clase tienda. En la clase tienda tenemos todos los métodos que se nos solicitan al final y tiene una relación de agregación pues cada artículo solo puede estar en una tienda.</w:t>
      </w:r>
    </w:p>
    <w:p w:rsidR="005136E5" w:rsidRDefault="005136E5" w:rsidP="005136E5">
      <w:pPr>
        <w:rPr>
          <w:rFonts w:ascii="Bahnschrift SemiLight" w:hAnsi="Bahnschrift SemiLight"/>
          <w:b/>
          <w:sz w:val="28"/>
          <w:szCs w:val="28"/>
          <w:u w:val="single"/>
        </w:rPr>
      </w:pPr>
      <w:r>
        <w:rPr>
          <w:noProof/>
        </w:rPr>
        <w:lastRenderedPageBreak/>
        <w:drawing>
          <wp:anchor distT="0" distB="0" distL="114300" distR="114300" simplePos="0" relativeHeight="251662336" behindDoc="0" locked="0" layoutInCell="1" allowOverlap="1" wp14:anchorId="447A0B9D" wp14:editId="191C6BCA">
            <wp:simplePos x="0" y="0"/>
            <wp:positionH relativeFrom="page">
              <wp:align>right</wp:align>
            </wp:positionH>
            <wp:positionV relativeFrom="paragraph">
              <wp:posOffset>312420</wp:posOffset>
            </wp:positionV>
            <wp:extent cx="7543800" cy="31432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rcicio 4 - Adso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3143250"/>
                    </a:xfrm>
                    <a:prstGeom prst="rect">
                      <a:avLst/>
                    </a:prstGeom>
                  </pic:spPr>
                </pic:pic>
              </a:graphicData>
            </a:graphic>
            <wp14:sizeRelH relativeFrom="page">
              <wp14:pctWidth>0</wp14:pctWidth>
            </wp14:sizeRelH>
            <wp14:sizeRelV relativeFrom="page">
              <wp14:pctHeight>0</wp14:pctHeight>
            </wp14:sizeRelV>
          </wp:anchor>
        </w:drawing>
      </w:r>
      <w:r w:rsidRPr="00A550E6">
        <w:rPr>
          <w:rFonts w:ascii="Bahnschrift SemiLight" w:hAnsi="Bahnschrift SemiLight"/>
          <w:b/>
          <w:sz w:val="28"/>
          <w:szCs w:val="28"/>
          <w:u w:val="single"/>
        </w:rPr>
        <w:t xml:space="preserve">Ejercicio </w:t>
      </w:r>
      <w:r>
        <w:rPr>
          <w:rFonts w:ascii="Bahnschrift SemiLight" w:hAnsi="Bahnschrift SemiLight"/>
          <w:b/>
          <w:sz w:val="28"/>
          <w:szCs w:val="28"/>
          <w:u w:val="single"/>
        </w:rPr>
        <w:t>4</w:t>
      </w:r>
      <w:r w:rsidRPr="00A550E6">
        <w:rPr>
          <w:rFonts w:ascii="Bahnschrift SemiLight" w:hAnsi="Bahnschrift SemiLight"/>
          <w:b/>
          <w:sz w:val="28"/>
          <w:szCs w:val="28"/>
          <w:u w:val="single"/>
        </w:rPr>
        <w:t>:</w:t>
      </w:r>
    </w:p>
    <w:p w:rsidR="005136E5" w:rsidRDefault="005136E5" w:rsidP="005136E5">
      <w:r>
        <w:t xml:space="preserve">En el diagrama nos encontramos con una clase abstracta Músico en esta clase nos encontramos que el atributo vinculación viene dado por la enumeración Vinculación. Así mismo de esta clase heredan las clases Corista e Instrumentista. Estos son contenidos en las clases Coro y Orquesta respectivamente, que también contienen </w:t>
      </w:r>
      <w:proofErr w:type="gramStart"/>
      <w:r>
        <w:t>Secretario</w:t>
      </w:r>
      <w:proofErr w:type="gramEnd"/>
      <w:r>
        <w:t xml:space="preserve">, Director Escénico y Director Musical, que también heredan de Músico. </w:t>
      </w:r>
    </w:p>
    <w:p w:rsidR="005136E5" w:rsidRDefault="005136E5" w:rsidP="005136E5">
      <w:r>
        <w:t>La clase Instrumentista a su vez está relacionada con la clase Instrumento pudiendo estar relacionado un instrumentista con uno o varios instrumentos como observamos en la cardinalidad y un instrumento con uno, varios o ningún instrumentista, accediendo a los instrumentos a través de la clase Instrumentista.</w:t>
      </w:r>
    </w:p>
    <w:p w:rsidR="005136E5" w:rsidRDefault="005136E5" w:rsidP="005136E5">
      <w:r>
        <w:t xml:space="preserve">A su vez la clase Corista encontramos que el </w:t>
      </w:r>
      <w:proofErr w:type="gramStart"/>
      <w:r>
        <w:t>atributo cuerda</w:t>
      </w:r>
      <w:proofErr w:type="gramEnd"/>
      <w:r>
        <w:t xml:space="preserve"> viene dado por la enumeración Ubicación y que el atributo </w:t>
      </w:r>
      <w:proofErr w:type="spellStart"/>
      <w:r>
        <w:t>subcuerda</w:t>
      </w:r>
      <w:proofErr w:type="spellEnd"/>
      <w:r>
        <w:t xml:space="preserve"> de tipo </w:t>
      </w:r>
      <w:proofErr w:type="spellStart"/>
      <w:r>
        <w:t>boolean</w:t>
      </w:r>
      <w:proofErr w:type="spellEnd"/>
      <w:r>
        <w:t xml:space="preserve"> denota en que </w:t>
      </w:r>
      <w:proofErr w:type="spellStart"/>
      <w:r>
        <w:t>subcuerda</w:t>
      </w:r>
      <w:proofErr w:type="spellEnd"/>
      <w:r>
        <w:t xml:space="preserve"> estaría el corista, FALSE si 1 y TRUE si 2 ya que este tipo admite dos posibilidades. </w:t>
      </w:r>
    </w:p>
    <w:p w:rsidR="005136E5" w:rsidRDefault="005136E5" w:rsidP="005136E5">
      <w:r>
        <w:t xml:space="preserve">Por último, observamos que la clase Concierto se relaciona con la clase Músico e Interpretación. En ella encontramos el método </w:t>
      </w:r>
      <w:proofErr w:type="spellStart"/>
      <w:proofErr w:type="gramStart"/>
      <w:r>
        <w:t>crearPrograma</w:t>
      </w:r>
      <w:proofErr w:type="spellEnd"/>
      <w:r>
        <w:t>(</w:t>
      </w:r>
      <w:proofErr w:type="gramEnd"/>
      <w:r>
        <w:t>) en la que gracias a la relación un músico puede obtener el programa con las partituras ordenado para ensayar.</w:t>
      </w:r>
    </w:p>
    <w:p w:rsidR="005136E5" w:rsidRPr="00BE3569" w:rsidRDefault="005136E5">
      <w:pPr>
        <w:rPr>
          <w:rFonts w:ascii="Bahnschrift SemiLight" w:hAnsi="Bahnschrift SemiLight"/>
        </w:rPr>
      </w:pPr>
    </w:p>
    <w:sectPr w:rsidR="005136E5" w:rsidRPr="00BE356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B52" w:rsidRDefault="00905B52" w:rsidP="00A550E6">
      <w:pPr>
        <w:spacing w:after="0" w:line="240" w:lineRule="auto"/>
      </w:pPr>
      <w:r>
        <w:separator/>
      </w:r>
    </w:p>
  </w:endnote>
  <w:endnote w:type="continuationSeparator" w:id="0">
    <w:p w:rsidR="00905B52" w:rsidRDefault="00905B52" w:rsidP="00A5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B52" w:rsidRDefault="00905B52" w:rsidP="00A550E6">
      <w:pPr>
        <w:spacing w:after="0" w:line="240" w:lineRule="auto"/>
      </w:pPr>
      <w:r>
        <w:separator/>
      </w:r>
    </w:p>
  </w:footnote>
  <w:footnote w:type="continuationSeparator" w:id="0">
    <w:p w:rsidR="00905B52" w:rsidRDefault="00905B52" w:rsidP="00A5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50E6" w:rsidRDefault="00A550E6" w:rsidP="00A550E6">
    <w:pPr>
      <w:pStyle w:val="Encabezado"/>
      <w:jc w:val="right"/>
    </w:pPr>
    <w:r>
      <w:t>Álvaro Sánchez y Nicolás Serrano</w:t>
    </w:r>
  </w:p>
  <w:p w:rsidR="00A550E6" w:rsidRDefault="00A550E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E6"/>
    <w:rsid w:val="0007236A"/>
    <w:rsid w:val="000A365D"/>
    <w:rsid w:val="001002CC"/>
    <w:rsid w:val="0013108F"/>
    <w:rsid w:val="00431F9A"/>
    <w:rsid w:val="005136E5"/>
    <w:rsid w:val="005C4192"/>
    <w:rsid w:val="00603C25"/>
    <w:rsid w:val="00665C49"/>
    <w:rsid w:val="00842CD3"/>
    <w:rsid w:val="00905B52"/>
    <w:rsid w:val="00946690"/>
    <w:rsid w:val="00A550E6"/>
    <w:rsid w:val="00B67236"/>
    <w:rsid w:val="00B86557"/>
    <w:rsid w:val="00BE3569"/>
    <w:rsid w:val="00CB6EC0"/>
    <w:rsid w:val="00D46291"/>
    <w:rsid w:val="00E93198"/>
    <w:rsid w:val="00ED35F9"/>
    <w:rsid w:val="00FD0C99"/>
    <w:rsid w:val="00FF5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63457-F504-48A7-82AE-BE3BE786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0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50E6"/>
  </w:style>
  <w:style w:type="paragraph" w:styleId="Piedepgina">
    <w:name w:val="footer"/>
    <w:basedOn w:val="Normal"/>
    <w:link w:val="PiedepginaCar"/>
    <w:uiPriority w:val="99"/>
    <w:unhideWhenUsed/>
    <w:rsid w:val="00A550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5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386</Words>
  <Characters>2125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dc:creator>
  <cp:keywords/>
  <dc:description/>
  <cp:lastModifiedBy> </cp:lastModifiedBy>
  <cp:revision>2</cp:revision>
  <dcterms:created xsi:type="dcterms:W3CDTF">2019-02-23T19:56:00Z</dcterms:created>
  <dcterms:modified xsi:type="dcterms:W3CDTF">2019-02-23T19:56:00Z</dcterms:modified>
</cp:coreProperties>
</file>