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C47" w:rsidRPr="00A82C47" w:rsidRDefault="00A82C47" w:rsidP="00A82C47">
      <w:pPr>
        <w:pStyle w:val="berschrift1"/>
      </w:pPr>
      <w:proofErr w:type="spellStart"/>
      <w:r>
        <w:t>History</w:t>
      </w:r>
      <w:proofErr w:type="spellEnd"/>
    </w:p>
    <w:tbl>
      <w:tblPr>
        <w:tblStyle w:val="Tabellengitternetz"/>
        <w:tblW w:w="0" w:type="auto"/>
        <w:tblLook w:val="04A0"/>
      </w:tblPr>
      <w:tblGrid>
        <w:gridCol w:w="2322"/>
        <w:gridCol w:w="2322"/>
        <w:gridCol w:w="2322"/>
        <w:gridCol w:w="2322"/>
      </w:tblGrid>
      <w:tr w:rsidR="00A82C47" w:rsidTr="00A82C47">
        <w:tc>
          <w:tcPr>
            <w:tcW w:w="2322" w:type="dxa"/>
          </w:tcPr>
          <w:p w:rsidR="00A82C47" w:rsidRPr="00B64E87" w:rsidRDefault="00A82C47" w:rsidP="00A82C47">
            <w:r w:rsidRPr="00B64E87">
              <w:t>Revision</w:t>
            </w:r>
          </w:p>
        </w:tc>
        <w:tc>
          <w:tcPr>
            <w:tcW w:w="2322" w:type="dxa"/>
          </w:tcPr>
          <w:p w:rsidR="00A82C47" w:rsidRPr="00B64E87" w:rsidRDefault="00A82C47" w:rsidP="00A82C47">
            <w:r w:rsidRPr="00B64E87">
              <w:t>Date</w:t>
            </w:r>
          </w:p>
        </w:tc>
        <w:tc>
          <w:tcPr>
            <w:tcW w:w="2322" w:type="dxa"/>
          </w:tcPr>
          <w:p w:rsidR="00A82C47" w:rsidRPr="00B64E87" w:rsidRDefault="00A82C47" w:rsidP="00A82C47">
            <w:proofErr w:type="spellStart"/>
            <w:r w:rsidRPr="00B64E87">
              <w:t>Author</w:t>
            </w:r>
            <w:proofErr w:type="spellEnd"/>
            <w:r w:rsidRPr="00B64E87">
              <w:t>, Editor</w:t>
            </w:r>
          </w:p>
        </w:tc>
        <w:tc>
          <w:tcPr>
            <w:tcW w:w="2322" w:type="dxa"/>
          </w:tcPr>
          <w:p w:rsidR="00A82C47" w:rsidRPr="00B64E87" w:rsidRDefault="00A82C47" w:rsidP="00A82C47">
            <w:proofErr w:type="spellStart"/>
            <w:r w:rsidRPr="00B64E87">
              <w:t>Reason</w:t>
            </w:r>
            <w:proofErr w:type="spellEnd"/>
          </w:p>
        </w:tc>
      </w:tr>
      <w:tr w:rsidR="00A82C47" w:rsidTr="00A82C47">
        <w:tc>
          <w:tcPr>
            <w:tcW w:w="2322" w:type="dxa"/>
          </w:tcPr>
          <w:p w:rsidR="00A82C47" w:rsidRDefault="004F0F9F" w:rsidP="00A82C47">
            <w:r>
              <w:t>1.0</w:t>
            </w:r>
          </w:p>
        </w:tc>
        <w:tc>
          <w:tcPr>
            <w:tcW w:w="2322" w:type="dxa"/>
          </w:tcPr>
          <w:p w:rsidR="00A82C47" w:rsidRDefault="004F0F9F" w:rsidP="00A82C47">
            <w:r>
              <w:t>19.03.2017</w:t>
            </w:r>
          </w:p>
        </w:tc>
        <w:tc>
          <w:tcPr>
            <w:tcW w:w="2322" w:type="dxa"/>
          </w:tcPr>
          <w:p w:rsidR="00A82C47" w:rsidRDefault="004F0F9F" w:rsidP="00A82C47">
            <w:r>
              <w:t xml:space="preserve">Ivo </w:t>
            </w:r>
            <w:proofErr w:type="spellStart"/>
            <w:r>
              <w:t>Kunadt</w:t>
            </w:r>
            <w:proofErr w:type="spellEnd"/>
          </w:p>
        </w:tc>
        <w:tc>
          <w:tcPr>
            <w:tcW w:w="2322" w:type="dxa"/>
          </w:tcPr>
          <w:p w:rsidR="00A82C47" w:rsidRDefault="004F0F9F" w:rsidP="00A82C47">
            <w:r>
              <w:t>Initial Version</w:t>
            </w:r>
            <w:bookmarkStart w:id="0" w:name="_GoBack"/>
            <w:bookmarkEnd w:id="0"/>
          </w:p>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bl>
    <w:p w:rsidR="004509A9" w:rsidRDefault="004509A9"/>
    <w:p w:rsidR="00CF1B9B" w:rsidRDefault="00CF1B9B">
      <w:pPr>
        <w:rPr>
          <w:rFonts w:asciiTheme="majorHAnsi" w:eastAsiaTheme="majorEastAsia" w:hAnsiTheme="majorHAnsi" w:cstheme="majorBidi"/>
          <w:b/>
          <w:bCs/>
          <w:color w:val="365F91" w:themeColor="accent1" w:themeShade="BF"/>
          <w:sz w:val="28"/>
          <w:szCs w:val="28"/>
        </w:rPr>
      </w:pPr>
      <w:r>
        <w:br w:type="page"/>
      </w:r>
    </w:p>
    <w:p w:rsidR="00A82C47" w:rsidRDefault="00A82C47" w:rsidP="00A82C47">
      <w:pPr>
        <w:pStyle w:val="berschrift1"/>
      </w:pPr>
      <w:r>
        <w:lastRenderedPageBreak/>
        <w:t>RemoteSoftware</w:t>
      </w:r>
    </w:p>
    <w:p w:rsidR="004509A9" w:rsidRDefault="00A82C47" w:rsidP="00A82C47">
      <w:pPr>
        <w:pStyle w:val="berschrift2"/>
      </w:pPr>
      <w:proofErr w:type="spellStart"/>
      <w:r>
        <w:t>RemoteApp</w:t>
      </w:r>
      <w:proofErr w:type="spellEnd"/>
    </w:p>
    <w:p w:rsidR="00CF1B9B" w:rsidRDefault="00CF1B9B">
      <w:pPr>
        <w:rPr>
          <w:rFonts w:asciiTheme="majorHAnsi" w:eastAsiaTheme="majorEastAsia" w:hAnsiTheme="majorHAnsi" w:cstheme="majorBidi"/>
          <w:b/>
          <w:bCs/>
          <w:color w:val="4F81BD" w:themeColor="accent1"/>
          <w:sz w:val="26"/>
          <w:szCs w:val="26"/>
        </w:rPr>
      </w:pPr>
      <w:r>
        <w:br w:type="page"/>
      </w:r>
    </w:p>
    <w:p w:rsidR="00A82C47" w:rsidRDefault="00A82C47" w:rsidP="00A82C47">
      <w:pPr>
        <w:pStyle w:val="berschrift2"/>
      </w:pPr>
      <w:proofErr w:type="spellStart"/>
      <w:r>
        <w:lastRenderedPageBreak/>
        <w:t>RemoteHiddenHelper</w:t>
      </w:r>
      <w:proofErr w:type="spellEnd"/>
    </w:p>
    <w:p w:rsidR="00C8618E" w:rsidRDefault="00E13717" w:rsidP="00E13717">
      <w:r>
        <w:t>Window</w:t>
      </w:r>
      <w:r w:rsidR="00C8618E">
        <w:t xml:space="preserve">s Services sind in bestimmten Dingen, gegenüber normalen Userapplikationen limitiert. So können sie z.B. keine Oberfläche besitzen oder Programme starten die über eine verfügen. Um diese Limitierungen zu umgehen wird eine Applikation in der Usersession gestartet. </w:t>
      </w:r>
    </w:p>
    <w:p w:rsidR="00C8618E" w:rsidRDefault="00C8618E" w:rsidP="00E13717">
      <w:r>
        <w:t xml:space="preserve">Die Kommunikation findet </w:t>
      </w:r>
      <w:r w:rsidR="00CF1B9B" w:rsidRPr="00CF1B9B">
        <w:t xml:space="preserve">üblicherweise </w:t>
      </w:r>
      <w:r>
        <w:t xml:space="preserve">über eine IPC Schnittstelle statt. Die </w:t>
      </w:r>
      <w:proofErr w:type="spellStart"/>
      <w:r>
        <w:t>RemoteCommunicationLibrary</w:t>
      </w:r>
      <w:proofErr w:type="spellEnd"/>
      <w:r>
        <w:t xml:space="preserve"> verfügt über ein IPC Interface. </w:t>
      </w:r>
      <w:r w:rsidR="00E727C3">
        <w:t xml:space="preserve">Dies wird automatisch für durch die Verwendung des </w:t>
      </w:r>
      <w:proofErr w:type="spellStart"/>
      <w:r w:rsidR="00E727C3">
        <w:t>CommunicationsServers</w:t>
      </w:r>
      <w:proofErr w:type="spellEnd"/>
      <w:r w:rsidR="00E727C3">
        <w:t xml:space="preserve"> verwendet. </w:t>
      </w:r>
    </w:p>
    <w:p w:rsidR="00C8618E" w:rsidRDefault="00C8618E" w:rsidP="00C8618E">
      <w:pPr>
        <w:pStyle w:val="berschrift3"/>
      </w:pPr>
      <w:proofErr w:type="spellStart"/>
      <w:r>
        <w:t>CanEasyWrapper</w:t>
      </w:r>
      <w:proofErr w:type="spellEnd"/>
    </w:p>
    <w:p w:rsidR="00BD208D" w:rsidRDefault="00BD208D" w:rsidP="00BD208D">
      <w:r>
        <w:t xml:space="preserve">Für den Flashvorgang ist die Übertragung von Daten bzw.  Signalen notwendig. Für die Übertragung wird dabei </w:t>
      </w:r>
      <w:proofErr w:type="spellStart"/>
      <w:r>
        <w:t>CanEasy</w:t>
      </w:r>
      <w:proofErr w:type="spellEnd"/>
      <w:r>
        <w:t xml:space="preserve"> verwendet, welches auch im Hause </w:t>
      </w:r>
      <w:proofErr w:type="spellStart"/>
      <w:r>
        <w:t>Schleißheimer</w:t>
      </w:r>
      <w:proofErr w:type="spellEnd"/>
      <w:r>
        <w:t xml:space="preserve"> entwickelt wurde. </w:t>
      </w:r>
    </w:p>
    <w:p w:rsidR="00BD208D" w:rsidRDefault="00BD208D" w:rsidP="00BD208D">
      <w:pPr>
        <w:spacing w:after="0"/>
      </w:pPr>
      <w:r>
        <w:t xml:space="preserve">Das Interface ist dabei die COM API die von C++ aus genutzt werden kann. </w:t>
      </w:r>
    </w:p>
    <w:p w:rsidR="00BD208D" w:rsidRDefault="00BD208D" w:rsidP="00BD208D">
      <w:pPr>
        <w:spacing w:after="0"/>
      </w:pPr>
      <w:bookmarkStart w:id="1" w:name="OLE_LINK5"/>
      <w:bookmarkStart w:id="2" w:name="OLE_LINK6"/>
      <w:bookmarkStart w:id="3" w:name="OLE_LINK7"/>
      <w:bookmarkStart w:id="4" w:name="OLE_LINK15"/>
      <w:bookmarkStart w:id="5" w:name="OLE_LINK16"/>
      <w:r>
        <w:t>Kommandoübersicht:</w:t>
      </w:r>
    </w:p>
    <w:tbl>
      <w:tblPr>
        <w:tblStyle w:val="Tabellengitternetz"/>
        <w:tblW w:w="9464" w:type="dxa"/>
        <w:tblLook w:val="04A0"/>
      </w:tblPr>
      <w:tblGrid>
        <w:gridCol w:w="2737"/>
        <w:gridCol w:w="6727"/>
      </w:tblGrid>
      <w:tr w:rsidR="002B620C" w:rsidTr="00C44843">
        <w:tc>
          <w:tcPr>
            <w:tcW w:w="0" w:type="auto"/>
          </w:tcPr>
          <w:p w:rsidR="002B620C" w:rsidRPr="002B620C" w:rsidRDefault="002B620C" w:rsidP="002B620C">
            <w:pPr>
              <w:jc w:val="center"/>
              <w:rPr>
                <w:rFonts w:ascii="Calibri Light" w:hAnsi="Calibri Light"/>
                <w:b/>
              </w:rPr>
            </w:pPr>
            <w:bookmarkStart w:id="6" w:name="OLE_LINK3"/>
            <w:bookmarkStart w:id="7" w:name="OLE_LINK4"/>
            <w:r w:rsidRPr="002B620C">
              <w:rPr>
                <w:rFonts w:ascii="Calibri Light" w:hAnsi="Calibri Light"/>
                <w:b/>
              </w:rPr>
              <w:t>Funktion</w:t>
            </w:r>
          </w:p>
        </w:tc>
        <w:tc>
          <w:tcPr>
            <w:tcW w:w="7047" w:type="dxa"/>
          </w:tcPr>
          <w:p w:rsidR="002B620C" w:rsidRPr="002B620C" w:rsidRDefault="002B620C" w:rsidP="002B620C">
            <w:pPr>
              <w:jc w:val="center"/>
              <w:rPr>
                <w:rFonts w:ascii="Calibri Light" w:hAnsi="Calibri Light"/>
                <w:b/>
              </w:rPr>
            </w:pPr>
            <w:r w:rsidRPr="002B620C">
              <w:rPr>
                <w:rFonts w:ascii="Calibri Light" w:hAnsi="Calibri Light"/>
                <w:b/>
              </w:rPr>
              <w:t>Beschreibung der Funktion</w:t>
            </w:r>
          </w:p>
        </w:tc>
      </w:tr>
      <w:tr w:rsidR="00BD208D" w:rsidTr="00C44843">
        <w:tc>
          <w:tcPr>
            <w:tcW w:w="0" w:type="auto"/>
          </w:tcPr>
          <w:p w:rsidR="00BD208D" w:rsidRPr="002B620C" w:rsidRDefault="00F76924" w:rsidP="00BD208D">
            <w:pPr>
              <w:spacing w:line="276" w:lineRule="auto"/>
              <w:rPr>
                <w:rFonts w:ascii="Calibri Light" w:hAnsi="Calibri Light"/>
                <w:i/>
              </w:rPr>
            </w:pPr>
            <w:proofErr w:type="spellStart"/>
            <w:r>
              <w:rPr>
                <w:rFonts w:ascii="Calibri Light" w:hAnsi="Calibri Light"/>
                <w:i/>
              </w:rPr>
              <w:t>EX_</w:t>
            </w:r>
            <w:r w:rsidR="00BD208D" w:rsidRPr="002B620C">
              <w:rPr>
                <w:rFonts w:ascii="Calibri Light" w:hAnsi="Calibri Light"/>
                <w:i/>
              </w:rPr>
              <w:t>CanEasyStartApplication</w:t>
            </w:r>
            <w:proofErr w:type="spellEnd"/>
          </w:p>
        </w:tc>
        <w:tc>
          <w:tcPr>
            <w:tcW w:w="7047" w:type="dxa"/>
          </w:tcPr>
          <w:p w:rsidR="00BD208D" w:rsidRPr="002B620C" w:rsidRDefault="00BD208D" w:rsidP="00BD208D">
            <w:pPr>
              <w:rPr>
                <w:rFonts w:ascii="Calibri Light" w:hAnsi="Calibri Light"/>
                <w:i/>
              </w:rPr>
            </w:pPr>
            <w:r w:rsidRPr="002B620C">
              <w:rPr>
                <w:rFonts w:ascii="Calibri Light" w:hAnsi="Calibri Light"/>
                <w:i/>
              </w:rPr>
              <w:t xml:space="preserve">Startet </w:t>
            </w:r>
            <w:proofErr w:type="spellStart"/>
            <w:r w:rsidRPr="002B620C">
              <w:rPr>
                <w:rFonts w:ascii="Calibri Light" w:hAnsi="Calibri Light"/>
                <w:i/>
              </w:rPr>
              <w:t>CanEasy</w:t>
            </w:r>
            <w:proofErr w:type="spellEnd"/>
          </w:p>
        </w:tc>
      </w:tr>
      <w:tr w:rsidR="00BD208D" w:rsidTr="00C44843">
        <w:tc>
          <w:tcPr>
            <w:tcW w:w="0" w:type="auto"/>
          </w:tcPr>
          <w:p w:rsidR="00BD208D" w:rsidRPr="002B620C" w:rsidRDefault="00F76924" w:rsidP="00BD208D">
            <w:pPr>
              <w:spacing w:line="276" w:lineRule="auto"/>
              <w:rPr>
                <w:rFonts w:ascii="Calibri Light" w:hAnsi="Calibri Light"/>
                <w:i/>
              </w:rPr>
            </w:pPr>
            <w:proofErr w:type="spellStart"/>
            <w:r>
              <w:rPr>
                <w:rFonts w:ascii="Calibri Light" w:hAnsi="Calibri Light"/>
                <w:i/>
              </w:rPr>
              <w:t>EX_</w:t>
            </w:r>
            <w:r w:rsidR="00BD208D" w:rsidRPr="002B620C">
              <w:rPr>
                <w:rFonts w:ascii="Calibri Light" w:hAnsi="Calibri Light"/>
                <w:i/>
              </w:rPr>
              <w:t>CanEasyLoadWorkspace</w:t>
            </w:r>
            <w:proofErr w:type="spellEnd"/>
          </w:p>
        </w:tc>
        <w:tc>
          <w:tcPr>
            <w:tcW w:w="7047" w:type="dxa"/>
          </w:tcPr>
          <w:p w:rsidR="00BD208D" w:rsidRPr="002B620C" w:rsidRDefault="006266EE" w:rsidP="00BD208D">
            <w:pPr>
              <w:rPr>
                <w:rFonts w:ascii="Calibri Light" w:hAnsi="Calibri Light"/>
                <w:i/>
              </w:rPr>
            </w:pPr>
            <w:r w:rsidRPr="002B620C">
              <w:rPr>
                <w:rFonts w:ascii="Calibri Light" w:hAnsi="Calibri Light"/>
                <w:i/>
              </w:rPr>
              <w:t>Ladet den übergebenen Arbeitsbereich</w:t>
            </w:r>
          </w:p>
        </w:tc>
      </w:tr>
      <w:tr w:rsidR="00BD208D" w:rsidTr="00C44843">
        <w:tc>
          <w:tcPr>
            <w:tcW w:w="0" w:type="auto"/>
          </w:tcPr>
          <w:p w:rsidR="00BD208D" w:rsidRPr="002B620C" w:rsidRDefault="00F76924" w:rsidP="00BD208D">
            <w:pPr>
              <w:spacing w:line="276" w:lineRule="auto"/>
              <w:rPr>
                <w:rFonts w:ascii="Calibri Light" w:hAnsi="Calibri Light"/>
                <w:i/>
              </w:rPr>
            </w:pPr>
            <w:proofErr w:type="spellStart"/>
            <w:r>
              <w:rPr>
                <w:rFonts w:ascii="Calibri Light" w:hAnsi="Calibri Light"/>
                <w:i/>
              </w:rPr>
              <w:t>EX_</w:t>
            </w:r>
            <w:r w:rsidR="00BD208D" w:rsidRPr="002B620C">
              <w:rPr>
                <w:rFonts w:ascii="Calibri Light" w:hAnsi="Calibri Light"/>
                <w:i/>
              </w:rPr>
              <w:t>CanEasyStartSimulation</w:t>
            </w:r>
            <w:proofErr w:type="spellEnd"/>
          </w:p>
        </w:tc>
        <w:tc>
          <w:tcPr>
            <w:tcW w:w="7047" w:type="dxa"/>
          </w:tcPr>
          <w:p w:rsidR="00BD208D" w:rsidRPr="002B620C" w:rsidRDefault="006266EE" w:rsidP="00BD208D">
            <w:pPr>
              <w:rPr>
                <w:rFonts w:ascii="Calibri Light" w:hAnsi="Calibri Light"/>
                <w:i/>
              </w:rPr>
            </w:pPr>
            <w:r w:rsidRPr="002B620C">
              <w:rPr>
                <w:rFonts w:ascii="Calibri Light" w:hAnsi="Calibri Light"/>
                <w:i/>
              </w:rPr>
              <w:t xml:space="preserve">Startet die </w:t>
            </w:r>
            <w:proofErr w:type="spellStart"/>
            <w:r w:rsidRPr="002B620C">
              <w:rPr>
                <w:rFonts w:ascii="Calibri Light" w:hAnsi="Calibri Light"/>
                <w:i/>
              </w:rPr>
              <w:t>CanEasySimulation</w:t>
            </w:r>
            <w:proofErr w:type="spellEnd"/>
          </w:p>
        </w:tc>
      </w:tr>
      <w:tr w:rsidR="00BD208D" w:rsidTr="00C44843">
        <w:tc>
          <w:tcPr>
            <w:tcW w:w="0" w:type="auto"/>
          </w:tcPr>
          <w:p w:rsidR="00BD208D" w:rsidRPr="002B620C" w:rsidRDefault="00F76924" w:rsidP="00BD208D">
            <w:pPr>
              <w:spacing w:line="276" w:lineRule="auto"/>
              <w:rPr>
                <w:rFonts w:ascii="Calibri Light" w:hAnsi="Calibri Light"/>
                <w:i/>
              </w:rPr>
            </w:pPr>
            <w:proofErr w:type="spellStart"/>
            <w:r>
              <w:rPr>
                <w:rFonts w:ascii="Calibri Light" w:hAnsi="Calibri Light"/>
                <w:i/>
              </w:rPr>
              <w:t>EX_</w:t>
            </w:r>
            <w:r w:rsidR="00BD208D" w:rsidRPr="002B620C">
              <w:rPr>
                <w:rFonts w:ascii="Calibri Light" w:hAnsi="Calibri Light"/>
                <w:i/>
              </w:rPr>
              <w:t>CanEasyStopSimulation</w:t>
            </w:r>
            <w:proofErr w:type="spellEnd"/>
          </w:p>
        </w:tc>
        <w:tc>
          <w:tcPr>
            <w:tcW w:w="7047" w:type="dxa"/>
          </w:tcPr>
          <w:p w:rsidR="00BD208D" w:rsidRPr="002B620C" w:rsidRDefault="006266EE" w:rsidP="00BD208D">
            <w:pPr>
              <w:rPr>
                <w:rFonts w:ascii="Calibri Light" w:hAnsi="Calibri Light"/>
                <w:i/>
              </w:rPr>
            </w:pPr>
            <w:r w:rsidRPr="002B620C">
              <w:rPr>
                <w:rFonts w:ascii="Calibri Light" w:hAnsi="Calibri Light"/>
                <w:i/>
              </w:rPr>
              <w:t xml:space="preserve">Stoppt die </w:t>
            </w:r>
            <w:proofErr w:type="spellStart"/>
            <w:r w:rsidRPr="002B620C">
              <w:rPr>
                <w:rFonts w:ascii="Calibri Light" w:hAnsi="Calibri Light"/>
                <w:i/>
              </w:rPr>
              <w:t>CanEasySimulation</w:t>
            </w:r>
            <w:proofErr w:type="spellEnd"/>
          </w:p>
        </w:tc>
      </w:tr>
      <w:tr w:rsidR="00BD208D" w:rsidTr="00C44843">
        <w:tc>
          <w:tcPr>
            <w:tcW w:w="0" w:type="auto"/>
          </w:tcPr>
          <w:p w:rsidR="00BD208D" w:rsidRPr="002B620C" w:rsidRDefault="00F76924" w:rsidP="00BD208D">
            <w:pPr>
              <w:spacing w:line="276" w:lineRule="auto"/>
              <w:rPr>
                <w:rFonts w:ascii="Calibri Light" w:hAnsi="Calibri Light"/>
                <w:i/>
              </w:rPr>
            </w:pPr>
            <w:proofErr w:type="spellStart"/>
            <w:r>
              <w:rPr>
                <w:rFonts w:ascii="Calibri Light" w:hAnsi="Calibri Light"/>
                <w:i/>
              </w:rPr>
              <w:t>EX_</w:t>
            </w:r>
            <w:r w:rsidR="00BD208D" w:rsidRPr="002B620C">
              <w:rPr>
                <w:rFonts w:ascii="Calibri Light" w:hAnsi="Calibri Light"/>
                <w:i/>
              </w:rPr>
              <w:t>CanEasyCloseApplication</w:t>
            </w:r>
            <w:proofErr w:type="spellEnd"/>
          </w:p>
        </w:tc>
        <w:tc>
          <w:tcPr>
            <w:tcW w:w="7047" w:type="dxa"/>
          </w:tcPr>
          <w:p w:rsidR="00BD208D" w:rsidRPr="002B620C" w:rsidRDefault="006266EE" w:rsidP="00BD208D">
            <w:pPr>
              <w:rPr>
                <w:rFonts w:ascii="Calibri Light" w:hAnsi="Calibri Light"/>
                <w:i/>
              </w:rPr>
            </w:pPr>
            <w:r w:rsidRPr="002B620C">
              <w:rPr>
                <w:rFonts w:ascii="Calibri Light" w:hAnsi="Calibri Light"/>
                <w:i/>
              </w:rPr>
              <w:t xml:space="preserve">Beendet </w:t>
            </w:r>
            <w:proofErr w:type="spellStart"/>
            <w:r w:rsidRPr="002B620C">
              <w:rPr>
                <w:rFonts w:ascii="Calibri Light" w:hAnsi="Calibri Light"/>
                <w:i/>
              </w:rPr>
              <w:t>CanEasy</w:t>
            </w:r>
            <w:proofErr w:type="spellEnd"/>
          </w:p>
        </w:tc>
      </w:tr>
      <w:bookmarkEnd w:id="1"/>
      <w:bookmarkEnd w:id="2"/>
      <w:bookmarkEnd w:id="3"/>
      <w:bookmarkEnd w:id="4"/>
      <w:bookmarkEnd w:id="5"/>
      <w:bookmarkEnd w:id="6"/>
      <w:bookmarkEnd w:id="7"/>
    </w:tbl>
    <w:p w:rsidR="00BD208D" w:rsidRDefault="00BD208D" w:rsidP="00BD208D"/>
    <w:p w:rsidR="001D565A" w:rsidRDefault="001D565A" w:rsidP="00BD208D"/>
    <w:p w:rsidR="00E87B65" w:rsidRPr="00BD208D" w:rsidRDefault="002B620C" w:rsidP="002B620C">
      <w:pPr>
        <w:jc w:val="center"/>
      </w:pPr>
      <w:r>
        <w:rPr>
          <w:noProof/>
          <w:lang w:eastAsia="de-DE"/>
        </w:rPr>
        <w:lastRenderedPageBreak/>
        <w:drawing>
          <wp:inline distT="0" distB="0" distL="0" distR="0">
            <wp:extent cx="5572125" cy="726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572125" cy="7267575"/>
                    </a:xfrm>
                    <a:prstGeom prst="rect">
                      <a:avLst/>
                    </a:prstGeom>
                  </pic:spPr>
                </pic:pic>
              </a:graphicData>
            </a:graphic>
          </wp:inline>
        </w:drawing>
      </w:r>
    </w:p>
    <w:p w:rsidR="00CF1B9B" w:rsidRDefault="00CF1B9B">
      <w:pPr>
        <w:rPr>
          <w:rFonts w:asciiTheme="majorHAnsi" w:eastAsiaTheme="majorEastAsia" w:hAnsiTheme="majorHAnsi" w:cstheme="majorBidi"/>
          <w:b/>
          <w:bCs/>
          <w:color w:val="4F81BD" w:themeColor="accent1"/>
        </w:rPr>
      </w:pPr>
      <w:r>
        <w:br w:type="page"/>
      </w:r>
    </w:p>
    <w:p w:rsidR="00C8618E" w:rsidRDefault="00C8618E" w:rsidP="00C8618E">
      <w:pPr>
        <w:pStyle w:val="berschrift3"/>
      </w:pPr>
      <w:proofErr w:type="spellStart"/>
      <w:r>
        <w:lastRenderedPageBreak/>
        <w:t>FhostWrapper</w:t>
      </w:r>
      <w:proofErr w:type="spellEnd"/>
    </w:p>
    <w:p w:rsidR="00F76924" w:rsidRDefault="00F76924" w:rsidP="00F76924">
      <w:r>
        <w:t xml:space="preserve">Der </w:t>
      </w:r>
      <w:proofErr w:type="spellStart"/>
      <w:r>
        <w:t>FHostWrapper</w:t>
      </w:r>
      <w:proofErr w:type="spellEnd"/>
      <w:r>
        <w:t xml:space="preserve"> übernimmt die Funktion einen </w:t>
      </w:r>
      <w:proofErr w:type="spellStart"/>
      <w:r>
        <w:t>Process</w:t>
      </w:r>
      <w:proofErr w:type="spellEnd"/>
      <w:r>
        <w:t xml:space="preserve"> der </w:t>
      </w:r>
      <w:proofErr w:type="spellStart"/>
      <w:r>
        <w:t>FHost</w:t>
      </w:r>
      <w:proofErr w:type="spellEnd"/>
      <w:r>
        <w:t xml:space="preserve"> Applikation über die COM Schnittstelle zu starten und innerhalb des Flashprozesses die Kommunikation mit dem </w:t>
      </w:r>
      <w:proofErr w:type="spellStart"/>
      <w:r>
        <w:t>FHost</w:t>
      </w:r>
      <w:proofErr w:type="spellEnd"/>
      <w:r>
        <w:t xml:space="preserve"> aufrechtzuerhalten. So ist es möglich den Status des Flashvorganges stetig zu überprüfen, um z.B. zu verhindern in eine </w:t>
      </w:r>
      <w:bookmarkStart w:id="8" w:name="OLE_LINK1"/>
      <w:bookmarkStart w:id="9" w:name="OLE_LINK2"/>
      <w:proofErr w:type="spellStart"/>
      <w:r>
        <w:t>Race</w:t>
      </w:r>
      <w:proofErr w:type="spellEnd"/>
      <w:r>
        <w:t xml:space="preserve"> </w:t>
      </w:r>
      <w:proofErr w:type="spellStart"/>
      <w:r>
        <w:t>Condition</w:t>
      </w:r>
      <w:proofErr w:type="spellEnd"/>
      <w:r>
        <w:t xml:space="preserve"> </w:t>
      </w:r>
      <w:bookmarkEnd w:id="8"/>
      <w:bookmarkEnd w:id="9"/>
      <w:r>
        <w:t xml:space="preserve">zu kommen. </w:t>
      </w:r>
    </w:p>
    <w:p w:rsidR="00F76924" w:rsidRDefault="00F76924" w:rsidP="00F76924">
      <w:pPr>
        <w:spacing w:after="0"/>
      </w:pPr>
      <w:r>
        <w:t>Kommandoübersicht:</w:t>
      </w:r>
    </w:p>
    <w:tbl>
      <w:tblPr>
        <w:tblStyle w:val="Tabellengitternetz"/>
        <w:tblW w:w="9464" w:type="dxa"/>
        <w:tblLook w:val="04A0"/>
      </w:tblPr>
      <w:tblGrid>
        <w:gridCol w:w="2619"/>
        <w:gridCol w:w="6845"/>
      </w:tblGrid>
      <w:tr w:rsidR="00F76924" w:rsidTr="00CF1B9B">
        <w:tc>
          <w:tcPr>
            <w:tcW w:w="0" w:type="auto"/>
          </w:tcPr>
          <w:p w:rsidR="00F76924" w:rsidRPr="002B620C" w:rsidRDefault="00F76924" w:rsidP="00164FFA">
            <w:pPr>
              <w:jc w:val="center"/>
              <w:rPr>
                <w:rFonts w:ascii="Calibri Light" w:hAnsi="Calibri Light"/>
                <w:b/>
              </w:rPr>
            </w:pPr>
            <w:r w:rsidRPr="002B620C">
              <w:rPr>
                <w:rFonts w:ascii="Calibri Light" w:hAnsi="Calibri Light"/>
                <w:b/>
              </w:rPr>
              <w:t>Funktion</w:t>
            </w:r>
          </w:p>
        </w:tc>
        <w:tc>
          <w:tcPr>
            <w:tcW w:w="6845" w:type="dxa"/>
          </w:tcPr>
          <w:p w:rsidR="00F76924" w:rsidRPr="002B620C" w:rsidRDefault="00F76924" w:rsidP="00164FFA">
            <w:pPr>
              <w:jc w:val="center"/>
              <w:rPr>
                <w:rFonts w:ascii="Calibri Light" w:hAnsi="Calibri Light"/>
                <w:b/>
              </w:rPr>
            </w:pPr>
            <w:r w:rsidRPr="002B620C">
              <w:rPr>
                <w:rFonts w:ascii="Calibri Light" w:hAnsi="Calibri Light"/>
                <w:b/>
              </w:rPr>
              <w:t>Beschreibung der Funktion</w:t>
            </w:r>
          </w:p>
        </w:tc>
      </w:tr>
      <w:tr w:rsidR="00F76924" w:rsidTr="00CF1B9B">
        <w:tc>
          <w:tcPr>
            <w:tcW w:w="0" w:type="auto"/>
          </w:tcPr>
          <w:p w:rsidR="00F76924" w:rsidRPr="002B620C" w:rsidRDefault="00F76924" w:rsidP="00CF1B9B">
            <w:pPr>
              <w:rPr>
                <w:rFonts w:ascii="Calibri Light" w:hAnsi="Calibri Light"/>
                <w:i/>
              </w:rPr>
            </w:pPr>
            <w:proofErr w:type="spellStart"/>
            <w:r w:rsidRPr="00CF1B9B">
              <w:rPr>
                <w:rFonts w:ascii="Calibri Light" w:hAnsi="Calibri Light"/>
                <w:i/>
              </w:rPr>
              <w:t>EX_FHostSPStartFHost</w:t>
            </w:r>
            <w:proofErr w:type="spellEnd"/>
          </w:p>
        </w:tc>
        <w:tc>
          <w:tcPr>
            <w:tcW w:w="6845" w:type="dxa"/>
          </w:tcPr>
          <w:p w:rsidR="00F76924" w:rsidRPr="002B620C" w:rsidRDefault="00F76924" w:rsidP="00164FFA">
            <w:pPr>
              <w:rPr>
                <w:rFonts w:ascii="Calibri Light" w:hAnsi="Calibri Light"/>
                <w:i/>
              </w:rPr>
            </w:pPr>
            <w:r>
              <w:rPr>
                <w:rFonts w:ascii="Calibri Light" w:hAnsi="Calibri Light"/>
                <w:i/>
              </w:rPr>
              <w:t xml:space="preserve">Startet den </w:t>
            </w:r>
            <w:proofErr w:type="spellStart"/>
            <w:r>
              <w:rPr>
                <w:rFonts w:ascii="Calibri Light" w:hAnsi="Calibri Light"/>
                <w:i/>
              </w:rPr>
              <w:t>FHost</w:t>
            </w:r>
            <w:proofErr w:type="spellEnd"/>
            <w:r>
              <w:rPr>
                <w:rFonts w:ascii="Calibri Light" w:hAnsi="Calibri Light"/>
                <w:i/>
              </w:rPr>
              <w:t xml:space="preserve"> Prozess über die COM Schnittstelle</w:t>
            </w:r>
          </w:p>
        </w:tc>
      </w:tr>
      <w:tr w:rsidR="00F76924" w:rsidTr="00CF1B9B">
        <w:tc>
          <w:tcPr>
            <w:tcW w:w="0" w:type="auto"/>
          </w:tcPr>
          <w:p w:rsidR="00F76924" w:rsidRPr="002B620C" w:rsidRDefault="00F76924" w:rsidP="00CF1B9B">
            <w:pPr>
              <w:rPr>
                <w:rFonts w:ascii="Calibri Light" w:hAnsi="Calibri Light"/>
                <w:i/>
              </w:rPr>
            </w:pPr>
            <w:proofErr w:type="spellStart"/>
            <w:r w:rsidRPr="00CF1B9B">
              <w:rPr>
                <w:rFonts w:ascii="Calibri Light" w:hAnsi="Calibri Light"/>
                <w:i/>
              </w:rPr>
              <w:t>EX_FHostSPLoadFlashFile</w:t>
            </w:r>
            <w:proofErr w:type="spellEnd"/>
          </w:p>
        </w:tc>
        <w:tc>
          <w:tcPr>
            <w:tcW w:w="6845" w:type="dxa"/>
          </w:tcPr>
          <w:p w:rsidR="00F76924" w:rsidRPr="002B620C" w:rsidRDefault="00F76924" w:rsidP="00164FFA">
            <w:pPr>
              <w:rPr>
                <w:rFonts w:ascii="Calibri Light" w:hAnsi="Calibri Light"/>
                <w:i/>
              </w:rPr>
            </w:pPr>
            <w:r>
              <w:rPr>
                <w:rFonts w:ascii="Calibri Light" w:hAnsi="Calibri Light"/>
                <w:i/>
              </w:rPr>
              <w:t xml:space="preserve">Ladet das angegebene Flashfile in den </w:t>
            </w:r>
            <w:proofErr w:type="spellStart"/>
            <w:r>
              <w:rPr>
                <w:rFonts w:ascii="Calibri Light" w:hAnsi="Calibri Light"/>
                <w:i/>
              </w:rPr>
              <w:t>FHost</w:t>
            </w:r>
            <w:proofErr w:type="spellEnd"/>
            <w:r>
              <w:rPr>
                <w:rFonts w:ascii="Calibri Light" w:hAnsi="Calibri Light"/>
                <w:i/>
              </w:rPr>
              <w:t xml:space="preserve"> Prozess</w:t>
            </w:r>
          </w:p>
        </w:tc>
      </w:tr>
      <w:tr w:rsidR="00F76924" w:rsidTr="00CF1B9B">
        <w:tc>
          <w:tcPr>
            <w:tcW w:w="0" w:type="auto"/>
          </w:tcPr>
          <w:p w:rsidR="00F76924" w:rsidRPr="002B620C" w:rsidRDefault="00F76924" w:rsidP="00CF1B9B">
            <w:pPr>
              <w:rPr>
                <w:rFonts w:ascii="Calibri Light" w:hAnsi="Calibri Light"/>
                <w:i/>
              </w:rPr>
            </w:pPr>
            <w:proofErr w:type="spellStart"/>
            <w:r w:rsidRPr="00CF1B9B">
              <w:rPr>
                <w:rFonts w:ascii="Calibri Light" w:hAnsi="Calibri Light"/>
                <w:i/>
              </w:rPr>
              <w:t>EX_FHostSPCloseFHost</w:t>
            </w:r>
            <w:proofErr w:type="spellEnd"/>
          </w:p>
        </w:tc>
        <w:tc>
          <w:tcPr>
            <w:tcW w:w="6845" w:type="dxa"/>
          </w:tcPr>
          <w:p w:rsidR="00F76924" w:rsidRPr="002B620C" w:rsidRDefault="00F76924" w:rsidP="00164FFA">
            <w:pPr>
              <w:rPr>
                <w:rFonts w:ascii="Calibri Light" w:hAnsi="Calibri Light"/>
                <w:i/>
              </w:rPr>
            </w:pPr>
            <w:r>
              <w:rPr>
                <w:rFonts w:ascii="Calibri Light" w:hAnsi="Calibri Light"/>
                <w:i/>
              </w:rPr>
              <w:t xml:space="preserve">Schließt den </w:t>
            </w:r>
            <w:proofErr w:type="spellStart"/>
            <w:r>
              <w:rPr>
                <w:rFonts w:ascii="Calibri Light" w:hAnsi="Calibri Light"/>
                <w:i/>
              </w:rPr>
              <w:t>FHost</w:t>
            </w:r>
            <w:proofErr w:type="spellEnd"/>
            <w:r>
              <w:rPr>
                <w:rFonts w:ascii="Calibri Light" w:hAnsi="Calibri Light"/>
                <w:i/>
              </w:rPr>
              <w:t xml:space="preserve"> </w:t>
            </w:r>
            <w:proofErr w:type="spellStart"/>
            <w:r>
              <w:rPr>
                <w:rFonts w:ascii="Calibri Light" w:hAnsi="Calibri Light"/>
                <w:i/>
              </w:rPr>
              <w:t>Process</w:t>
            </w:r>
            <w:proofErr w:type="spellEnd"/>
            <w:r>
              <w:rPr>
                <w:rFonts w:ascii="Calibri Light" w:hAnsi="Calibri Light"/>
                <w:i/>
              </w:rPr>
              <w:t xml:space="preserve"> ohne dabei die Sequenz zu beenden</w:t>
            </w:r>
          </w:p>
        </w:tc>
      </w:tr>
      <w:tr w:rsidR="00F76924" w:rsidTr="00CF1B9B">
        <w:tc>
          <w:tcPr>
            <w:tcW w:w="0" w:type="auto"/>
          </w:tcPr>
          <w:p w:rsidR="00F76924" w:rsidRPr="002B620C" w:rsidRDefault="00F76924" w:rsidP="00CF1B9B">
            <w:pPr>
              <w:rPr>
                <w:rFonts w:ascii="Calibri Light" w:hAnsi="Calibri Light"/>
                <w:i/>
              </w:rPr>
            </w:pPr>
            <w:proofErr w:type="spellStart"/>
            <w:r w:rsidRPr="00CF1B9B">
              <w:rPr>
                <w:rFonts w:ascii="Calibri Light" w:hAnsi="Calibri Light"/>
                <w:i/>
              </w:rPr>
              <w:t>EX_FHostSPStartFlash</w:t>
            </w:r>
            <w:proofErr w:type="spellEnd"/>
          </w:p>
        </w:tc>
        <w:tc>
          <w:tcPr>
            <w:tcW w:w="6845" w:type="dxa"/>
          </w:tcPr>
          <w:p w:rsidR="00F76924" w:rsidRPr="002B620C" w:rsidRDefault="00F76924" w:rsidP="00164FFA">
            <w:pPr>
              <w:rPr>
                <w:rFonts w:ascii="Calibri Light" w:hAnsi="Calibri Light"/>
                <w:i/>
              </w:rPr>
            </w:pPr>
            <w:r>
              <w:rPr>
                <w:rFonts w:ascii="Calibri Light" w:hAnsi="Calibri Light"/>
                <w:i/>
              </w:rPr>
              <w:t xml:space="preserve">Startet den Flashvorgang </w:t>
            </w:r>
          </w:p>
        </w:tc>
      </w:tr>
      <w:tr w:rsidR="00F76924" w:rsidTr="00CF1B9B">
        <w:tc>
          <w:tcPr>
            <w:tcW w:w="0" w:type="auto"/>
          </w:tcPr>
          <w:p w:rsidR="00F76924" w:rsidRPr="002B620C" w:rsidRDefault="00F76924" w:rsidP="00CF1B9B">
            <w:pPr>
              <w:rPr>
                <w:rFonts w:ascii="Calibri Light" w:hAnsi="Calibri Light"/>
                <w:i/>
              </w:rPr>
            </w:pPr>
            <w:proofErr w:type="spellStart"/>
            <w:r w:rsidRPr="00CF1B9B">
              <w:rPr>
                <w:rFonts w:ascii="Calibri Light" w:hAnsi="Calibri Light"/>
                <w:i/>
              </w:rPr>
              <w:t>EX_FHostSPCloseSequence</w:t>
            </w:r>
            <w:proofErr w:type="spellEnd"/>
          </w:p>
        </w:tc>
        <w:tc>
          <w:tcPr>
            <w:tcW w:w="6845" w:type="dxa"/>
          </w:tcPr>
          <w:p w:rsidR="00F76924" w:rsidRPr="002B620C" w:rsidRDefault="00CF1B9B" w:rsidP="00CF1B9B">
            <w:pPr>
              <w:rPr>
                <w:rFonts w:ascii="Calibri Light" w:hAnsi="Calibri Light"/>
                <w:i/>
              </w:rPr>
            </w:pPr>
            <w:r>
              <w:rPr>
                <w:rFonts w:ascii="Calibri Light" w:hAnsi="Calibri Light"/>
                <w:i/>
              </w:rPr>
              <w:t xml:space="preserve">Schließt </w:t>
            </w:r>
            <w:r w:rsidR="00F76924">
              <w:rPr>
                <w:rFonts w:ascii="Calibri Light" w:hAnsi="Calibri Light"/>
                <w:i/>
              </w:rPr>
              <w:t xml:space="preserve">die aktuelle </w:t>
            </w:r>
            <w:proofErr w:type="spellStart"/>
            <w:r w:rsidR="00F76924">
              <w:rPr>
                <w:rFonts w:ascii="Calibri Light" w:hAnsi="Calibri Light"/>
                <w:i/>
              </w:rPr>
              <w:t>FHost</w:t>
            </w:r>
            <w:proofErr w:type="spellEnd"/>
            <w:r w:rsidR="00F76924">
              <w:rPr>
                <w:rFonts w:ascii="Calibri Light" w:hAnsi="Calibri Light"/>
                <w:i/>
              </w:rPr>
              <w:t xml:space="preserve"> Sequenz</w:t>
            </w:r>
            <w:r>
              <w:rPr>
                <w:rFonts w:ascii="Calibri Light" w:hAnsi="Calibri Light"/>
                <w:i/>
              </w:rPr>
              <w:t xml:space="preserve"> aber bricht sie nicht ab</w:t>
            </w:r>
          </w:p>
        </w:tc>
      </w:tr>
      <w:tr w:rsidR="00F76924" w:rsidTr="00CF1B9B">
        <w:tc>
          <w:tcPr>
            <w:tcW w:w="0" w:type="auto"/>
          </w:tcPr>
          <w:p w:rsidR="00F76924" w:rsidRPr="00CF1B9B" w:rsidRDefault="00F76924" w:rsidP="00164FFA">
            <w:pPr>
              <w:rPr>
                <w:rFonts w:ascii="Calibri Light" w:hAnsi="Calibri Light"/>
                <w:i/>
              </w:rPr>
            </w:pPr>
            <w:proofErr w:type="spellStart"/>
            <w:r w:rsidRPr="00CF1B9B">
              <w:rPr>
                <w:rFonts w:ascii="Calibri Light" w:hAnsi="Calibri Light"/>
                <w:i/>
              </w:rPr>
              <w:t>EX_FHostSPGetProgress</w:t>
            </w:r>
            <w:proofErr w:type="spellEnd"/>
          </w:p>
        </w:tc>
        <w:tc>
          <w:tcPr>
            <w:tcW w:w="6845" w:type="dxa"/>
          </w:tcPr>
          <w:p w:rsidR="00F76924" w:rsidRPr="002B620C" w:rsidRDefault="00CF1B9B" w:rsidP="00164FFA">
            <w:pPr>
              <w:rPr>
                <w:rFonts w:ascii="Calibri Light" w:hAnsi="Calibri Light"/>
                <w:i/>
              </w:rPr>
            </w:pPr>
            <w:r>
              <w:rPr>
                <w:rFonts w:ascii="Calibri Light" w:hAnsi="Calibri Light"/>
                <w:i/>
              </w:rPr>
              <w:t>Liefert den Status des Flashvorgangs</w:t>
            </w:r>
          </w:p>
        </w:tc>
      </w:tr>
      <w:tr w:rsidR="00F76924" w:rsidTr="00CF1B9B">
        <w:tc>
          <w:tcPr>
            <w:tcW w:w="0" w:type="auto"/>
          </w:tcPr>
          <w:p w:rsidR="00F76924" w:rsidRPr="00CF1B9B" w:rsidRDefault="00F76924" w:rsidP="00164FFA">
            <w:pPr>
              <w:rPr>
                <w:rFonts w:ascii="Calibri Light" w:hAnsi="Calibri Light"/>
                <w:i/>
              </w:rPr>
            </w:pPr>
            <w:proofErr w:type="spellStart"/>
            <w:r w:rsidRPr="00CF1B9B">
              <w:rPr>
                <w:rFonts w:ascii="Calibri Light" w:hAnsi="Calibri Light"/>
                <w:i/>
              </w:rPr>
              <w:t>EX_FHostSPGetState</w:t>
            </w:r>
            <w:proofErr w:type="spellEnd"/>
          </w:p>
        </w:tc>
        <w:tc>
          <w:tcPr>
            <w:tcW w:w="6845" w:type="dxa"/>
          </w:tcPr>
          <w:p w:rsidR="00F76924" w:rsidRPr="002B620C" w:rsidRDefault="00CF1B9B" w:rsidP="00164FFA">
            <w:pPr>
              <w:rPr>
                <w:rFonts w:ascii="Calibri Light" w:hAnsi="Calibri Light"/>
                <w:i/>
              </w:rPr>
            </w:pPr>
            <w:r>
              <w:rPr>
                <w:rFonts w:ascii="Calibri Light" w:hAnsi="Calibri Light"/>
                <w:i/>
              </w:rPr>
              <w:t>Liefert den State des Prozesses</w:t>
            </w:r>
          </w:p>
        </w:tc>
      </w:tr>
      <w:tr w:rsidR="00F76924" w:rsidTr="00CF1B9B">
        <w:tc>
          <w:tcPr>
            <w:tcW w:w="0" w:type="auto"/>
          </w:tcPr>
          <w:p w:rsidR="00F76924" w:rsidRPr="00CF1B9B" w:rsidRDefault="00F76924" w:rsidP="00164FFA">
            <w:pPr>
              <w:rPr>
                <w:rFonts w:ascii="Calibri Light" w:hAnsi="Calibri Light"/>
                <w:i/>
              </w:rPr>
            </w:pPr>
            <w:proofErr w:type="spellStart"/>
            <w:r w:rsidRPr="00CF1B9B">
              <w:rPr>
                <w:rFonts w:ascii="Calibri Light" w:hAnsi="Calibri Light"/>
                <w:i/>
              </w:rPr>
              <w:t>EX_FHostSPAbortSequence</w:t>
            </w:r>
            <w:proofErr w:type="spellEnd"/>
          </w:p>
        </w:tc>
        <w:tc>
          <w:tcPr>
            <w:tcW w:w="6845" w:type="dxa"/>
          </w:tcPr>
          <w:p w:rsidR="00F76924" w:rsidRPr="002B620C" w:rsidRDefault="00CF1B9B" w:rsidP="00164FFA">
            <w:pPr>
              <w:rPr>
                <w:rFonts w:ascii="Calibri Light" w:hAnsi="Calibri Light"/>
                <w:i/>
              </w:rPr>
            </w:pPr>
            <w:r>
              <w:rPr>
                <w:rFonts w:ascii="Calibri Light" w:hAnsi="Calibri Light"/>
                <w:i/>
              </w:rPr>
              <w:t>Bricht die aktuelle Sequenz ab</w:t>
            </w:r>
          </w:p>
        </w:tc>
      </w:tr>
    </w:tbl>
    <w:p w:rsidR="00F76924" w:rsidRPr="00F76924" w:rsidRDefault="00F76924" w:rsidP="00F76924"/>
    <w:p w:rsidR="00C8618E" w:rsidRDefault="00C8618E" w:rsidP="00BD208D">
      <w:pPr>
        <w:pStyle w:val="berschrift3"/>
      </w:pPr>
      <w:proofErr w:type="spellStart"/>
      <w:r>
        <w:t>MKSWrapper</w:t>
      </w:r>
      <w:proofErr w:type="spellEnd"/>
    </w:p>
    <w:p w:rsidR="00105B7A" w:rsidRDefault="00105B7A" w:rsidP="00105B7A">
      <w:pPr>
        <w:spacing w:after="0"/>
      </w:pPr>
      <w:bookmarkStart w:id="10" w:name="OLE_LINK20"/>
      <w:bookmarkStart w:id="11" w:name="OLE_LINK21"/>
      <w:r>
        <w:t>Kommandoübersicht:</w:t>
      </w:r>
    </w:p>
    <w:tbl>
      <w:tblPr>
        <w:tblStyle w:val="Tabellengitternetz"/>
        <w:tblW w:w="9464" w:type="dxa"/>
        <w:tblLook w:val="04A0"/>
      </w:tblPr>
      <w:tblGrid>
        <w:gridCol w:w="2417"/>
        <w:gridCol w:w="7047"/>
      </w:tblGrid>
      <w:tr w:rsidR="00105B7A" w:rsidTr="00164FFA">
        <w:tc>
          <w:tcPr>
            <w:tcW w:w="0" w:type="auto"/>
          </w:tcPr>
          <w:p w:rsidR="00105B7A" w:rsidRPr="002B620C" w:rsidRDefault="00105B7A" w:rsidP="00164FFA">
            <w:pPr>
              <w:jc w:val="center"/>
              <w:rPr>
                <w:rFonts w:ascii="Calibri Light" w:hAnsi="Calibri Light"/>
                <w:b/>
              </w:rPr>
            </w:pPr>
            <w:bookmarkStart w:id="12" w:name="OLE_LINK17"/>
            <w:bookmarkStart w:id="13" w:name="OLE_LINK18"/>
            <w:bookmarkStart w:id="14" w:name="OLE_LINK19"/>
            <w:bookmarkEnd w:id="10"/>
            <w:bookmarkEnd w:id="11"/>
            <w:r w:rsidRPr="002B620C">
              <w:rPr>
                <w:rFonts w:ascii="Calibri Light" w:hAnsi="Calibri Light"/>
                <w:b/>
              </w:rPr>
              <w:t>Funktion</w:t>
            </w:r>
          </w:p>
        </w:tc>
        <w:tc>
          <w:tcPr>
            <w:tcW w:w="7047" w:type="dxa"/>
          </w:tcPr>
          <w:p w:rsidR="00105B7A" w:rsidRPr="002B620C" w:rsidRDefault="00105B7A" w:rsidP="00164FFA">
            <w:pPr>
              <w:jc w:val="center"/>
              <w:rPr>
                <w:rFonts w:ascii="Calibri Light" w:hAnsi="Calibri Light"/>
                <w:b/>
              </w:rPr>
            </w:pPr>
            <w:r w:rsidRPr="002B620C">
              <w:rPr>
                <w:rFonts w:ascii="Calibri Light" w:hAnsi="Calibri Light"/>
                <w:b/>
              </w:rPr>
              <w:t>Beschreibung der Funktion</w:t>
            </w: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EX_MKSLogin</w:t>
            </w:r>
            <w:proofErr w:type="spellEnd"/>
          </w:p>
        </w:tc>
        <w:tc>
          <w:tcPr>
            <w:tcW w:w="7047" w:type="dxa"/>
          </w:tcPr>
          <w:p w:rsidR="00105B7A" w:rsidRPr="002B620C" w:rsidRDefault="00105B7A" w:rsidP="00164FFA">
            <w:pPr>
              <w:rPr>
                <w:rFonts w:ascii="Calibri Light" w:hAnsi="Calibri Light"/>
                <w:i/>
              </w:rPr>
            </w:pP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EX_MKSStartDownload</w:t>
            </w:r>
            <w:proofErr w:type="spellEnd"/>
          </w:p>
        </w:tc>
        <w:tc>
          <w:tcPr>
            <w:tcW w:w="7047" w:type="dxa"/>
          </w:tcPr>
          <w:p w:rsidR="00105B7A" w:rsidRPr="002B620C" w:rsidRDefault="00105B7A" w:rsidP="00164FFA">
            <w:pPr>
              <w:rPr>
                <w:rFonts w:ascii="Calibri Light" w:hAnsi="Calibri Light"/>
                <w:i/>
              </w:rPr>
            </w:pP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EX_MKSCreateSandBox</w:t>
            </w:r>
            <w:proofErr w:type="spellEnd"/>
          </w:p>
        </w:tc>
        <w:tc>
          <w:tcPr>
            <w:tcW w:w="7047" w:type="dxa"/>
          </w:tcPr>
          <w:p w:rsidR="00105B7A" w:rsidRPr="002B620C" w:rsidRDefault="00105B7A" w:rsidP="00164FFA">
            <w:pPr>
              <w:rPr>
                <w:rFonts w:ascii="Calibri Light" w:hAnsi="Calibri Light"/>
                <w:i/>
              </w:rPr>
            </w:pP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EX_MKSDropSandbox</w:t>
            </w:r>
            <w:proofErr w:type="spellEnd"/>
          </w:p>
        </w:tc>
        <w:tc>
          <w:tcPr>
            <w:tcW w:w="7047" w:type="dxa"/>
          </w:tcPr>
          <w:p w:rsidR="00105B7A" w:rsidRPr="002B620C" w:rsidRDefault="00105B7A" w:rsidP="00164FFA">
            <w:pPr>
              <w:rPr>
                <w:rFonts w:ascii="Calibri Light" w:hAnsi="Calibri Light"/>
                <w:i/>
              </w:rPr>
            </w:pP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EX_MKSClose</w:t>
            </w:r>
            <w:proofErr w:type="spellEnd"/>
          </w:p>
        </w:tc>
        <w:tc>
          <w:tcPr>
            <w:tcW w:w="7047" w:type="dxa"/>
          </w:tcPr>
          <w:p w:rsidR="00105B7A" w:rsidRPr="002B620C" w:rsidRDefault="00105B7A" w:rsidP="00164FFA">
            <w:pPr>
              <w:rPr>
                <w:rFonts w:ascii="Calibri Light" w:hAnsi="Calibri Light"/>
                <w:i/>
              </w:rPr>
            </w:pPr>
          </w:p>
        </w:tc>
      </w:tr>
      <w:bookmarkEnd w:id="12"/>
      <w:bookmarkEnd w:id="13"/>
      <w:bookmarkEnd w:id="14"/>
    </w:tbl>
    <w:p w:rsidR="00105B7A" w:rsidRPr="00105B7A" w:rsidRDefault="00105B7A" w:rsidP="00105B7A"/>
    <w:p w:rsidR="00C8618E" w:rsidRDefault="00BD208D" w:rsidP="00BD208D">
      <w:pPr>
        <w:pStyle w:val="berschrift3"/>
      </w:pPr>
      <w:proofErr w:type="spellStart"/>
      <w:r>
        <w:t>FileUtils</w:t>
      </w:r>
      <w:proofErr w:type="spellEnd"/>
    </w:p>
    <w:p w:rsidR="00105B7A" w:rsidRDefault="00105B7A" w:rsidP="00105B7A">
      <w:pPr>
        <w:spacing w:after="0"/>
      </w:pPr>
      <w:bookmarkStart w:id="15" w:name="OLE_LINK22"/>
      <w:bookmarkStart w:id="16" w:name="OLE_LINK23"/>
      <w:bookmarkStart w:id="17" w:name="OLE_LINK24"/>
      <w:r>
        <w:t>Kommandoübersicht:</w:t>
      </w:r>
    </w:p>
    <w:tbl>
      <w:tblPr>
        <w:tblStyle w:val="Tabellengitternetz"/>
        <w:tblW w:w="9464" w:type="dxa"/>
        <w:tblLook w:val="04A0"/>
      </w:tblPr>
      <w:tblGrid>
        <w:gridCol w:w="2417"/>
        <w:gridCol w:w="7047"/>
      </w:tblGrid>
      <w:tr w:rsidR="00105B7A" w:rsidTr="00164FFA">
        <w:tc>
          <w:tcPr>
            <w:tcW w:w="0" w:type="auto"/>
          </w:tcPr>
          <w:p w:rsidR="00105B7A" w:rsidRPr="002B620C" w:rsidRDefault="00105B7A" w:rsidP="00164FFA">
            <w:pPr>
              <w:jc w:val="center"/>
              <w:rPr>
                <w:rFonts w:ascii="Calibri Light" w:hAnsi="Calibri Light"/>
                <w:b/>
              </w:rPr>
            </w:pPr>
            <w:r w:rsidRPr="002B620C">
              <w:rPr>
                <w:rFonts w:ascii="Calibri Light" w:hAnsi="Calibri Light"/>
                <w:b/>
              </w:rPr>
              <w:t>Funktion</w:t>
            </w:r>
          </w:p>
        </w:tc>
        <w:tc>
          <w:tcPr>
            <w:tcW w:w="7047" w:type="dxa"/>
          </w:tcPr>
          <w:p w:rsidR="00105B7A" w:rsidRPr="002B620C" w:rsidRDefault="00105B7A" w:rsidP="00164FFA">
            <w:pPr>
              <w:jc w:val="center"/>
              <w:rPr>
                <w:rFonts w:ascii="Calibri Light" w:hAnsi="Calibri Light"/>
                <w:b/>
              </w:rPr>
            </w:pPr>
            <w:r w:rsidRPr="002B620C">
              <w:rPr>
                <w:rFonts w:ascii="Calibri Light" w:hAnsi="Calibri Light"/>
                <w:b/>
              </w:rPr>
              <w:t>Beschreibung der Funktion</w:t>
            </w: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EX_FileUtilUnZip</w:t>
            </w:r>
            <w:proofErr w:type="spellEnd"/>
          </w:p>
        </w:tc>
        <w:tc>
          <w:tcPr>
            <w:tcW w:w="7047" w:type="dxa"/>
          </w:tcPr>
          <w:p w:rsidR="00105B7A" w:rsidRPr="002B620C" w:rsidRDefault="00105B7A" w:rsidP="00164FFA">
            <w:pPr>
              <w:rPr>
                <w:rFonts w:ascii="Calibri Light" w:hAnsi="Calibri Light"/>
                <w:i/>
              </w:rPr>
            </w:pP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EX_FileUtilDelete</w:t>
            </w:r>
            <w:proofErr w:type="spellEnd"/>
          </w:p>
        </w:tc>
        <w:tc>
          <w:tcPr>
            <w:tcW w:w="7047" w:type="dxa"/>
          </w:tcPr>
          <w:p w:rsidR="00105B7A" w:rsidRPr="002B620C" w:rsidRDefault="00105B7A" w:rsidP="00164FFA">
            <w:pPr>
              <w:rPr>
                <w:rFonts w:ascii="Calibri Light" w:hAnsi="Calibri Light"/>
                <w:i/>
              </w:rPr>
            </w:pPr>
          </w:p>
        </w:tc>
      </w:tr>
      <w:bookmarkEnd w:id="15"/>
      <w:bookmarkEnd w:id="16"/>
      <w:bookmarkEnd w:id="17"/>
    </w:tbl>
    <w:p w:rsidR="00105B7A" w:rsidRPr="00105B7A" w:rsidRDefault="00105B7A" w:rsidP="00105B7A"/>
    <w:p w:rsidR="00C8618E" w:rsidRDefault="00C8618E" w:rsidP="00BD208D">
      <w:pPr>
        <w:pStyle w:val="berschrift3"/>
      </w:pPr>
      <w:proofErr w:type="spellStart"/>
      <w:r>
        <w:t>Inact</w:t>
      </w:r>
      <w:r w:rsidR="00BD208D">
        <w:t>ivityWatcher</w:t>
      </w:r>
      <w:proofErr w:type="spellEnd"/>
    </w:p>
    <w:p w:rsidR="00105B7A" w:rsidRDefault="00105B7A" w:rsidP="00105B7A">
      <w:pPr>
        <w:spacing w:after="0"/>
      </w:pPr>
      <w:bookmarkStart w:id="18" w:name="OLE_LINK25"/>
      <w:bookmarkStart w:id="19" w:name="OLE_LINK26"/>
      <w:bookmarkStart w:id="20" w:name="OLE_LINK27"/>
      <w:bookmarkStart w:id="21" w:name="OLE_LINK28"/>
      <w:bookmarkStart w:id="22" w:name="OLE_LINK29"/>
      <w:bookmarkStart w:id="23" w:name="OLE_LINK30"/>
      <w:r>
        <w:t>Kommandoübersicht:</w:t>
      </w:r>
    </w:p>
    <w:tbl>
      <w:tblPr>
        <w:tblStyle w:val="Tabellengitternetz"/>
        <w:tblW w:w="9464" w:type="dxa"/>
        <w:tblLook w:val="04A0"/>
      </w:tblPr>
      <w:tblGrid>
        <w:gridCol w:w="2417"/>
        <w:gridCol w:w="7047"/>
      </w:tblGrid>
      <w:tr w:rsidR="00105B7A" w:rsidTr="00164FFA">
        <w:tc>
          <w:tcPr>
            <w:tcW w:w="0" w:type="auto"/>
          </w:tcPr>
          <w:p w:rsidR="00105B7A" w:rsidRPr="002B620C" w:rsidRDefault="00105B7A" w:rsidP="00164FFA">
            <w:pPr>
              <w:jc w:val="center"/>
              <w:rPr>
                <w:rFonts w:ascii="Calibri Light" w:hAnsi="Calibri Light"/>
                <w:b/>
              </w:rPr>
            </w:pPr>
            <w:r w:rsidRPr="002B620C">
              <w:rPr>
                <w:rFonts w:ascii="Calibri Light" w:hAnsi="Calibri Light"/>
                <w:b/>
              </w:rPr>
              <w:t>Funktion</w:t>
            </w:r>
          </w:p>
        </w:tc>
        <w:tc>
          <w:tcPr>
            <w:tcW w:w="7047" w:type="dxa"/>
          </w:tcPr>
          <w:p w:rsidR="00105B7A" w:rsidRPr="002B620C" w:rsidRDefault="00105B7A" w:rsidP="00164FFA">
            <w:pPr>
              <w:jc w:val="center"/>
              <w:rPr>
                <w:rFonts w:ascii="Calibri Light" w:hAnsi="Calibri Light"/>
                <w:b/>
              </w:rPr>
            </w:pPr>
            <w:r w:rsidRPr="002B620C">
              <w:rPr>
                <w:rFonts w:ascii="Calibri Light" w:hAnsi="Calibri Light"/>
                <w:b/>
              </w:rPr>
              <w:t>Beschreibung der Funktion</w:t>
            </w: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EX_StartInactivityTimer</w:t>
            </w:r>
            <w:proofErr w:type="spellEnd"/>
          </w:p>
        </w:tc>
        <w:tc>
          <w:tcPr>
            <w:tcW w:w="7047" w:type="dxa"/>
          </w:tcPr>
          <w:p w:rsidR="00105B7A" w:rsidRPr="002B620C" w:rsidRDefault="00105B7A" w:rsidP="00164FFA">
            <w:pPr>
              <w:rPr>
                <w:rFonts w:ascii="Calibri Light" w:hAnsi="Calibri Light"/>
                <w:i/>
              </w:rPr>
            </w:pPr>
          </w:p>
        </w:tc>
      </w:tr>
      <w:tr w:rsidR="00105B7A" w:rsidTr="00164FF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EX_StopInactivityTimer</w:t>
            </w:r>
            <w:proofErr w:type="spellEnd"/>
          </w:p>
        </w:tc>
        <w:tc>
          <w:tcPr>
            <w:tcW w:w="7047" w:type="dxa"/>
          </w:tcPr>
          <w:p w:rsidR="00105B7A" w:rsidRPr="002B620C" w:rsidRDefault="00105B7A" w:rsidP="00164FFA">
            <w:pPr>
              <w:rPr>
                <w:rFonts w:ascii="Calibri Light" w:hAnsi="Calibri Light"/>
                <w:i/>
              </w:rPr>
            </w:pPr>
          </w:p>
        </w:tc>
      </w:tr>
      <w:bookmarkEnd w:id="18"/>
      <w:bookmarkEnd w:id="19"/>
      <w:bookmarkEnd w:id="20"/>
    </w:tbl>
    <w:p w:rsidR="00105B7A" w:rsidRPr="00105B7A" w:rsidRDefault="00105B7A" w:rsidP="00105B7A"/>
    <w:bookmarkEnd w:id="21"/>
    <w:bookmarkEnd w:id="22"/>
    <w:bookmarkEnd w:id="23"/>
    <w:p w:rsidR="00BD208D" w:rsidRDefault="00BD208D" w:rsidP="00BD208D">
      <w:pPr>
        <w:pStyle w:val="berschrift3"/>
      </w:pPr>
      <w:r>
        <w:t>PortalInfo</w:t>
      </w:r>
    </w:p>
    <w:p w:rsidR="00D526F2" w:rsidRDefault="00D526F2" w:rsidP="00D526F2">
      <w:r>
        <w:t xml:space="preserve">Das Integrationsportal von Continental bietet die Möglichkeit </w:t>
      </w:r>
    </w:p>
    <w:p w:rsidR="00105B7A" w:rsidRDefault="00105B7A" w:rsidP="00105B7A">
      <w:pPr>
        <w:spacing w:after="0"/>
      </w:pPr>
      <w:r>
        <w:t>Kommandoübersicht:</w:t>
      </w:r>
    </w:p>
    <w:tbl>
      <w:tblPr>
        <w:tblStyle w:val="Tabellengitternetz"/>
        <w:tblW w:w="9464" w:type="dxa"/>
        <w:tblLook w:val="04A0"/>
      </w:tblPr>
      <w:tblGrid>
        <w:gridCol w:w="2585"/>
        <w:gridCol w:w="6879"/>
      </w:tblGrid>
      <w:tr w:rsidR="00105B7A" w:rsidTr="00105B7A">
        <w:tc>
          <w:tcPr>
            <w:tcW w:w="0" w:type="auto"/>
          </w:tcPr>
          <w:p w:rsidR="00105B7A" w:rsidRPr="002B620C" w:rsidRDefault="00105B7A" w:rsidP="00164FFA">
            <w:pPr>
              <w:jc w:val="center"/>
              <w:rPr>
                <w:rFonts w:ascii="Calibri Light" w:hAnsi="Calibri Light"/>
                <w:b/>
              </w:rPr>
            </w:pPr>
            <w:r w:rsidRPr="002B620C">
              <w:rPr>
                <w:rFonts w:ascii="Calibri Light" w:hAnsi="Calibri Light"/>
                <w:b/>
              </w:rPr>
              <w:t>Funktion</w:t>
            </w:r>
          </w:p>
        </w:tc>
        <w:tc>
          <w:tcPr>
            <w:tcW w:w="6949" w:type="dxa"/>
          </w:tcPr>
          <w:p w:rsidR="00105B7A" w:rsidRPr="002B620C" w:rsidRDefault="00105B7A" w:rsidP="00164FFA">
            <w:pPr>
              <w:jc w:val="center"/>
              <w:rPr>
                <w:rFonts w:ascii="Calibri Light" w:hAnsi="Calibri Light"/>
                <w:b/>
              </w:rPr>
            </w:pPr>
            <w:r w:rsidRPr="002B620C">
              <w:rPr>
                <w:rFonts w:ascii="Calibri Light" w:hAnsi="Calibri Light"/>
                <w:b/>
              </w:rPr>
              <w:t>Beschreibung der Funktion</w:t>
            </w:r>
          </w:p>
        </w:tc>
      </w:tr>
      <w:tr w:rsidR="00105B7A" w:rsidTr="00105B7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EX_PortalInfoFittingAC</w:t>
            </w:r>
            <w:proofErr w:type="spellEnd"/>
          </w:p>
        </w:tc>
        <w:tc>
          <w:tcPr>
            <w:tcW w:w="6949" w:type="dxa"/>
          </w:tcPr>
          <w:p w:rsidR="00105B7A" w:rsidRPr="002B620C" w:rsidRDefault="00105B7A" w:rsidP="00164FFA">
            <w:pPr>
              <w:rPr>
                <w:rFonts w:ascii="Calibri Light" w:hAnsi="Calibri Light"/>
                <w:i/>
              </w:rPr>
            </w:pPr>
          </w:p>
        </w:tc>
      </w:tr>
      <w:tr w:rsidR="00105B7A" w:rsidTr="00105B7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EX_PortalInfoAcByIcom</w:t>
            </w:r>
            <w:proofErr w:type="spellEnd"/>
          </w:p>
        </w:tc>
        <w:tc>
          <w:tcPr>
            <w:tcW w:w="6949" w:type="dxa"/>
          </w:tcPr>
          <w:p w:rsidR="00105B7A" w:rsidRPr="002B620C" w:rsidRDefault="00105B7A" w:rsidP="00164FFA">
            <w:pPr>
              <w:rPr>
                <w:rFonts w:ascii="Calibri Light" w:hAnsi="Calibri Light"/>
                <w:i/>
              </w:rPr>
            </w:pPr>
          </w:p>
        </w:tc>
      </w:tr>
      <w:tr w:rsidR="00105B7A" w:rsidTr="00105B7A">
        <w:tc>
          <w:tcPr>
            <w:tcW w:w="0" w:type="auto"/>
          </w:tcPr>
          <w:p w:rsidR="00105B7A" w:rsidRPr="00FF02E7" w:rsidRDefault="00105B7A" w:rsidP="00164FFA">
            <w:pPr>
              <w:rPr>
                <w:rFonts w:ascii="Calibri Light" w:hAnsi="Calibri Light"/>
                <w:i/>
              </w:rPr>
            </w:pPr>
            <w:proofErr w:type="spellStart"/>
            <w:r w:rsidRPr="00FF02E7">
              <w:rPr>
                <w:rFonts w:ascii="Calibri Light" w:hAnsi="Calibri Light"/>
                <w:i/>
              </w:rPr>
              <w:t>EX_PortalInfoReleases</w:t>
            </w:r>
            <w:proofErr w:type="spellEnd"/>
          </w:p>
        </w:tc>
        <w:tc>
          <w:tcPr>
            <w:tcW w:w="6949" w:type="dxa"/>
          </w:tcPr>
          <w:p w:rsidR="00105B7A" w:rsidRPr="002B620C" w:rsidRDefault="00105B7A" w:rsidP="00164FFA">
            <w:pPr>
              <w:rPr>
                <w:rFonts w:ascii="Calibri Light" w:hAnsi="Calibri Light"/>
                <w:i/>
              </w:rPr>
            </w:pPr>
          </w:p>
        </w:tc>
      </w:tr>
      <w:tr w:rsidR="00105B7A" w:rsidTr="00105B7A">
        <w:tc>
          <w:tcPr>
            <w:tcW w:w="0" w:type="auto"/>
          </w:tcPr>
          <w:p w:rsidR="00105B7A" w:rsidRPr="00FF02E7" w:rsidRDefault="00105B7A" w:rsidP="00164FFA">
            <w:pPr>
              <w:rPr>
                <w:rFonts w:ascii="Calibri Light" w:hAnsi="Calibri Light"/>
                <w:i/>
              </w:rPr>
            </w:pPr>
            <w:proofErr w:type="spellStart"/>
            <w:r w:rsidRPr="00FF02E7">
              <w:rPr>
                <w:rFonts w:ascii="Calibri Light" w:hAnsi="Calibri Light"/>
                <w:i/>
              </w:rPr>
              <w:lastRenderedPageBreak/>
              <w:t>EX_PortalInfoSoftwareById</w:t>
            </w:r>
            <w:proofErr w:type="spellEnd"/>
          </w:p>
        </w:tc>
        <w:tc>
          <w:tcPr>
            <w:tcW w:w="6949" w:type="dxa"/>
          </w:tcPr>
          <w:p w:rsidR="00105B7A" w:rsidRPr="002B620C" w:rsidRDefault="00105B7A" w:rsidP="00164FFA">
            <w:pPr>
              <w:rPr>
                <w:rFonts w:ascii="Calibri Light" w:hAnsi="Calibri Light"/>
                <w:i/>
              </w:rPr>
            </w:pPr>
          </w:p>
        </w:tc>
      </w:tr>
      <w:tr w:rsidR="00105B7A" w:rsidTr="00105B7A">
        <w:tc>
          <w:tcPr>
            <w:tcW w:w="0" w:type="auto"/>
          </w:tcPr>
          <w:p w:rsidR="00105B7A" w:rsidRPr="00FF02E7" w:rsidRDefault="00105B7A" w:rsidP="00164FFA">
            <w:pPr>
              <w:rPr>
                <w:rFonts w:ascii="Calibri Light" w:hAnsi="Calibri Light"/>
                <w:i/>
              </w:rPr>
            </w:pPr>
            <w:proofErr w:type="spellStart"/>
            <w:r w:rsidRPr="00FF02E7">
              <w:rPr>
                <w:rFonts w:ascii="Calibri Light" w:hAnsi="Calibri Light"/>
                <w:i/>
              </w:rPr>
              <w:t>EX_PortalInfoShowDialog</w:t>
            </w:r>
            <w:proofErr w:type="spellEnd"/>
          </w:p>
        </w:tc>
        <w:tc>
          <w:tcPr>
            <w:tcW w:w="6949" w:type="dxa"/>
          </w:tcPr>
          <w:p w:rsidR="00105B7A" w:rsidRPr="002B620C" w:rsidRDefault="00105B7A" w:rsidP="00164FFA">
            <w:pPr>
              <w:rPr>
                <w:rFonts w:ascii="Calibri Light" w:hAnsi="Calibri Light"/>
                <w:i/>
              </w:rPr>
            </w:pPr>
          </w:p>
        </w:tc>
      </w:tr>
      <w:tr w:rsidR="00105B7A" w:rsidTr="00105B7A">
        <w:tc>
          <w:tcPr>
            <w:tcW w:w="0" w:type="auto"/>
          </w:tcPr>
          <w:p w:rsidR="00105B7A" w:rsidRPr="00FF02E7" w:rsidRDefault="00105B7A" w:rsidP="00164FFA">
            <w:pPr>
              <w:rPr>
                <w:rFonts w:ascii="Calibri Light" w:hAnsi="Calibri Light"/>
                <w:i/>
              </w:rPr>
            </w:pPr>
            <w:proofErr w:type="spellStart"/>
            <w:r w:rsidRPr="00FF02E7">
              <w:rPr>
                <w:rFonts w:ascii="Calibri Light" w:hAnsi="Calibri Light"/>
                <w:i/>
              </w:rPr>
              <w:t>EX_PortalInfoCloseDialog</w:t>
            </w:r>
            <w:proofErr w:type="spellEnd"/>
          </w:p>
        </w:tc>
        <w:tc>
          <w:tcPr>
            <w:tcW w:w="6949" w:type="dxa"/>
          </w:tcPr>
          <w:p w:rsidR="00105B7A" w:rsidRPr="002B620C" w:rsidRDefault="00105B7A" w:rsidP="00164FFA">
            <w:pPr>
              <w:rPr>
                <w:rFonts w:ascii="Calibri Light" w:hAnsi="Calibri Light"/>
                <w:i/>
              </w:rPr>
            </w:pPr>
          </w:p>
        </w:tc>
      </w:tr>
    </w:tbl>
    <w:p w:rsidR="00105B7A" w:rsidRPr="00D526F2" w:rsidRDefault="00105B7A" w:rsidP="00D526F2"/>
    <w:p w:rsidR="00BD208D" w:rsidRPr="00C8618E" w:rsidRDefault="00BD208D" w:rsidP="00BD208D">
      <w:pPr>
        <w:pStyle w:val="berschrift3"/>
      </w:pPr>
      <w:proofErr w:type="spellStart"/>
      <w:r>
        <w:t>USBHidLoader</w:t>
      </w:r>
      <w:proofErr w:type="spellEnd"/>
    </w:p>
    <w:p w:rsidR="00105B7A" w:rsidRDefault="00105B7A" w:rsidP="00105B7A">
      <w:pPr>
        <w:spacing w:after="0"/>
      </w:pPr>
      <w:r>
        <w:t>Kommandoübersicht:</w:t>
      </w:r>
    </w:p>
    <w:tbl>
      <w:tblPr>
        <w:tblStyle w:val="Tabellengitternetz"/>
        <w:tblW w:w="9464" w:type="dxa"/>
        <w:tblLook w:val="04A0"/>
      </w:tblPr>
      <w:tblGrid>
        <w:gridCol w:w="2724"/>
        <w:gridCol w:w="6740"/>
      </w:tblGrid>
      <w:tr w:rsidR="00105B7A" w:rsidTr="00105B7A">
        <w:tc>
          <w:tcPr>
            <w:tcW w:w="0" w:type="auto"/>
          </w:tcPr>
          <w:p w:rsidR="00105B7A" w:rsidRPr="002B620C" w:rsidRDefault="00105B7A" w:rsidP="00164FFA">
            <w:pPr>
              <w:jc w:val="center"/>
              <w:rPr>
                <w:rFonts w:ascii="Calibri Light" w:hAnsi="Calibri Light"/>
                <w:b/>
              </w:rPr>
            </w:pPr>
            <w:r w:rsidRPr="002B620C">
              <w:rPr>
                <w:rFonts w:ascii="Calibri Light" w:hAnsi="Calibri Light"/>
                <w:b/>
              </w:rPr>
              <w:t>Funktion</w:t>
            </w:r>
          </w:p>
        </w:tc>
        <w:tc>
          <w:tcPr>
            <w:tcW w:w="6740" w:type="dxa"/>
          </w:tcPr>
          <w:p w:rsidR="00105B7A" w:rsidRPr="002B620C" w:rsidRDefault="00105B7A" w:rsidP="00164FFA">
            <w:pPr>
              <w:jc w:val="center"/>
              <w:rPr>
                <w:rFonts w:ascii="Calibri Light" w:hAnsi="Calibri Light"/>
                <w:b/>
              </w:rPr>
            </w:pPr>
            <w:r w:rsidRPr="002B620C">
              <w:rPr>
                <w:rFonts w:ascii="Calibri Light" w:hAnsi="Calibri Light"/>
                <w:b/>
              </w:rPr>
              <w:t>Beschreibung der Funktion</w:t>
            </w:r>
          </w:p>
        </w:tc>
      </w:tr>
      <w:tr w:rsidR="00105B7A" w:rsidTr="00105B7A">
        <w:tc>
          <w:tcPr>
            <w:tcW w:w="0" w:type="auto"/>
          </w:tcPr>
          <w:p w:rsidR="00105B7A" w:rsidRPr="002B620C" w:rsidRDefault="00105B7A" w:rsidP="00FF02E7">
            <w:pPr>
              <w:rPr>
                <w:rFonts w:ascii="Calibri Light" w:hAnsi="Calibri Light"/>
                <w:i/>
              </w:rPr>
            </w:pPr>
            <w:proofErr w:type="spellStart"/>
            <w:r w:rsidRPr="00FF02E7">
              <w:rPr>
                <w:rFonts w:ascii="Calibri Light" w:hAnsi="Calibri Light"/>
                <w:i/>
              </w:rPr>
              <w:t>EX_UsbHidLoaderFlashFile</w:t>
            </w:r>
            <w:proofErr w:type="spellEnd"/>
          </w:p>
        </w:tc>
        <w:tc>
          <w:tcPr>
            <w:tcW w:w="6740" w:type="dxa"/>
          </w:tcPr>
          <w:p w:rsidR="00105B7A" w:rsidRPr="002B620C" w:rsidRDefault="00105B7A" w:rsidP="00164FFA">
            <w:pPr>
              <w:rPr>
                <w:rFonts w:ascii="Calibri Light" w:hAnsi="Calibri Light"/>
                <w:i/>
              </w:rPr>
            </w:pPr>
          </w:p>
        </w:tc>
      </w:tr>
    </w:tbl>
    <w:p w:rsidR="00105B7A" w:rsidRPr="00105B7A" w:rsidRDefault="00105B7A" w:rsidP="00105B7A"/>
    <w:p w:rsidR="00C8618E" w:rsidRPr="00E13717" w:rsidRDefault="00C8618E" w:rsidP="00E13717"/>
    <w:p w:rsidR="00A82C47" w:rsidRDefault="00A82C47" w:rsidP="00A82C47">
      <w:pPr>
        <w:pStyle w:val="berschrift2"/>
      </w:pPr>
      <w:r>
        <w:t>RemoteService</w:t>
      </w:r>
    </w:p>
    <w:p w:rsidR="00A82C47" w:rsidRDefault="00A82C47" w:rsidP="00A82C47">
      <w:pPr>
        <w:pStyle w:val="berschrift2"/>
      </w:pPr>
      <w:proofErr w:type="spellStart"/>
      <w:r>
        <w:t>RemoteUtil</w:t>
      </w:r>
      <w:proofErr w:type="spellEnd"/>
    </w:p>
    <w:p w:rsidR="00A41D2B" w:rsidRDefault="00A41D2B" w:rsidP="002B620C">
      <w:pPr>
        <w:spacing w:after="0"/>
      </w:pPr>
      <w:r>
        <w:t xml:space="preserve">Third Party Bibliotheken oder eigene Bibliotheken werden im Repository </w:t>
      </w:r>
      <w:proofErr w:type="spellStart"/>
      <w:r>
        <w:t>RemoteUtil</w:t>
      </w:r>
      <w:proofErr w:type="spellEnd"/>
      <w:r>
        <w:t xml:space="preserve"> abgelegt. </w:t>
      </w:r>
      <w:r w:rsidR="00F2284F">
        <w:t>Jede eigene Bibliothek muss über einen Order</w:t>
      </w:r>
      <w:r w:rsidR="001D565A">
        <w:t xml:space="preserve"> Bin, </w:t>
      </w:r>
      <w:proofErr w:type="spellStart"/>
      <w:r w:rsidR="001D565A">
        <w:t>Lib</w:t>
      </w:r>
      <w:proofErr w:type="spellEnd"/>
      <w:r w:rsidR="001D565A">
        <w:t xml:space="preserve"> und </w:t>
      </w:r>
      <w:proofErr w:type="spellStart"/>
      <w:r w:rsidR="001D565A">
        <w:t>Include</w:t>
      </w:r>
      <w:proofErr w:type="spellEnd"/>
      <w:r w:rsidR="001D565A">
        <w:t xml:space="preserve"> verfügen. Unter </w:t>
      </w:r>
      <w:proofErr w:type="spellStart"/>
      <w:r w:rsidR="001D565A">
        <w:t>Include</w:t>
      </w:r>
      <w:proofErr w:type="spellEnd"/>
      <w:r w:rsidR="001D565A">
        <w:t xml:space="preserve"> befindet sich der API Header für die Bereitstellung der Funktionen für andere Applikationen. </w:t>
      </w:r>
    </w:p>
    <w:p w:rsidR="001D565A" w:rsidRDefault="001D565A" w:rsidP="002B620C">
      <w:pPr>
        <w:spacing w:after="0"/>
      </w:pPr>
    </w:p>
    <w:p w:rsidR="001D565A" w:rsidRDefault="001D565A" w:rsidP="002B620C">
      <w:pPr>
        <w:spacing w:after="0"/>
      </w:pPr>
      <w:r>
        <w:t xml:space="preserve">Für das </w:t>
      </w:r>
      <w:proofErr w:type="spellStart"/>
      <w:r>
        <w:t>Logging</w:t>
      </w:r>
      <w:proofErr w:type="spellEnd"/>
      <w:r>
        <w:t xml:space="preserve"> wird die </w:t>
      </w:r>
      <w:proofErr w:type="spellStart"/>
      <w:r>
        <w:t>Opensource</w:t>
      </w:r>
      <w:proofErr w:type="spellEnd"/>
      <w:r>
        <w:t xml:space="preserve"> Header </w:t>
      </w:r>
      <w:proofErr w:type="spellStart"/>
      <w:r>
        <w:t>Only</w:t>
      </w:r>
      <w:proofErr w:type="spellEnd"/>
      <w:r>
        <w:t xml:space="preserve"> Variante des SPDLOG verwendet. Sie ist unter folgendem </w:t>
      </w:r>
      <w:proofErr w:type="spellStart"/>
      <w:r>
        <w:t>GitHub</w:t>
      </w:r>
      <w:proofErr w:type="spellEnd"/>
      <w:r>
        <w:t xml:space="preserve"> Link abrufbar </w:t>
      </w:r>
      <w:hyperlink r:id="rId7" w:history="1">
        <w:r w:rsidRPr="005E7F29">
          <w:rPr>
            <w:rStyle w:val="Hyperlink"/>
          </w:rPr>
          <w:t>https://github.com/gabime/spdlog</w:t>
        </w:r>
      </w:hyperlink>
      <w:r>
        <w:t xml:space="preserve">. </w:t>
      </w:r>
    </w:p>
    <w:p w:rsidR="001D565A" w:rsidRDefault="001D565A" w:rsidP="002B620C">
      <w:pPr>
        <w:spacing w:after="0"/>
      </w:pPr>
    </w:p>
    <w:p w:rsidR="001D565A" w:rsidRPr="00A41D2B" w:rsidRDefault="001D565A" w:rsidP="002B620C">
      <w:pPr>
        <w:spacing w:after="0"/>
      </w:pPr>
    </w:p>
    <w:p w:rsidR="00A82C47" w:rsidRDefault="00A82C47" w:rsidP="00A82C47">
      <w:pPr>
        <w:pStyle w:val="berschrift3"/>
      </w:pPr>
      <w:bookmarkStart w:id="24" w:name="_RemoteCommunicationLibrary"/>
      <w:bookmarkEnd w:id="24"/>
      <w:proofErr w:type="spellStart"/>
      <w:r w:rsidRPr="00A82C47">
        <w:t>RemoteCommunicationLibrary</w:t>
      </w:r>
      <w:proofErr w:type="spellEnd"/>
    </w:p>
    <w:tbl>
      <w:tblPr>
        <w:tblStyle w:val="Tabellengitternetz"/>
        <w:tblW w:w="0" w:type="auto"/>
        <w:tblLook w:val="04A0"/>
      </w:tblPr>
      <w:tblGrid>
        <w:gridCol w:w="4606"/>
        <w:gridCol w:w="4606"/>
      </w:tblGrid>
      <w:tr w:rsidR="002B620C" w:rsidTr="002B620C">
        <w:tc>
          <w:tcPr>
            <w:tcW w:w="4606" w:type="dxa"/>
          </w:tcPr>
          <w:p w:rsidR="002B620C" w:rsidRDefault="002B620C" w:rsidP="002B620C">
            <w:pPr>
              <w:spacing w:line="276" w:lineRule="auto"/>
            </w:pPr>
            <w:r>
              <w:t>Header</w:t>
            </w:r>
          </w:p>
        </w:tc>
        <w:tc>
          <w:tcPr>
            <w:tcW w:w="4606" w:type="dxa"/>
          </w:tcPr>
          <w:p w:rsidR="002B620C" w:rsidRDefault="002B620C" w:rsidP="002B620C">
            <w:pPr>
              <w:spacing w:line="276" w:lineRule="auto"/>
            </w:pPr>
            <w:r w:rsidRPr="002B620C">
              <w:t>#</w:t>
            </w:r>
            <w:proofErr w:type="spellStart"/>
            <w:r w:rsidRPr="002B620C">
              <w:t>include</w:t>
            </w:r>
            <w:proofErr w:type="spellEnd"/>
            <w:r w:rsidRPr="002B620C">
              <w:t xml:space="preserve"> "</w:t>
            </w:r>
            <w:proofErr w:type="spellStart"/>
            <w:r w:rsidRPr="002B620C">
              <w:t>RemoteCommunicationLibrary.h</w:t>
            </w:r>
            <w:proofErr w:type="spellEnd"/>
            <w:r w:rsidRPr="002B620C">
              <w:t>"</w:t>
            </w:r>
          </w:p>
        </w:tc>
      </w:tr>
      <w:tr w:rsidR="002B620C" w:rsidTr="002B620C">
        <w:tc>
          <w:tcPr>
            <w:tcW w:w="4606" w:type="dxa"/>
          </w:tcPr>
          <w:p w:rsidR="002B620C" w:rsidRDefault="002B620C" w:rsidP="002B620C"/>
        </w:tc>
        <w:tc>
          <w:tcPr>
            <w:tcW w:w="4606" w:type="dxa"/>
          </w:tcPr>
          <w:p w:rsidR="002B620C" w:rsidRDefault="002B620C" w:rsidP="002B620C"/>
        </w:tc>
      </w:tr>
    </w:tbl>
    <w:p w:rsidR="002B620C" w:rsidRPr="002B620C" w:rsidRDefault="002B620C" w:rsidP="002B620C"/>
    <w:p w:rsidR="00EB13F9" w:rsidRDefault="0023776E" w:rsidP="00EB13F9">
      <w:r>
        <w:rPr>
          <w:noProof/>
          <w:lang w:eastAsia="de-DE"/>
        </w:rPr>
        <w:drawing>
          <wp:inline distT="0" distB="0" distL="0" distR="0">
            <wp:extent cx="5760720" cy="1179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1179195"/>
                    </a:xfrm>
                    <a:prstGeom prst="rect">
                      <a:avLst/>
                    </a:prstGeom>
                  </pic:spPr>
                </pic:pic>
              </a:graphicData>
            </a:graphic>
          </wp:inline>
        </w:drawing>
      </w:r>
    </w:p>
    <w:p w:rsidR="002033B5" w:rsidRDefault="002033B5" w:rsidP="00EB13F9">
      <w:r>
        <w:t>Nachdem die Verbindung mit dem Server hergestellt ist</w:t>
      </w:r>
      <w:r w:rsidR="00977DC9">
        <w:t>,</w:t>
      </w:r>
      <w:r>
        <w:t xml:space="preserve"> können sowohl Client als auch Server, die Kommunikation </w:t>
      </w:r>
      <w:proofErr w:type="spellStart"/>
      <w:r>
        <w:t>initierien</w:t>
      </w:r>
      <w:proofErr w:type="spellEnd"/>
      <w:r>
        <w:t>.</w:t>
      </w:r>
      <w:r w:rsidR="00977DC9">
        <w:t xml:space="preserve"> </w:t>
      </w:r>
      <w:r w:rsidR="001D565A">
        <w:t xml:space="preserve">Dabei wird dem </w:t>
      </w:r>
      <w:proofErr w:type="spellStart"/>
      <w:r w:rsidR="001D565A">
        <w:t>CommincationsServer</w:t>
      </w:r>
      <w:proofErr w:type="spellEnd"/>
      <w:r w:rsidR="001D565A">
        <w:t xml:space="preserve"> zunächst in der </w:t>
      </w:r>
      <w:proofErr w:type="spellStart"/>
      <w:r w:rsidR="001D565A">
        <w:t>OnProcessMessage</w:t>
      </w:r>
      <w:proofErr w:type="spellEnd"/>
      <w:r w:rsidR="001D565A">
        <w:t xml:space="preserve"> einen neue Message übermittelt. Diese wird je nach Empfänger </w:t>
      </w:r>
    </w:p>
    <w:p w:rsidR="00641418" w:rsidRDefault="0023776E" w:rsidP="00EB13F9">
      <w:r>
        <w:rPr>
          <w:noProof/>
          <w:lang w:eastAsia="de-DE"/>
        </w:rPr>
        <w:drawing>
          <wp:inline distT="0" distB="0" distL="0" distR="0">
            <wp:extent cx="576072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1165860"/>
                    </a:xfrm>
                    <a:prstGeom prst="rect">
                      <a:avLst/>
                    </a:prstGeom>
                  </pic:spPr>
                </pic:pic>
              </a:graphicData>
            </a:graphic>
          </wp:inline>
        </w:drawing>
      </w:r>
    </w:p>
    <w:p w:rsidR="00641418" w:rsidRDefault="00641418" w:rsidP="00641418">
      <w:r>
        <w:br w:type="page"/>
      </w:r>
    </w:p>
    <w:p w:rsidR="00E71CAD" w:rsidRDefault="00E71CAD" w:rsidP="00E71CAD">
      <w:pPr>
        <w:pStyle w:val="berschrift4"/>
      </w:pPr>
      <w:r>
        <w:lastRenderedPageBreak/>
        <w:t>Message</w:t>
      </w:r>
    </w:p>
    <w:p w:rsidR="002C3D25" w:rsidRDefault="002C3D25" w:rsidP="002C3D25">
      <w:r>
        <w:t xml:space="preserve">Das Message Objekt kapselt alle wichtigen Eigenschaften, die für die Übertragung von Daten oder Ereignissen benötigt wird. Jedes Modul, die über den </w:t>
      </w:r>
      <w:hyperlink w:anchor="_RemoteCommunicationLibrary" w:history="1">
        <w:proofErr w:type="spellStart"/>
        <w:r w:rsidRPr="002C3D25">
          <w:rPr>
            <w:rStyle w:val="Hyperlink"/>
          </w:rPr>
          <w:t>CommunicationsServer</w:t>
        </w:r>
        <w:proofErr w:type="spellEnd"/>
      </w:hyperlink>
      <w:r>
        <w:t xml:space="preserve"> Informationen oder Ereignisse an </w:t>
      </w:r>
      <w:proofErr w:type="gramStart"/>
      <w:r>
        <w:t>der andere</w:t>
      </w:r>
      <w:proofErr w:type="gramEnd"/>
      <w:r>
        <w:t xml:space="preserve"> mitteln möchte, muss diese Klasse benutzen. </w:t>
      </w:r>
    </w:p>
    <w:p w:rsidR="002C3D25" w:rsidRPr="002C3D25" w:rsidRDefault="002C3D25" w:rsidP="002C3D25">
      <w:r>
        <w:t xml:space="preserve">Sobald alle benötigten Informationen bereit stehen, kann die Message an die nächst </w:t>
      </w:r>
      <w:proofErr w:type="gramStart"/>
      <w:r>
        <w:t>weiterführende</w:t>
      </w:r>
      <w:proofErr w:type="gramEnd"/>
      <w:r>
        <w:t xml:space="preserve"> Instanz </w:t>
      </w:r>
      <w:proofErr w:type="spellStart"/>
      <w:r>
        <w:t>weitergeleited</w:t>
      </w:r>
      <w:proofErr w:type="spellEnd"/>
      <w:r>
        <w:t xml:space="preserve"> werden. Dies passiert durch das </w:t>
      </w:r>
      <w:proofErr w:type="spellStart"/>
      <w:r>
        <w:t>emitieren</w:t>
      </w:r>
      <w:proofErr w:type="spellEnd"/>
      <w:r>
        <w:t xml:space="preserve"> des Signals </w:t>
      </w:r>
      <w:proofErr w:type="spellStart"/>
      <w:r>
        <w:t>NewMessage</w:t>
      </w:r>
      <w:proofErr w:type="spellEnd"/>
      <w:r>
        <w:t xml:space="preserve">(Message </w:t>
      </w:r>
      <w:proofErr w:type="spellStart"/>
      <w:r>
        <w:t>Msg</w:t>
      </w:r>
      <w:proofErr w:type="spellEnd"/>
      <w:r>
        <w:t>).</w:t>
      </w:r>
    </w:p>
    <w:p w:rsidR="00E71CAD" w:rsidRPr="00E71CAD" w:rsidRDefault="00E727C3" w:rsidP="00E71CAD">
      <w:r>
        <w:rPr>
          <w:noProof/>
          <w:lang w:eastAsia="de-DE"/>
        </w:rPr>
        <w:drawing>
          <wp:inline distT="0" distB="0" distL="0" distR="0">
            <wp:extent cx="5760720" cy="374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745865"/>
                    </a:xfrm>
                    <a:prstGeom prst="rect">
                      <a:avLst/>
                    </a:prstGeom>
                  </pic:spPr>
                </pic:pic>
              </a:graphicData>
            </a:graphic>
          </wp:inline>
        </w:drawing>
      </w:r>
    </w:p>
    <w:p w:rsidR="00641418" w:rsidRDefault="00641418">
      <w:r>
        <w:t xml:space="preserve">Die </w:t>
      </w:r>
      <w:proofErr w:type="spellStart"/>
      <w:r w:rsidRPr="00FB453D">
        <w:rPr>
          <w:b/>
          <w:u w:val="single"/>
        </w:rPr>
        <w:t>MessageID</w:t>
      </w:r>
      <w:proofErr w:type="spellEnd"/>
      <w:r>
        <w:t xml:space="preserve"> ist der Adressat der Nachricht. Eine vollständige List</w:t>
      </w:r>
      <w:r w:rsidR="006748C1">
        <w:t>e aller m</w:t>
      </w:r>
      <w:r>
        <w:t xml:space="preserve">öglichen Adressaten befindet sich im Header </w:t>
      </w:r>
      <w:proofErr w:type="spellStart"/>
      <w:r>
        <w:t>MessageDescription.h</w:t>
      </w:r>
      <w:proofErr w:type="spellEnd"/>
      <w:r>
        <w:t xml:space="preserve">. Dabei wird zum einen zwischen internen und </w:t>
      </w:r>
      <w:proofErr w:type="spellStart"/>
      <w:r>
        <w:t>exteren</w:t>
      </w:r>
      <w:proofErr w:type="spellEnd"/>
      <w:r>
        <w:t xml:space="preserve"> Nachrichten unterschieden. Externe Nachrichten, sind Nachrichten, die der RemoteService empfä</w:t>
      </w:r>
      <w:r w:rsidR="006748C1">
        <w:t xml:space="preserve">ngt, sie werden mit einem EX_ </w:t>
      </w:r>
      <w:proofErr w:type="spellStart"/>
      <w:r w:rsidR="006748C1">
        <w:t>Prefix</w:t>
      </w:r>
      <w:proofErr w:type="spellEnd"/>
      <w:r w:rsidR="006748C1">
        <w:t xml:space="preserve"> kenntlich gemacht. Interne Nachrichten werden vom RemoteService für interne Abläufe verwendet und werden mit IN_ </w:t>
      </w:r>
      <w:proofErr w:type="spellStart"/>
      <w:r w:rsidR="006748C1">
        <w:t>Prefix</w:t>
      </w:r>
      <w:proofErr w:type="spellEnd"/>
      <w:r w:rsidR="006748C1">
        <w:t xml:space="preserve"> gekennzeichnet. Benötigen auch andere Applikationen interne Nachrichten so werden diese mit einem weiteren </w:t>
      </w:r>
      <w:proofErr w:type="spellStart"/>
      <w:r w:rsidR="006748C1">
        <w:t>Prefix</w:t>
      </w:r>
      <w:proofErr w:type="spellEnd"/>
      <w:r w:rsidR="006748C1">
        <w:t xml:space="preserve"> gekennzeichnet</w:t>
      </w:r>
    </w:p>
    <w:tbl>
      <w:tblPr>
        <w:tblStyle w:val="Tabellengitternetz"/>
        <w:tblW w:w="0" w:type="auto"/>
        <w:tblLook w:val="04A0"/>
      </w:tblPr>
      <w:tblGrid>
        <w:gridCol w:w="4606"/>
        <w:gridCol w:w="4606"/>
      </w:tblGrid>
      <w:tr w:rsidR="006748C1" w:rsidTr="006748C1">
        <w:tc>
          <w:tcPr>
            <w:tcW w:w="4606" w:type="dxa"/>
          </w:tcPr>
          <w:p w:rsidR="006748C1" w:rsidRPr="003755B6" w:rsidRDefault="006748C1">
            <w:pPr>
              <w:rPr>
                <w:b/>
              </w:rPr>
            </w:pPr>
            <w:r w:rsidRPr="003755B6">
              <w:rPr>
                <w:b/>
              </w:rPr>
              <w:t>Applikation</w:t>
            </w:r>
          </w:p>
        </w:tc>
        <w:tc>
          <w:tcPr>
            <w:tcW w:w="4606" w:type="dxa"/>
          </w:tcPr>
          <w:p w:rsidR="006748C1" w:rsidRPr="003755B6" w:rsidRDefault="006748C1">
            <w:pPr>
              <w:rPr>
                <w:b/>
              </w:rPr>
            </w:pPr>
            <w:proofErr w:type="spellStart"/>
            <w:r w:rsidRPr="003755B6">
              <w:rPr>
                <w:b/>
              </w:rPr>
              <w:t>Prefix</w:t>
            </w:r>
            <w:proofErr w:type="spellEnd"/>
          </w:p>
        </w:tc>
      </w:tr>
      <w:tr w:rsidR="006748C1" w:rsidTr="006748C1">
        <w:tc>
          <w:tcPr>
            <w:tcW w:w="4606" w:type="dxa"/>
          </w:tcPr>
          <w:p w:rsidR="006748C1" w:rsidRPr="003755B6" w:rsidRDefault="006748C1">
            <w:pPr>
              <w:rPr>
                <w:i/>
              </w:rPr>
            </w:pPr>
            <w:proofErr w:type="spellStart"/>
            <w:r w:rsidRPr="003755B6">
              <w:rPr>
                <w:i/>
              </w:rPr>
              <w:t>RemoteApp</w:t>
            </w:r>
            <w:proofErr w:type="spellEnd"/>
          </w:p>
        </w:tc>
        <w:tc>
          <w:tcPr>
            <w:tcW w:w="4606" w:type="dxa"/>
          </w:tcPr>
          <w:p w:rsidR="006748C1" w:rsidRPr="003755B6" w:rsidRDefault="006748C1">
            <w:pPr>
              <w:rPr>
                <w:i/>
              </w:rPr>
            </w:pPr>
            <w:r w:rsidRPr="003755B6">
              <w:rPr>
                <w:i/>
              </w:rPr>
              <w:t>IN_RA_XXX/EX_RA_XXX</w:t>
            </w:r>
          </w:p>
        </w:tc>
      </w:tr>
      <w:tr w:rsidR="003755B6" w:rsidTr="006748C1">
        <w:tc>
          <w:tcPr>
            <w:tcW w:w="4606" w:type="dxa"/>
          </w:tcPr>
          <w:p w:rsidR="003755B6" w:rsidRPr="003755B6" w:rsidRDefault="003755B6" w:rsidP="003755B6">
            <w:pPr>
              <w:rPr>
                <w:i/>
              </w:rPr>
            </w:pPr>
            <w:proofErr w:type="spellStart"/>
            <w:r w:rsidRPr="003755B6">
              <w:rPr>
                <w:i/>
              </w:rPr>
              <w:t>RemoteHiddenHelper</w:t>
            </w:r>
            <w:proofErr w:type="spellEnd"/>
          </w:p>
        </w:tc>
        <w:tc>
          <w:tcPr>
            <w:tcW w:w="4606" w:type="dxa"/>
          </w:tcPr>
          <w:p w:rsidR="003755B6" w:rsidRPr="003755B6" w:rsidRDefault="003755B6" w:rsidP="003755B6">
            <w:pPr>
              <w:rPr>
                <w:i/>
              </w:rPr>
            </w:pPr>
            <w:r w:rsidRPr="003755B6">
              <w:rPr>
                <w:i/>
              </w:rPr>
              <w:t>IN_RHH_XXX/EX_RHH_XXX</w:t>
            </w:r>
          </w:p>
        </w:tc>
      </w:tr>
      <w:tr w:rsidR="003755B6" w:rsidTr="006748C1">
        <w:tc>
          <w:tcPr>
            <w:tcW w:w="4606" w:type="dxa"/>
          </w:tcPr>
          <w:p w:rsidR="003755B6" w:rsidRPr="003755B6" w:rsidRDefault="003755B6" w:rsidP="003755B6">
            <w:pPr>
              <w:rPr>
                <w:i/>
              </w:rPr>
            </w:pPr>
            <w:r w:rsidRPr="003755B6">
              <w:rPr>
                <w:i/>
              </w:rPr>
              <w:t>RemoteView</w:t>
            </w:r>
          </w:p>
        </w:tc>
        <w:tc>
          <w:tcPr>
            <w:tcW w:w="4606" w:type="dxa"/>
          </w:tcPr>
          <w:p w:rsidR="003755B6" w:rsidRPr="003755B6" w:rsidRDefault="003755B6" w:rsidP="003755B6">
            <w:pPr>
              <w:rPr>
                <w:i/>
              </w:rPr>
            </w:pPr>
            <w:r w:rsidRPr="003755B6">
              <w:rPr>
                <w:i/>
              </w:rPr>
              <w:t>IN_RV_XXX/EX_RV_XXX</w:t>
            </w:r>
          </w:p>
        </w:tc>
      </w:tr>
    </w:tbl>
    <w:p w:rsidR="006748C1" w:rsidRDefault="006748C1"/>
    <w:p w:rsidR="00C0643E" w:rsidRDefault="00FB453D">
      <w:r>
        <w:t xml:space="preserve">Der </w:t>
      </w:r>
      <w:r w:rsidRPr="00C0643E">
        <w:rPr>
          <w:b/>
          <w:u w:val="single"/>
        </w:rPr>
        <w:t>Identifier</w:t>
      </w:r>
      <w:r>
        <w:t xml:space="preserve"> </w:t>
      </w:r>
      <w:r w:rsidR="00C0643E">
        <w:t>kennzeichnet eindeutig den Absender der Botschaft und ist für externe Botschaften gedacht.</w:t>
      </w:r>
    </w:p>
    <w:p w:rsidR="00FB453D" w:rsidRDefault="00C0643E">
      <w:r>
        <w:t xml:space="preserve">Die </w:t>
      </w:r>
      <w:proofErr w:type="spellStart"/>
      <w:r w:rsidRPr="00E5730F">
        <w:rPr>
          <w:b/>
          <w:u w:val="single"/>
        </w:rPr>
        <w:t>Executionvariant</w:t>
      </w:r>
      <w:proofErr w:type="spellEnd"/>
      <w:r>
        <w:t xml:space="preserve"> gibt an, ob es sich um eine Abfrage von Information handelt oder Dat</w:t>
      </w:r>
      <w:r w:rsidR="00E5730F">
        <w:t>en mit dieser Botschaft gesetzt werden soll.</w:t>
      </w:r>
    </w:p>
    <w:p w:rsidR="00B27CA1" w:rsidRDefault="00E727C3">
      <w:r>
        <w:rPr>
          <w:b/>
          <w:u w:val="single"/>
        </w:rPr>
        <w:t>ParameterListe</w:t>
      </w:r>
      <w:r w:rsidR="00E5730F">
        <w:t xml:space="preserve"> TODO Länge klären</w:t>
      </w:r>
    </w:p>
    <w:p w:rsidR="00E5730F" w:rsidRPr="00E5730F" w:rsidRDefault="00E5730F">
      <w:r>
        <w:lastRenderedPageBreak/>
        <w:t xml:space="preserve">Werden Befehle zu einem Modul oder Applikationen gesendet, ist es eventuell wichtig zu erfahren, ob das Kommando erfolgreich prozessiert wurde. Dafür gibt es innerhalb der Message ein </w:t>
      </w:r>
      <w:proofErr w:type="spellStart"/>
      <w:r>
        <w:t>Flag</w:t>
      </w:r>
      <w:proofErr w:type="spellEnd"/>
      <w:r>
        <w:t xml:space="preserve"> </w:t>
      </w:r>
      <w:proofErr w:type="spellStart"/>
      <w:r w:rsidRPr="00E5730F">
        <w:rPr>
          <w:b/>
          <w:u w:val="single"/>
        </w:rPr>
        <w:t>Success</w:t>
      </w:r>
      <w:proofErr w:type="spellEnd"/>
      <w:r>
        <w:t xml:space="preserve"> und eine Möglichkeit Rückgabe Werte zu übermitteln </w:t>
      </w:r>
      <w:proofErr w:type="spellStart"/>
      <w:r w:rsidRPr="00E5730F">
        <w:rPr>
          <w:b/>
          <w:u w:val="single"/>
        </w:rPr>
        <w:t>Result</w:t>
      </w:r>
      <w:proofErr w:type="spellEnd"/>
    </w:p>
    <w:p w:rsidR="00E727C3" w:rsidRDefault="00A82C47" w:rsidP="00E727C3">
      <w:pPr>
        <w:pStyle w:val="berschrift3"/>
      </w:pPr>
      <w:proofErr w:type="spellStart"/>
      <w:r w:rsidRPr="00A82C47">
        <w:t>RemoteDataConnectLibrary</w:t>
      </w:r>
      <w:proofErr w:type="spellEnd"/>
    </w:p>
    <w:p w:rsidR="00E727C3" w:rsidRDefault="00E727C3" w:rsidP="00E727C3">
      <w:r>
        <w:t xml:space="preserve">Die </w:t>
      </w:r>
      <w:proofErr w:type="spellStart"/>
      <w:r>
        <w:t>RemotedataConnectLibrary</w:t>
      </w:r>
      <w:proofErr w:type="spellEnd"/>
      <w:r>
        <w:t xml:space="preserve"> dient als Schnittschnelle zwischen den Daten in der Datenbank und der Datenverwaltung in der Applikation</w:t>
      </w:r>
      <w:r w:rsidR="00151CB6">
        <w:t>, weiterhin ist es aber möglich jede andere Form von Datenquelle z.B. XML zu verwenden</w:t>
      </w:r>
      <w:r>
        <w:t xml:space="preserve">. Sie ist als ORM ausgelegt, bietet jedoch aktuell nicht die Möglichkeit über </w:t>
      </w:r>
      <w:proofErr w:type="spellStart"/>
      <w:proofErr w:type="gramStart"/>
      <w:r>
        <w:t>Transaktions</w:t>
      </w:r>
      <w:proofErr w:type="spellEnd"/>
      <w:proofErr w:type="gramEnd"/>
      <w:r>
        <w:t xml:space="preserve">. </w:t>
      </w:r>
    </w:p>
    <w:p w:rsidR="00E727C3" w:rsidRPr="00E727C3" w:rsidRDefault="00151CB6" w:rsidP="00E727C3">
      <w:r>
        <w:t xml:space="preserve">Daten werden in sogenannten </w:t>
      </w:r>
      <w:proofErr w:type="spellStart"/>
      <w:r>
        <w:t>Entities</w:t>
      </w:r>
      <w:proofErr w:type="spellEnd"/>
      <w:r>
        <w:t xml:space="preserve"> aus der Datenbank abgelegt. Um die Zuordnung zwischen </w:t>
      </w:r>
      <w:proofErr w:type="spellStart"/>
      <w:r>
        <w:t>Entity</w:t>
      </w:r>
      <w:proofErr w:type="spellEnd"/>
      <w:r>
        <w:t xml:space="preserve"> und Datenbankinhalt kümmert sich ein </w:t>
      </w:r>
      <w:proofErr w:type="spellStart"/>
      <w:r>
        <w:t>DataMapper</w:t>
      </w:r>
      <w:proofErr w:type="spellEnd"/>
      <w:r>
        <w:t xml:space="preserve">. </w:t>
      </w:r>
    </w:p>
    <w:p w:rsidR="00E727C3" w:rsidRPr="00B34F0C" w:rsidRDefault="00E727C3" w:rsidP="00E727C3">
      <w:pPr>
        <w:pStyle w:val="berschrift4"/>
      </w:pPr>
      <w:proofErr w:type="spellStart"/>
      <w:r>
        <w:t>Enitities</w:t>
      </w:r>
      <w:proofErr w:type="spellEnd"/>
    </w:p>
    <w:p w:rsidR="0023776E" w:rsidRDefault="0023776E" w:rsidP="0023776E">
      <w:r>
        <w:rPr>
          <w:noProof/>
          <w:lang w:eastAsia="de-DE"/>
        </w:rPr>
        <w:drawing>
          <wp:inline distT="0" distB="0" distL="0" distR="0">
            <wp:extent cx="5760720" cy="3558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558540"/>
                    </a:xfrm>
                    <a:prstGeom prst="rect">
                      <a:avLst/>
                    </a:prstGeom>
                  </pic:spPr>
                </pic:pic>
              </a:graphicData>
            </a:graphic>
          </wp:inline>
        </w:drawing>
      </w:r>
    </w:p>
    <w:p w:rsidR="00E727C3" w:rsidRPr="00E727C3" w:rsidRDefault="00E727C3" w:rsidP="00E727C3">
      <w:pPr>
        <w:pStyle w:val="berschrift4"/>
      </w:pPr>
      <w:proofErr w:type="spellStart"/>
      <w:r>
        <w:t>DataMapper</w:t>
      </w:r>
      <w:proofErr w:type="spellEnd"/>
    </w:p>
    <w:p w:rsidR="00E727C3" w:rsidRDefault="00E727C3" w:rsidP="00E727C3">
      <w:pPr>
        <w:pStyle w:val="berschrift4"/>
      </w:pPr>
      <w:r>
        <w:t>Repository</w:t>
      </w:r>
    </w:p>
    <w:p w:rsidR="00E727C3" w:rsidRPr="0023776E" w:rsidRDefault="00E727C3" w:rsidP="0023776E"/>
    <w:p w:rsidR="00A82C47" w:rsidRPr="00A82C47" w:rsidRDefault="00A82C47" w:rsidP="00A82C47">
      <w:pPr>
        <w:pStyle w:val="berschrift3"/>
      </w:pPr>
      <w:r>
        <w:t>RemoteBoxWrapper</w:t>
      </w:r>
    </w:p>
    <w:p w:rsidR="00A82C47" w:rsidRDefault="00A82C47" w:rsidP="00A82C47">
      <w:pPr>
        <w:pStyle w:val="berschrift2"/>
      </w:pPr>
      <w:r>
        <w:t>RemoteView</w:t>
      </w:r>
    </w:p>
    <w:p w:rsidR="002C236E" w:rsidRDefault="000C5F91" w:rsidP="005944AA">
      <w:pPr>
        <w:pStyle w:val="berschrift1"/>
      </w:pPr>
      <w:r>
        <w:t>Verbindungsaufbau</w:t>
      </w:r>
    </w:p>
    <w:p w:rsidR="004509A9" w:rsidRDefault="004509A9" w:rsidP="005944AA">
      <w:pPr>
        <w:pStyle w:val="berschrift2"/>
      </w:pPr>
      <w:r>
        <w:t>Login</w:t>
      </w:r>
    </w:p>
    <w:p w:rsidR="005944AA" w:rsidRDefault="005944AA" w:rsidP="005944AA">
      <w:pPr>
        <w:rPr>
          <w:rStyle w:val="selflink"/>
        </w:rPr>
      </w:pPr>
      <w:r>
        <w:t xml:space="preserve">Beim erstmaligen Verbindungsaufbau wird der Status der Verbindung als </w:t>
      </w:r>
      <w:proofErr w:type="spellStart"/>
      <w:r>
        <w:rPr>
          <w:rStyle w:val="selflink"/>
        </w:rPr>
        <w:t>SessionLogon</w:t>
      </w:r>
      <w:proofErr w:type="spellEnd"/>
      <w:r>
        <w:rPr>
          <w:rStyle w:val="selflink"/>
        </w:rPr>
        <w:t xml:space="preserve"> angegeben. Erfolgt eine erneute Verbindung ändert sich der Status zu </w:t>
      </w:r>
      <w:proofErr w:type="spellStart"/>
      <w:r>
        <w:rPr>
          <w:rStyle w:val="selflink"/>
        </w:rPr>
        <w:t>RemoteConnect</w:t>
      </w:r>
      <w:proofErr w:type="spellEnd"/>
      <w:r>
        <w:rPr>
          <w:rStyle w:val="selflink"/>
        </w:rPr>
        <w:t xml:space="preserve">. Loggt man sich aus erfolgt je nach dem Status zuvor entweder </w:t>
      </w:r>
      <w:proofErr w:type="spellStart"/>
      <w:r>
        <w:rPr>
          <w:rStyle w:val="selflink"/>
        </w:rPr>
        <w:t>SessionLogoff</w:t>
      </w:r>
      <w:proofErr w:type="spellEnd"/>
      <w:r>
        <w:rPr>
          <w:rStyle w:val="selflink"/>
        </w:rPr>
        <w:t xml:space="preserve"> oder </w:t>
      </w:r>
      <w:proofErr w:type="spellStart"/>
      <w:r>
        <w:rPr>
          <w:rStyle w:val="selflink"/>
        </w:rPr>
        <w:t>RemoteDisconnect</w:t>
      </w:r>
      <w:proofErr w:type="spellEnd"/>
      <w:r>
        <w:rPr>
          <w:rStyle w:val="selflink"/>
        </w:rPr>
        <w:t xml:space="preserve">. </w:t>
      </w:r>
    </w:p>
    <w:p w:rsidR="000C5F91" w:rsidRDefault="000C5F91" w:rsidP="005944AA">
      <w:pPr>
        <w:rPr>
          <w:rStyle w:val="selflink"/>
        </w:rPr>
      </w:pPr>
    </w:p>
    <w:p w:rsidR="000C5F91" w:rsidRDefault="000C5F91" w:rsidP="005944AA">
      <w:r>
        <w:rPr>
          <w:noProof/>
          <w:lang w:eastAsia="de-DE"/>
        </w:rPr>
        <w:drawing>
          <wp:inline distT="0" distB="0" distL="0" distR="0">
            <wp:extent cx="5760720" cy="5810741"/>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5810741"/>
                    </a:xfrm>
                    <a:prstGeom prst="rect">
                      <a:avLst/>
                    </a:prstGeom>
                    <a:noFill/>
                    <a:ln w="9525">
                      <a:noFill/>
                      <a:miter lim="800000"/>
                      <a:headEnd/>
                      <a:tailEnd/>
                    </a:ln>
                  </pic:spPr>
                </pic:pic>
              </a:graphicData>
            </a:graphic>
          </wp:inline>
        </w:drawing>
      </w:r>
    </w:p>
    <w:p w:rsidR="000C5F91" w:rsidRDefault="000C5F91" w:rsidP="000C5F91">
      <w:pPr>
        <w:pStyle w:val="berschrift2"/>
      </w:pPr>
      <w:proofErr w:type="spellStart"/>
      <w:r>
        <w:t>Logout</w:t>
      </w:r>
      <w:proofErr w:type="spellEnd"/>
      <w:r>
        <w:t xml:space="preserve"> </w:t>
      </w:r>
      <w:proofErr w:type="spellStart"/>
      <w:r>
        <w:t>Mechanism</w:t>
      </w:r>
      <w:proofErr w:type="spellEnd"/>
    </w:p>
    <w:p w:rsidR="000C5F91" w:rsidRDefault="00C6303D" w:rsidP="000C5F91">
      <w:r>
        <w:t>Um Rechner und Peripherie nicht unnötig zu belasten und um den Stromverbrauch zu senken werden die RemoteWorkstations nach einem bestimmten Ablaufe heruntergefahren</w:t>
      </w:r>
      <w:r w:rsidR="00257257">
        <w:t>.</w:t>
      </w:r>
    </w:p>
    <w:p w:rsidR="00E81FA6" w:rsidRDefault="00257257" w:rsidP="000C5F91">
      <w:r>
        <w:t xml:space="preserve">Sobald der RemoteService gestartet ist, wird der </w:t>
      </w:r>
      <w:proofErr w:type="spellStart"/>
      <w:r>
        <w:t>Shutdown</w:t>
      </w:r>
      <w:proofErr w:type="spellEnd"/>
      <w:r>
        <w:t xml:space="preserve"> Mechanismus gestartet. Dabei wird ein </w:t>
      </w:r>
      <w:proofErr w:type="spellStart"/>
      <w:r>
        <w:t>Timer</w:t>
      </w:r>
      <w:proofErr w:type="spellEnd"/>
      <w:r>
        <w:t xml:space="preserve"> gestartet. </w:t>
      </w:r>
      <w:r w:rsidR="00193B27">
        <w:t>Der</w:t>
      </w:r>
      <w:r>
        <w:t xml:space="preserve"> Timeout des </w:t>
      </w:r>
      <w:proofErr w:type="spellStart"/>
      <w:r>
        <w:t>Timers</w:t>
      </w:r>
      <w:proofErr w:type="spellEnd"/>
      <w:r>
        <w:t xml:space="preserve"> wird aus dem Feld [</w:t>
      </w:r>
      <w:proofErr w:type="spellStart"/>
      <w:r>
        <w:t>ShutdownTimeout</w:t>
      </w:r>
      <w:proofErr w:type="spellEnd"/>
      <w:r>
        <w:t xml:space="preserve">] der </w:t>
      </w:r>
      <w:proofErr w:type="spellStart"/>
      <w:r>
        <w:t>Collection</w:t>
      </w:r>
      <w:proofErr w:type="spellEnd"/>
      <w:r>
        <w:t xml:space="preserve"> [GeneralInformation] aus der Datenbank [</w:t>
      </w:r>
      <w:proofErr w:type="spellStart"/>
      <w:r>
        <w:t>remoteWorkstations</w:t>
      </w:r>
      <w:proofErr w:type="spellEnd"/>
      <w:r>
        <w:t xml:space="preserve">] gelesen. Ist der </w:t>
      </w:r>
      <w:proofErr w:type="spellStart"/>
      <w:r>
        <w:t>Timer</w:t>
      </w:r>
      <w:proofErr w:type="spellEnd"/>
      <w:r>
        <w:t xml:space="preserve"> abgelaufen wird ein Event gesendet was dazu führt, </w:t>
      </w:r>
      <w:r w:rsidR="00193B27">
        <w:t>dass</w:t>
      </w:r>
      <w:r>
        <w:t xml:space="preserve"> der PC heruntergefahren wird. </w:t>
      </w:r>
      <w:r w:rsidR="00E81FA6">
        <w:t xml:space="preserve">Der Grund für das sofortige starten des </w:t>
      </w:r>
      <w:proofErr w:type="spellStart"/>
      <w:r w:rsidR="00E81FA6">
        <w:t>Shutdown</w:t>
      </w:r>
      <w:proofErr w:type="spellEnd"/>
      <w:r w:rsidR="00E81FA6">
        <w:t xml:space="preserve"> Mechanismus liegt darin, </w:t>
      </w:r>
      <w:r w:rsidR="00D17BAC">
        <w:t>dass</w:t>
      </w:r>
      <w:r w:rsidR="00E81FA6">
        <w:t xml:space="preserve"> ein </w:t>
      </w:r>
      <w:r w:rsidR="00D17BAC">
        <w:t xml:space="preserve">versehentliches </w:t>
      </w:r>
    </w:p>
    <w:p w:rsidR="00E81FA6" w:rsidRDefault="00E81FA6" w:rsidP="000C5F91">
      <w:r w:rsidRPr="00E81FA6">
        <w:rPr>
          <w:noProof/>
          <w:lang w:eastAsia="de-DE"/>
        </w:rPr>
        <w:lastRenderedPageBreak/>
        <w:drawing>
          <wp:inline distT="0" distB="0" distL="0" distR="0">
            <wp:extent cx="5760720" cy="6946490"/>
            <wp:effectExtent l="19050" t="0" r="0" b="0"/>
            <wp:docPr id="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60720" cy="6946490"/>
                    </a:xfrm>
                    <a:prstGeom prst="rect">
                      <a:avLst/>
                    </a:prstGeom>
                    <a:noFill/>
                    <a:ln w="9525">
                      <a:noFill/>
                      <a:miter lim="800000"/>
                      <a:headEnd/>
                      <a:tailEnd/>
                    </a:ln>
                  </pic:spPr>
                </pic:pic>
              </a:graphicData>
            </a:graphic>
          </wp:inline>
        </w:drawing>
      </w:r>
    </w:p>
    <w:p w:rsidR="00E81FA6" w:rsidRDefault="00257257" w:rsidP="000C5F91">
      <w:r>
        <w:t xml:space="preserve">Logt sich ein User vor dem </w:t>
      </w:r>
      <w:r w:rsidR="00193B27">
        <w:t xml:space="preserve">Ablauf des </w:t>
      </w:r>
      <w:proofErr w:type="spellStart"/>
      <w:r w:rsidR="00193B27">
        <w:t>Timers</w:t>
      </w:r>
      <w:proofErr w:type="spellEnd"/>
      <w:r w:rsidR="00193B27">
        <w:t xml:space="preserve"> in den Rechner ein, </w:t>
      </w:r>
      <w:r>
        <w:t xml:space="preserve"> wird der </w:t>
      </w:r>
      <w:proofErr w:type="spellStart"/>
      <w:r>
        <w:t>Shutdown</w:t>
      </w:r>
      <w:proofErr w:type="spellEnd"/>
      <w:r>
        <w:t xml:space="preserve"> </w:t>
      </w:r>
      <w:r w:rsidR="00193B27">
        <w:t>Mechanismus</w:t>
      </w:r>
      <w:r>
        <w:t xml:space="preserve"> </w:t>
      </w:r>
      <w:r w:rsidR="00193B27">
        <w:t xml:space="preserve"> beendet. Nun erfolgt der Start der User Observation. Auch hier wird erneut ein </w:t>
      </w:r>
      <w:proofErr w:type="spellStart"/>
      <w:r w:rsidR="00193B27">
        <w:t>Timer</w:t>
      </w:r>
      <w:proofErr w:type="spellEnd"/>
      <w:r w:rsidR="00193B27">
        <w:t xml:space="preserve"> gestartet, der aber bei jeder Aktion des Users (Tastatur- oder Mauseingaben) auf seinen Startwert zurückgesetzt wird. Der Timeout wird aus dem Feld [</w:t>
      </w:r>
      <w:proofErr w:type="spellStart"/>
      <w:r w:rsidR="00193B27">
        <w:t>UserObservationTimeout</w:t>
      </w:r>
      <w:proofErr w:type="spellEnd"/>
      <w:r w:rsidR="00193B27">
        <w:t xml:space="preserve">] der </w:t>
      </w:r>
      <w:proofErr w:type="spellStart"/>
      <w:r w:rsidR="00193B27">
        <w:t>Collection</w:t>
      </w:r>
      <w:proofErr w:type="spellEnd"/>
      <w:r w:rsidR="00193B27">
        <w:t xml:space="preserve"> [GeneralInformation] aus der Datenbank [</w:t>
      </w:r>
      <w:proofErr w:type="spellStart"/>
      <w:r w:rsidR="00193B27">
        <w:t>remoteWorkstations</w:t>
      </w:r>
      <w:proofErr w:type="spellEnd"/>
      <w:r w:rsidR="00193B27">
        <w:t xml:space="preserve">] gelesen. </w:t>
      </w:r>
    </w:p>
    <w:p w:rsidR="00E81FA6" w:rsidRDefault="00193B27" w:rsidP="000C5F91">
      <w:r>
        <w:t>Erfolgt keine Interaktion des Users mit der RemoteWorkstation innerhalb des Timeouts [</w:t>
      </w:r>
      <w:proofErr w:type="spellStart"/>
      <w:r>
        <w:t>UserObservationTimeout</w:t>
      </w:r>
      <w:proofErr w:type="spellEnd"/>
      <w:r w:rsidR="00E81FA6">
        <w:t xml:space="preserve">] statt, </w:t>
      </w:r>
      <w:r>
        <w:t xml:space="preserve">wird er automatisch aus dem Rechner ausgeloggt. </w:t>
      </w:r>
      <w:r w:rsidR="00E81FA6">
        <w:t xml:space="preserve">Zu beachten ist das der Mechanismus nicht berücksichtigt, ob Programme mit umgespeicherten Änderungen laufen. </w:t>
      </w:r>
    </w:p>
    <w:p w:rsidR="00A15200" w:rsidRPr="000C5F91" w:rsidRDefault="00E81FA6" w:rsidP="000C5F91">
      <w:r>
        <w:lastRenderedPageBreak/>
        <w:t xml:space="preserve">Um zu verhindern, dass man ausgeloggt wird gibt es die Möglichkeit des permanenten Logins. </w:t>
      </w:r>
      <w:r w:rsidR="00A15200">
        <w:t xml:space="preserve">Dies deaktiviert den User Observation Mechanismus und verhindert, dass der User ausgeloggt wird. Nur einem Admin ist es jetzt noch möglich einen User aus einem Rechner zu werfen. </w:t>
      </w:r>
    </w:p>
    <w:p w:rsidR="000C5F91" w:rsidRDefault="00A15200" w:rsidP="00A15200">
      <w:pPr>
        <w:pStyle w:val="berschrift1"/>
      </w:pPr>
      <w:r>
        <w:t xml:space="preserve">Kommunikation </w:t>
      </w:r>
    </w:p>
    <w:p w:rsidR="00C07BC8" w:rsidRDefault="00C07BC8" w:rsidP="00C07BC8">
      <w:r>
        <w:t xml:space="preserve">Daten werden unabhängig des verwendeten Protokolls in Form eines Kommandos verschickt. </w:t>
      </w:r>
    </w:p>
    <w:tbl>
      <w:tblPr>
        <w:tblStyle w:val="Tabellengitternetz"/>
        <w:tblW w:w="0" w:type="auto"/>
        <w:tblLook w:val="04A0"/>
      </w:tblPr>
      <w:tblGrid>
        <w:gridCol w:w="1535"/>
        <w:gridCol w:w="1535"/>
        <w:gridCol w:w="1535"/>
        <w:gridCol w:w="1535"/>
        <w:gridCol w:w="1535"/>
      </w:tblGrid>
      <w:tr w:rsidR="00F71AF8" w:rsidTr="00965727">
        <w:tc>
          <w:tcPr>
            <w:tcW w:w="1535" w:type="dxa"/>
          </w:tcPr>
          <w:p w:rsidR="00F71AF8" w:rsidRDefault="00F71AF8" w:rsidP="00C07BC8">
            <w:proofErr w:type="spellStart"/>
            <w:r>
              <w:t>cmdId</w:t>
            </w:r>
            <w:proofErr w:type="spellEnd"/>
          </w:p>
        </w:tc>
        <w:tc>
          <w:tcPr>
            <w:tcW w:w="1535" w:type="dxa"/>
          </w:tcPr>
          <w:p w:rsidR="00F71AF8" w:rsidRDefault="00F71AF8" w:rsidP="00C07BC8">
            <w:proofErr w:type="spellStart"/>
            <w:r>
              <w:t>src</w:t>
            </w:r>
            <w:proofErr w:type="spellEnd"/>
          </w:p>
        </w:tc>
        <w:tc>
          <w:tcPr>
            <w:tcW w:w="1535" w:type="dxa"/>
          </w:tcPr>
          <w:p w:rsidR="00F71AF8" w:rsidRDefault="00F71AF8" w:rsidP="00C07BC8">
            <w:proofErr w:type="spellStart"/>
            <w:r>
              <w:t>dst</w:t>
            </w:r>
            <w:proofErr w:type="spellEnd"/>
          </w:p>
        </w:tc>
        <w:tc>
          <w:tcPr>
            <w:tcW w:w="1535" w:type="dxa"/>
          </w:tcPr>
          <w:p w:rsidR="00F71AF8" w:rsidRDefault="00F71AF8" w:rsidP="00C07BC8">
            <w:proofErr w:type="spellStart"/>
            <w:r>
              <w:t>direction</w:t>
            </w:r>
            <w:proofErr w:type="spellEnd"/>
          </w:p>
        </w:tc>
        <w:tc>
          <w:tcPr>
            <w:tcW w:w="1535" w:type="dxa"/>
          </w:tcPr>
          <w:p w:rsidR="00F71AF8" w:rsidRDefault="00F71AF8" w:rsidP="00C07BC8">
            <w:proofErr w:type="spellStart"/>
            <w:r>
              <w:t>parameter</w:t>
            </w:r>
            <w:proofErr w:type="spellEnd"/>
          </w:p>
        </w:tc>
      </w:tr>
    </w:tbl>
    <w:p w:rsidR="00815D00" w:rsidRDefault="00815D00" w:rsidP="00C07BC8">
      <w:r>
        <w:t xml:space="preserve"> </w:t>
      </w:r>
    </w:p>
    <w:p w:rsidR="00815D00" w:rsidRDefault="00815D00" w:rsidP="00C07BC8">
      <w:proofErr w:type="spellStart"/>
      <w:r>
        <w:t>cmdid</w:t>
      </w:r>
      <w:proofErr w:type="spellEnd"/>
      <w:r>
        <w:t xml:space="preserve">: Eindeutige ID des Kommandos. Liste aller Kommandos </w:t>
      </w:r>
    </w:p>
    <w:p w:rsidR="00815D00" w:rsidRDefault="00815D00" w:rsidP="00C07BC8">
      <w:proofErr w:type="spellStart"/>
      <w:r>
        <w:t>src</w:t>
      </w:r>
      <w:proofErr w:type="spellEnd"/>
      <w:r>
        <w:t>:</w:t>
      </w:r>
    </w:p>
    <w:p w:rsidR="00815D00" w:rsidRDefault="00815D00" w:rsidP="00C07BC8">
      <w:proofErr w:type="spellStart"/>
      <w:r>
        <w:t>dst</w:t>
      </w:r>
      <w:proofErr w:type="spellEnd"/>
      <w:r>
        <w:t>:</w:t>
      </w:r>
    </w:p>
    <w:p w:rsidR="00F71AF8" w:rsidRDefault="00F71AF8" w:rsidP="00C07BC8">
      <w:proofErr w:type="spellStart"/>
      <w:r>
        <w:t>direction</w:t>
      </w:r>
      <w:proofErr w:type="spellEnd"/>
      <w:r>
        <w:t>:</w:t>
      </w:r>
    </w:p>
    <w:p w:rsidR="00815D00" w:rsidRDefault="00815D00" w:rsidP="00C07BC8">
      <w:proofErr w:type="spellStart"/>
      <w:r>
        <w:t>parameter</w:t>
      </w:r>
      <w:proofErr w:type="spellEnd"/>
      <w:r>
        <w:t>:</w:t>
      </w:r>
    </w:p>
    <w:p w:rsidR="00FC245B" w:rsidRDefault="00FC245B" w:rsidP="00C07BC8">
      <w:r>
        <w:t>Als Bestätigung schickt der Client das Kommando zurück und fügt noch hinzu ob die Ausführung erfolgreich war und etwaige Rückgabeparameter.</w:t>
      </w:r>
    </w:p>
    <w:tbl>
      <w:tblPr>
        <w:tblStyle w:val="Tabellengitternetz"/>
        <w:tblW w:w="0" w:type="auto"/>
        <w:tblLook w:val="04A0"/>
      </w:tblPr>
      <w:tblGrid>
        <w:gridCol w:w="1341"/>
        <w:gridCol w:w="1263"/>
        <w:gridCol w:w="1268"/>
        <w:gridCol w:w="1199"/>
        <w:gridCol w:w="1440"/>
        <w:gridCol w:w="1369"/>
        <w:gridCol w:w="1408"/>
      </w:tblGrid>
      <w:tr w:rsidR="00F71AF8" w:rsidTr="00F71AF8">
        <w:tc>
          <w:tcPr>
            <w:tcW w:w="1341" w:type="dxa"/>
          </w:tcPr>
          <w:p w:rsidR="00F71AF8" w:rsidRDefault="00F71AF8" w:rsidP="00AD5029">
            <w:proofErr w:type="spellStart"/>
            <w:r>
              <w:t>cmdId</w:t>
            </w:r>
            <w:proofErr w:type="spellEnd"/>
          </w:p>
        </w:tc>
        <w:tc>
          <w:tcPr>
            <w:tcW w:w="1263" w:type="dxa"/>
          </w:tcPr>
          <w:p w:rsidR="00F71AF8" w:rsidRDefault="00F71AF8" w:rsidP="00AD5029">
            <w:proofErr w:type="spellStart"/>
            <w:r>
              <w:t>src</w:t>
            </w:r>
            <w:proofErr w:type="spellEnd"/>
          </w:p>
        </w:tc>
        <w:tc>
          <w:tcPr>
            <w:tcW w:w="1268" w:type="dxa"/>
          </w:tcPr>
          <w:p w:rsidR="00F71AF8" w:rsidRDefault="00F71AF8" w:rsidP="00AD5029">
            <w:proofErr w:type="spellStart"/>
            <w:r>
              <w:t>dst</w:t>
            </w:r>
            <w:proofErr w:type="spellEnd"/>
          </w:p>
        </w:tc>
        <w:tc>
          <w:tcPr>
            <w:tcW w:w="1199" w:type="dxa"/>
          </w:tcPr>
          <w:p w:rsidR="00F71AF8" w:rsidRDefault="00F71AF8" w:rsidP="00AD5029">
            <w:proofErr w:type="spellStart"/>
            <w:r>
              <w:t>direction</w:t>
            </w:r>
            <w:proofErr w:type="spellEnd"/>
          </w:p>
        </w:tc>
        <w:tc>
          <w:tcPr>
            <w:tcW w:w="1440" w:type="dxa"/>
          </w:tcPr>
          <w:p w:rsidR="00F71AF8" w:rsidRDefault="00F71AF8" w:rsidP="00AD5029">
            <w:proofErr w:type="spellStart"/>
            <w:r>
              <w:t>parameter</w:t>
            </w:r>
            <w:proofErr w:type="spellEnd"/>
          </w:p>
        </w:tc>
        <w:tc>
          <w:tcPr>
            <w:tcW w:w="1369" w:type="dxa"/>
          </w:tcPr>
          <w:p w:rsidR="00F71AF8" w:rsidRDefault="00F71AF8" w:rsidP="00AD5029">
            <w:proofErr w:type="spellStart"/>
            <w:r>
              <w:t>success</w:t>
            </w:r>
            <w:proofErr w:type="spellEnd"/>
          </w:p>
        </w:tc>
        <w:tc>
          <w:tcPr>
            <w:tcW w:w="1408" w:type="dxa"/>
          </w:tcPr>
          <w:p w:rsidR="00F71AF8" w:rsidRDefault="00F71AF8" w:rsidP="00AD5029">
            <w:proofErr w:type="spellStart"/>
            <w:r>
              <w:t>returnval</w:t>
            </w:r>
            <w:proofErr w:type="spellEnd"/>
          </w:p>
        </w:tc>
      </w:tr>
    </w:tbl>
    <w:p w:rsidR="00893DDB" w:rsidRDefault="00893DDB" w:rsidP="00C07BC8"/>
    <w:p w:rsidR="00A15200" w:rsidRDefault="00A15200" w:rsidP="00A15200">
      <w:pPr>
        <w:pStyle w:val="berschrift2"/>
      </w:pPr>
      <w:r>
        <w:t>Remoteview/RemoteService Kommunikation</w:t>
      </w:r>
    </w:p>
    <w:p w:rsidR="00C07BC8" w:rsidRDefault="00C07BC8" w:rsidP="00C07BC8">
      <w:r>
        <w:t xml:space="preserve">Die Kommunikation zwischen der RemoteView als Client und dem RemoteService als Server erfolgt über </w:t>
      </w:r>
      <w:proofErr w:type="spellStart"/>
      <w:r>
        <w:t>Websockets</w:t>
      </w:r>
      <w:proofErr w:type="spellEnd"/>
      <w:r>
        <w:t xml:space="preserve">. Diese ermöglichen einen Socket ähnlichen Zugriff auf die Kommunikation wie von TCP oder UDP Socket bekannt ist. </w:t>
      </w:r>
    </w:p>
    <w:p w:rsidR="00C07BC8" w:rsidRDefault="00C07BC8" w:rsidP="00C07BC8">
      <w:r>
        <w:t xml:space="preserve">Die Daten selbst werden im JSON Format übertragen. Dies ist ein kompaktes Datenformat in einer einfach lesbaren Textform zum Zweck des Datenaustauschs zwischen Anwendungen. </w:t>
      </w:r>
    </w:p>
    <w:p w:rsidR="00893DDB" w:rsidRDefault="00893DDB" w:rsidP="00C07BC8">
      <w:r>
        <w:t>Beispiel für ein Kommando:</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567"/>
      </w:pPr>
      <w:r>
        <w:t xml:space="preserve">      “</w:t>
      </w:r>
      <w:proofErr w:type="spellStart"/>
      <w:r>
        <w:t>cmd</w:t>
      </w:r>
      <w:proofErr w:type="spellEnd"/>
      <w:r>
        <w:t xml:space="preserve">“ { </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cmdID</w:t>
      </w:r>
      <w:proofErr w:type="spellEnd"/>
      <w:proofErr w:type="gramStart"/>
      <w:r>
        <w:t>“ :</w:t>
      </w:r>
      <w:proofErr w:type="gramEnd"/>
      <w:r>
        <w:t xml:space="preserve"> </w:t>
      </w:r>
      <w:proofErr w:type="spellStart"/>
      <w:r>
        <w:t>xxx</w:t>
      </w:r>
      <w:proofErr w:type="spellEnd"/>
      <w:r>
        <w:t>,</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src</w:t>
      </w:r>
      <w:proofErr w:type="spellEnd"/>
      <w:proofErr w:type="gramStart"/>
      <w:r>
        <w:t xml:space="preserve">“ </w:t>
      </w:r>
      <w:r w:rsidR="00D51246">
        <w:t xml:space="preserve"> </w:t>
      </w:r>
      <w:r>
        <w:t>:</w:t>
      </w:r>
      <w:proofErr w:type="gramEnd"/>
      <w:r>
        <w:t xml:space="preserve"> </w:t>
      </w:r>
      <w:proofErr w:type="spellStart"/>
      <w:r>
        <w:t>xxx</w:t>
      </w:r>
      <w:proofErr w:type="spellEnd"/>
      <w:r>
        <w:t>,</w:t>
      </w:r>
    </w:p>
    <w:p w:rsidR="00B7031B" w:rsidRDefault="00D51246"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rsidR="00B7031B">
        <w:t>dst</w:t>
      </w:r>
      <w:proofErr w:type="spellEnd"/>
      <w:proofErr w:type="gramStart"/>
      <w:r w:rsidR="00B7031B">
        <w:t>“</w:t>
      </w:r>
      <w:r>
        <w:t xml:space="preserve">  :</w:t>
      </w:r>
      <w:proofErr w:type="gramEnd"/>
      <w:r>
        <w:t xml:space="preserve"> </w:t>
      </w:r>
      <w:proofErr w:type="spellStart"/>
      <w:r>
        <w:t>xxx</w:t>
      </w:r>
      <w:proofErr w:type="spellEnd"/>
      <w:r>
        <w:t>,</w:t>
      </w:r>
    </w:p>
    <w:p w:rsidR="00F71AF8" w:rsidRDefault="00F71AF8" w:rsidP="00F71AF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708"/>
      </w:pPr>
      <w:r>
        <w:t xml:space="preserve">        “</w:t>
      </w:r>
      <w:proofErr w:type="spellStart"/>
      <w:r>
        <w:t>direction</w:t>
      </w:r>
      <w:proofErr w:type="spellEnd"/>
      <w:r>
        <w:t>“  : SET,</w:t>
      </w:r>
    </w:p>
    <w:p w:rsidR="00D51246" w:rsidRDefault="00D51246"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parameter</w:t>
      </w:r>
      <w:proofErr w:type="spellEnd"/>
      <w:r>
        <w:t xml:space="preserve">“  : </w:t>
      </w:r>
      <w:r w:rsidR="00FC245B">
        <w:t xml:space="preserve"> </w:t>
      </w:r>
      <w:r w:rsidR="00893DDB">
        <w:t>[ “X1“, “X2“, “</w:t>
      </w:r>
      <w:proofErr w:type="spellStart"/>
      <w:r w:rsidR="00893DDB">
        <w:t>Xn</w:t>
      </w:r>
      <w:proofErr w:type="spellEnd"/>
      <w:r w:rsidR="00893DDB">
        <w:t>“]</w:t>
      </w:r>
    </w:p>
    <w:p w:rsidR="00B7031B" w:rsidRPr="00C07BC8"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851"/>
      </w:pPr>
      <w:r>
        <w:t>}</w:t>
      </w:r>
    </w:p>
    <w:p w:rsidR="00C07BC8" w:rsidRDefault="00C07BC8" w:rsidP="00C07BC8"/>
    <w:p w:rsidR="00893DDB" w:rsidRDefault="00893DDB" w:rsidP="00C07BC8">
      <w:r>
        <w:t>Beispiel für eine Kommandoantwort: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567"/>
      </w:pPr>
      <w:r>
        <w:t xml:space="preserve">      “</w:t>
      </w:r>
      <w:proofErr w:type="spellStart"/>
      <w:r>
        <w:t>cmd</w:t>
      </w:r>
      <w:proofErr w:type="spellEnd"/>
      <w:r>
        <w:t xml:space="preserve">“ { </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cmdID</w:t>
      </w:r>
      <w:proofErr w:type="spellEnd"/>
      <w:proofErr w:type="gramStart"/>
      <w:r>
        <w:t>“ :</w:t>
      </w:r>
      <w:proofErr w:type="gramEnd"/>
      <w:r>
        <w:t xml:space="preserve"> </w:t>
      </w:r>
      <w:proofErr w:type="spellStart"/>
      <w:r>
        <w:t>xxx</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src</w:t>
      </w:r>
      <w:proofErr w:type="spellEnd"/>
      <w:proofErr w:type="gramStart"/>
      <w:r>
        <w:t>“  :</w:t>
      </w:r>
      <w:proofErr w:type="gramEnd"/>
      <w:r>
        <w:t xml:space="preserve"> </w:t>
      </w:r>
      <w:proofErr w:type="spellStart"/>
      <w:r>
        <w:t>xxx</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dst</w:t>
      </w:r>
      <w:proofErr w:type="spellEnd"/>
      <w:proofErr w:type="gramStart"/>
      <w:r>
        <w:t>“  :</w:t>
      </w:r>
      <w:proofErr w:type="gramEnd"/>
      <w:r>
        <w:t xml:space="preserve"> </w:t>
      </w:r>
      <w:proofErr w:type="spellStart"/>
      <w:r>
        <w:t>xxx</w:t>
      </w:r>
      <w:proofErr w:type="spellEnd"/>
      <w:r>
        <w:t>,</w:t>
      </w:r>
    </w:p>
    <w:p w:rsidR="00F71AF8" w:rsidRDefault="00F71AF8" w:rsidP="00F71AF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708"/>
      </w:pPr>
      <w:r>
        <w:lastRenderedPageBreak/>
        <w:t xml:space="preserve">        “</w:t>
      </w:r>
      <w:proofErr w:type="spellStart"/>
      <w:r>
        <w:t>direction</w:t>
      </w:r>
      <w:proofErr w:type="spellEnd"/>
      <w:r>
        <w:t>“  : SET,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parameter</w:t>
      </w:r>
      <w:proofErr w:type="spellEnd"/>
      <w:r>
        <w:t>“  :  [ “X1“, “X2“, “</w:t>
      </w:r>
      <w:proofErr w:type="spellStart"/>
      <w:r>
        <w:t>Xn</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success</w:t>
      </w:r>
      <w:proofErr w:type="spellEnd"/>
      <w:proofErr w:type="gramStart"/>
      <w:r>
        <w:t>“  :</w:t>
      </w:r>
      <w:proofErr w:type="gramEnd"/>
      <w:r>
        <w:t xml:space="preserve">  </w:t>
      </w:r>
      <w:proofErr w:type="spellStart"/>
      <w:r>
        <w:t>true</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returnval</w:t>
      </w:r>
      <w:proofErr w:type="spellEnd"/>
      <w:proofErr w:type="gramStart"/>
      <w:r>
        <w:t>“  :</w:t>
      </w:r>
      <w:proofErr w:type="gramEnd"/>
      <w:r>
        <w:t xml:space="preserve">  [“X1“,</w:t>
      </w:r>
      <w:r w:rsidRPr="00893DDB">
        <w:t xml:space="preserve"> </w:t>
      </w:r>
      <w:r>
        <w:t>“X2“ ,</w:t>
      </w:r>
      <w:r w:rsidRPr="00893DDB">
        <w:t xml:space="preserve"> </w:t>
      </w:r>
      <w:r>
        <w:t xml:space="preserve">“X2“ ] </w:t>
      </w:r>
    </w:p>
    <w:p w:rsidR="00893DDB" w:rsidRPr="00C07BC8"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851"/>
      </w:pPr>
      <w:r>
        <w:t>}</w:t>
      </w:r>
    </w:p>
    <w:p w:rsidR="00893DDB" w:rsidRDefault="00893DDB" w:rsidP="00C07BC8"/>
    <w:p w:rsidR="00893DDB" w:rsidRDefault="00893DDB" w:rsidP="00C07BC8">
      <w:r>
        <w:t xml:space="preserve">Der Remoteservice besitzt für die Kommunikation mit dem Client zwei Klassen </w:t>
      </w:r>
    </w:p>
    <w:p w:rsidR="00893DDB" w:rsidRDefault="00893DDB" w:rsidP="00C07BC8">
      <w:r>
        <w:rPr>
          <w:noProof/>
          <w:lang w:eastAsia="de-DE"/>
        </w:rPr>
        <w:drawing>
          <wp:inline distT="0" distB="0" distL="0" distR="0">
            <wp:extent cx="4114800" cy="102870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114800" cy="1028700"/>
                    </a:xfrm>
                    <a:prstGeom prst="rect">
                      <a:avLst/>
                    </a:prstGeom>
                    <a:noFill/>
                    <a:ln w="9525">
                      <a:noFill/>
                      <a:miter lim="800000"/>
                      <a:headEnd/>
                      <a:tailEnd/>
                    </a:ln>
                  </pic:spPr>
                </pic:pic>
              </a:graphicData>
            </a:graphic>
          </wp:inline>
        </w:drawing>
      </w:r>
    </w:p>
    <w:p w:rsidR="00893DDB" w:rsidRDefault="00893DDB" w:rsidP="00C07BC8">
      <w:r>
        <w:t xml:space="preserve">Der </w:t>
      </w:r>
      <w:proofErr w:type="spellStart"/>
      <w:r>
        <w:t>WebsocketServer</w:t>
      </w:r>
      <w:proofErr w:type="spellEnd"/>
      <w:r>
        <w:t xml:space="preserve"> kümmert sich um die Initialisierung des </w:t>
      </w:r>
      <w:proofErr w:type="spellStart"/>
      <w:r>
        <w:t>Websocketservers</w:t>
      </w:r>
      <w:proofErr w:type="spellEnd"/>
      <w:r>
        <w:t xml:space="preserve"> und stellt den entsprechenden Endpunkt für den Client zu Verfügung. </w:t>
      </w:r>
      <w:r w:rsidR="00A71C7A">
        <w:t xml:space="preserve">Sobald ein Client sich mit dem Server verbindet, wir die eingehende Verbindung zu einem neuen Thread weitergeleitet. Dort erfolgt dann die Verarbeitung der Nachricht und wird nach dem Parsen durch auslösen eines Events an den Server gesendet. Dieser dient als Proxy für die Weiterleitung des Events an den Scheduler. </w:t>
      </w:r>
    </w:p>
    <w:p w:rsidR="00A71C7A" w:rsidRDefault="00A71C7A" w:rsidP="00C07BC8">
      <w:r>
        <w:t xml:space="preserve">Der Scheduler schickt nach dem Ausführen des Kommandos eine Antwort an den Server der wiederum die Nachricht an den </w:t>
      </w:r>
      <w:proofErr w:type="spellStart"/>
      <w:r>
        <w:t>WebSocketThread</w:t>
      </w:r>
      <w:proofErr w:type="spellEnd"/>
      <w:r>
        <w:t xml:space="preserve"> weiterleitet. Als letzter Schritt bleibt dann noch die Übertragung der Antwort an den Client.</w:t>
      </w:r>
    </w:p>
    <w:p w:rsidR="00A71C7A" w:rsidRDefault="00A71C7A" w:rsidP="00C07BC8">
      <w:r>
        <w:rPr>
          <w:noProof/>
          <w:lang w:eastAsia="de-DE"/>
        </w:rPr>
        <w:lastRenderedPageBreak/>
        <w:drawing>
          <wp:inline distT="0" distB="0" distL="0" distR="0">
            <wp:extent cx="5276850" cy="4775938"/>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280598" cy="4779331"/>
                    </a:xfrm>
                    <a:prstGeom prst="rect">
                      <a:avLst/>
                    </a:prstGeom>
                    <a:noFill/>
                    <a:ln w="9525">
                      <a:noFill/>
                      <a:miter lim="800000"/>
                      <a:headEnd/>
                      <a:tailEnd/>
                    </a:ln>
                  </pic:spPr>
                </pic:pic>
              </a:graphicData>
            </a:graphic>
          </wp:inline>
        </w:drawing>
      </w:r>
    </w:p>
    <w:p w:rsidR="00893DDB" w:rsidRPr="00C07BC8" w:rsidRDefault="00893DDB" w:rsidP="00C07BC8"/>
    <w:p w:rsidR="00A15200" w:rsidRDefault="00A15200" w:rsidP="00A15200">
      <w:pPr>
        <w:pStyle w:val="berschrift2"/>
      </w:pPr>
      <w:proofErr w:type="spellStart"/>
      <w:r>
        <w:t>RemoteApp</w:t>
      </w:r>
      <w:proofErr w:type="spellEnd"/>
      <w:r>
        <w:t>/RemoteService Kommunikation</w:t>
      </w:r>
    </w:p>
    <w:p w:rsidR="00C07BC8" w:rsidRDefault="00C07BC8" w:rsidP="00C07BC8"/>
    <w:p w:rsidR="00C07BC8" w:rsidRDefault="00C07BC8" w:rsidP="00C07BC8">
      <w:pPr>
        <w:pStyle w:val="berschrift2"/>
      </w:pPr>
      <w:r>
        <w:t>JobScheduler</w:t>
      </w:r>
    </w:p>
    <w:p w:rsidR="00815D00" w:rsidRPr="00815D00" w:rsidRDefault="00815D00" w:rsidP="00815D00">
      <w:pPr>
        <w:pStyle w:val="berschrift2"/>
      </w:pPr>
      <w:r>
        <w:t>Kommandoliste</w:t>
      </w:r>
    </w:p>
    <w:tbl>
      <w:tblPr>
        <w:tblStyle w:val="HelleListe-Akzent1"/>
        <w:tblW w:w="0" w:type="auto"/>
        <w:tblLook w:val="04A0"/>
      </w:tblPr>
      <w:tblGrid>
        <w:gridCol w:w="2990"/>
        <w:gridCol w:w="937"/>
        <w:gridCol w:w="4785"/>
      </w:tblGrid>
      <w:tr w:rsidR="00815D00" w:rsidTr="005420BA">
        <w:trPr>
          <w:cnfStyle w:val="100000000000"/>
        </w:trPr>
        <w:tc>
          <w:tcPr>
            <w:cnfStyle w:val="001000000000"/>
            <w:tcW w:w="2990" w:type="dxa"/>
          </w:tcPr>
          <w:p w:rsidR="00815D00" w:rsidRDefault="00815D00" w:rsidP="00815D00">
            <w:proofErr w:type="spellStart"/>
            <w:r>
              <w:t>USBCommand</w:t>
            </w:r>
            <w:proofErr w:type="spellEnd"/>
          </w:p>
        </w:tc>
        <w:tc>
          <w:tcPr>
            <w:tcW w:w="937" w:type="dxa"/>
          </w:tcPr>
          <w:p w:rsidR="00815D00" w:rsidRDefault="00626DC2" w:rsidP="00815D00">
            <w:pPr>
              <w:cnfStyle w:val="100000000000"/>
            </w:pPr>
            <w:r>
              <w:t>1</w:t>
            </w:r>
          </w:p>
        </w:tc>
        <w:tc>
          <w:tcPr>
            <w:tcW w:w="4785" w:type="dxa"/>
          </w:tcPr>
          <w:p w:rsidR="00815D00" w:rsidRDefault="00BB4063" w:rsidP="00815D00">
            <w:pPr>
              <w:cnfStyle w:val="100000000000"/>
            </w:pPr>
            <w:r>
              <w:t xml:space="preserve"> </w:t>
            </w:r>
            <w:r w:rsidR="00626DC2">
              <w:t>Setzt oder liefert den Status des USB Ports</w:t>
            </w:r>
          </w:p>
        </w:tc>
      </w:tr>
      <w:tr w:rsidR="00815D00" w:rsidTr="005420BA">
        <w:trPr>
          <w:cnfStyle w:val="000000100000"/>
        </w:trPr>
        <w:tc>
          <w:tcPr>
            <w:cnfStyle w:val="001000000000"/>
            <w:tcW w:w="2990" w:type="dxa"/>
          </w:tcPr>
          <w:p w:rsidR="00815D00" w:rsidRDefault="008E1FD7" w:rsidP="00815D00">
            <w:proofErr w:type="spellStart"/>
            <w:r>
              <w:t>IOCommand</w:t>
            </w:r>
            <w:proofErr w:type="spellEnd"/>
          </w:p>
        </w:tc>
        <w:tc>
          <w:tcPr>
            <w:tcW w:w="937" w:type="dxa"/>
          </w:tcPr>
          <w:p w:rsidR="00815D00" w:rsidRDefault="00626DC2" w:rsidP="00815D00">
            <w:pPr>
              <w:cnfStyle w:val="000000100000"/>
            </w:pPr>
            <w:r>
              <w:t>2</w:t>
            </w:r>
          </w:p>
        </w:tc>
        <w:tc>
          <w:tcPr>
            <w:tcW w:w="4785" w:type="dxa"/>
          </w:tcPr>
          <w:p w:rsidR="00815D00" w:rsidRDefault="00626DC2" w:rsidP="00815D00">
            <w:pPr>
              <w:cnfStyle w:val="000000100000"/>
            </w:pPr>
            <w:r>
              <w:t>Setzt oder liefert den Status des IO Ports</w:t>
            </w:r>
          </w:p>
        </w:tc>
      </w:tr>
      <w:tr w:rsidR="00815D00" w:rsidTr="005420BA">
        <w:tc>
          <w:tcPr>
            <w:cnfStyle w:val="001000000000"/>
            <w:tcW w:w="2990" w:type="dxa"/>
          </w:tcPr>
          <w:p w:rsidR="00815D00" w:rsidRDefault="00626DC2" w:rsidP="00815D00">
            <w:proofErr w:type="spellStart"/>
            <w:r>
              <w:t>RelayCommand</w:t>
            </w:r>
            <w:proofErr w:type="spellEnd"/>
          </w:p>
        </w:tc>
        <w:tc>
          <w:tcPr>
            <w:tcW w:w="937" w:type="dxa"/>
          </w:tcPr>
          <w:p w:rsidR="00815D00" w:rsidRDefault="00626DC2" w:rsidP="00815D00">
            <w:pPr>
              <w:cnfStyle w:val="000000000000"/>
            </w:pPr>
            <w:r>
              <w:t>3</w:t>
            </w:r>
          </w:p>
        </w:tc>
        <w:tc>
          <w:tcPr>
            <w:tcW w:w="4785" w:type="dxa"/>
          </w:tcPr>
          <w:p w:rsidR="00815D00" w:rsidRDefault="00626DC2" w:rsidP="00815D00">
            <w:pPr>
              <w:cnfStyle w:val="000000000000"/>
            </w:pPr>
            <w:r>
              <w:t xml:space="preserve">Setzt oder liefert den Status des </w:t>
            </w:r>
            <w:proofErr w:type="spellStart"/>
            <w:r>
              <w:t>Relays</w:t>
            </w:r>
            <w:proofErr w:type="spellEnd"/>
          </w:p>
        </w:tc>
      </w:tr>
      <w:tr w:rsidR="00815D00" w:rsidTr="005420BA">
        <w:trPr>
          <w:cnfStyle w:val="000000100000"/>
        </w:trPr>
        <w:tc>
          <w:tcPr>
            <w:cnfStyle w:val="001000000000"/>
            <w:tcW w:w="2990" w:type="dxa"/>
          </w:tcPr>
          <w:p w:rsidR="00815D00" w:rsidRDefault="00626DC2" w:rsidP="00815D00">
            <w:proofErr w:type="spellStart"/>
            <w:r>
              <w:t>ADCCommand</w:t>
            </w:r>
            <w:proofErr w:type="spellEnd"/>
          </w:p>
        </w:tc>
        <w:tc>
          <w:tcPr>
            <w:tcW w:w="937" w:type="dxa"/>
          </w:tcPr>
          <w:p w:rsidR="00815D00" w:rsidRDefault="00626DC2" w:rsidP="00815D00">
            <w:pPr>
              <w:cnfStyle w:val="000000100000"/>
            </w:pPr>
            <w:r>
              <w:t>4</w:t>
            </w:r>
          </w:p>
        </w:tc>
        <w:tc>
          <w:tcPr>
            <w:tcW w:w="4785" w:type="dxa"/>
          </w:tcPr>
          <w:p w:rsidR="00815D00" w:rsidRDefault="00626DC2" w:rsidP="00815D00">
            <w:pPr>
              <w:cnfStyle w:val="000000100000"/>
            </w:pPr>
            <w:r>
              <w:t xml:space="preserve">Liefert den aktuellen </w:t>
            </w:r>
            <w:r w:rsidRPr="00626DC2">
              <w:rPr>
                <w:highlight w:val="yellow"/>
              </w:rPr>
              <w:t>ADC</w:t>
            </w:r>
            <w:r>
              <w:t xml:space="preserve"> Wert</w:t>
            </w:r>
          </w:p>
        </w:tc>
      </w:tr>
      <w:tr w:rsidR="00815D00" w:rsidTr="005420BA">
        <w:tc>
          <w:tcPr>
            <w:cnfStyle w:val="001000000000"/>
            <w:tcW w:w="2990" w:type="dxa"/>
          </w:tcPr>
          <w:p w:rsidR="00815D00" w:rsidRDefault="00626DC2" w:rsidP="00815D00">
            <w:proofErr w:type="spellStart"/>
            <w:r>
              <w:t>DACCommand</w:t>
            </w:r>
            <w:proofErr w:type="spellEnd"/>
          </w:p>
        </w:tc>
        <w:tc>
          <w:tcPr>
            <w:tcW w:w="937" w:type="dxa"/>
          </w:tcPr>
          <w:p w:rsidR="00815D00" w:rsidRDefault="00626DC2" w:rsidP="00815D00">
            <w:pPr>
              <w:cnfStyle w:val="000000000000"/>
            </w:pPr>
            <w:r>
              <w:t>5</w:t>
            </w:r>
          </w:p>
        </w:tc>
        <w:tc>
          <w:tcPr>
            <w:tcW w:w="4785" w:type="dxa"/>
          </w:tcPr>
          <w:p w:rsidR="00815D00" w:rsidRDefault="00626DC2" w:rsidP="00815D00">
            <w:pPr>
              <w:cnfStyle w:val="000000000000"/>
            </w:pPr>
            <w:r>
              <w:t xml:space="preserve">Setzt den Wert für den </w:t>
            </w:r>
            <w:r w:rsidRPr="00626DC2">
              <w:rPr>
                <w:highlight w:val="yellow"/>
              </w:rPr>
              <w:t>DAC</w:t>
            </w:r>
          </w:p>
        </w:tc>
      </w:tr>
      <w:tr w:rsidR="00815D00" w:rsidTr="005420BA">
        <w:trPr>
          <w:cnfStyle w:val="000000100000"/>
        </w:trPr>
        <w:tc>
          <w:tcPr>
            <w:cnfStyle w:val="001000000000"/>
            <w:tcW w:w="2990" w:type="dxa"/>
          </w:tcPr>
          <w:p w:rsidR="00815D00" w:rsidRDefault="00626DC2" w:rsidP="00815D00">
            <w:proofErr w:type="spellStart"/>
            <w:r>
              <w:t>FlashCommand</w:t>
            </w:r>
            <w:proofErr w:type="spellEnd"/>
          </w:p>
        </w:tc>
        <w:tc>
          <w:tcPr>
            <w:tcW w:w="937" w:type="dxa"/>
          </w:tcPr>
          <w:p w:rsidR="00815D00" w:rsidRDefault="00626DC2" w:rsidP="00815D00">
            <w:pPr>
              <w:cnfStyle w:val="000000100000"/>
            </w:pPr>
            <w:r>
              <w:t>6</w:t>
            </w:r>
          </w:p>
        </w:tc>
        <w:tc>
          <w:tcPr>
            <w:tcW w:w="4785" w:type="dxa"/>
          </w:tcPr>
          <w:p w:rsidR="00815D00" w:rsidRDefault="005420BA" w:rsidP="00815D00">
            <w:pPr>
              <w:cnfStyle w:val="000000100000"/>
            </w:pPr>
            <w:proofErr w:type="spellStart"/>
            <w:r>
              <w:t>Flasht</w:t>
            </w:r>
            <w:proofErr w:type="spellEnd"/>
            <w:r>
              <w:t xml:space="preserve"> das Target mit der angebenden SoftwareVersion</w:t>
            </w:r>
          </w:p>
        </w:tc>
      </w:tr>
      <w:tr w:rsidR="00815D00" w:rsidTr="005420BA">
        <w:tc>
          <w:tcPr>
            <w:cnfStyle w:val="001000000000"/>
            <w:tcW w:w="2990" w:type="dxa"/>
          </w:tcPr>
          <w:p w:rsidR="00815D00" w:rsidRDefault="00626DC2" w:rsidP="00815D00">
            <w:r>
              <w:t>GeneralInformation</w:t>
            </w:r>
          </w:p>
        </w:tc>
        <w:tc>
          <w:tcPr>
            <w:tcW w:w="937" w:type="dxa"/>
          </w:tcPr>
          <w:p w:rsidR="00815D00" w:rsidRDefault="00626DC2" w:rsidP="00815D00">
            <w:pPr>
              <w:cnfStyle w:val="000000000000"/>
            </w:pPr>
            <w:r>
              <w:t>7</w:t>
            </w:r>
          </w:p>
        </w:tc>
        <w:tc>
          <w:tcPr>
            <w:tcW w:w="4785" w:type="dxa"/>
          </w:tcPr>
          <w:p w:rsidR="00815D00" w:rsidRDefault="005420BA" w:rsidP="00815D00">
            <w:pPr>
              <w:cnfStyle w:val="000000000000"/>
            </w:pPr>
            <w:r>
              <w:t>Liefert allgemeine Informationen</w:t>
            </w:r>
          </w:p>
        </w:tc>
      </w:tr>
      <w:tr w:rsidR="005420BA" w:rsidTr="005420BA">
        <w:trPr>
          <w:cnfStyle w:val="000000100000"/>
        </w:trPr>
        <w:tc>
          <w:tcPr>
            <w:cnfStyle w:val="001000000000"/>
            <w:tcW w:w="2990" w:type="dxa"/>
          </w:tcPr>
          <w:p w:rsidR="005420BA" w:rsidRDefault="005420BA" w:rsidP="00815D00"/>
        </w:tc>
        <w:tc>
          <w:tcPr>
            <w:tcW w:w="937" w:type="dxa"/>
          </w:tcPr>
          <w:p w:rsidR="005420BA" w:rsidRDefault="005420BA" w:rsidP="00815D00">
            <w:pPr>
              <w:cnfStyle w:val="000000100000"/>
            </w:pPr>
          </w:p>
        </w:tc>
        <w:tc>
          <w:tcPr>
            <w:tcW w:w="4785" w:type="dxa"/>
          </w:tcPr>
          <w:p w:rsidR="005420BA" w:rsidRDefault="005420BA" w:rsidP="00815D00">
            <w:pPr>
              <w:cnfStyle w:val="000000100000"/>
            </w:pPr>
          </w:p>
        </w:tc>
      </w:tr>
    </w:tbl>
    <w:p w:rsidR="00815D00" w:rsidRDefault="005420BA" w:rsidP="005420BA">
      <w:pPr>
        <w:pStyle w:val="berschrift2"/>
        <w:numPr>
          <w:ilvl w:val="0"/>
          <w:numId w:val="0"/>
        </w:numPr>
        <w:ind w:left="576"/>
      </w:pPr>
      <w:proofErr w:type="spellStart"/>
      <w:r>
        <w:t>Flash</w:t>
      </w:r>
      <w:r w:rsidR="00F71AF8">
        <w:t>Command</w:t>
      </w:r>
      <w:proofErr w:type="spellEnd"/>
    </w:p>
    <w:p w:rsidR="00F71AF8" w:rsidRPr="005420BA" w:rsidRDefault="00F71AF8" w:rsidP="005420BA">
      <w:r>
        <w:t xml:space="preserve">Parameter : AC Pfad, GC Pfad, </w:t>
      </w:r>
      <w:proofErr w:type="spellStart"/>
      <w:r>
        <w:t>Bootloader</w:t>
      </w:r>
      <w:proofErr w:type="spellEnd"/>
      <w:r>
        <w:t xml:space="preserve"> Pfad</w:t>
      </w:r>
    </w:p>
    <w:p w:rsidR="005420BA" w:rsidRDefault="005420BA" w:rsidP="005420BA"/>
    <w:p w:rsidR="005420BA" w:rsidRDefault="0063278B" w:rsidP="005420BA">
      <w:r>
        <w:lastRenderedPageBreak/>
        <w:t xml:space="preserve">Der Pfad in dem </w:t>
      </w:r>
      <w:proofErr w:type="spellStart"/>
      <w:r>
        <w:t>FHostSP</w:t>
      </w:r>
      <w:proofErr w:type="spellEnd"/>
      <w:r>
        <w:t xml:space="preserve"> versucht wird zu starten wird aus dem Feld [</w:t>
      </w:r>
      <w:proofErr w:type="spellStart"/>
      <w:r>
        <w:t>fhostsppath</w:t>
      </w:r>
      <w:proofErr w:type="spellEnd"/>
      <w:r>
        <w:t xml:space="preserve">] der </w:t>
      </w:r>
      <w:proofErr w:type="spellStart"/>
      <w:r>
        <w:t>Collection</w:t>
      </w:r>
      <w:proofErr w:type="spellEnd"/>
      <w:r>
        <w:t xml:space="preserve"> [GeneralInformation] aus der Datenbank [</w:t>
      </w:r>
      <w:proofErr w:type="spellStart"/>
      <w:r>
        <w:t>remoteWorkstations</w:t>
      </w:r>
      <w:proofErr w:type="spellEnd"/>
      <w:r>
        <w:t xml:space="preserve">] gelesen. Die Pfade für die zu flashenden Files werden aus dem Parameter gelesen. </w:t>
      </w:r>
      <w:r w:rsidR="00A54C6B">
        <w:t xml:space="preserve"> </w:t>
      </w:r>
    </w:p>
    <w:p w:rsidR="00A54C6B" w:rsidRDefault="00A54C6B" w:rsidP="005420BA">
      <w:r>
        <w:t xml:space="preserve">Der Wert für </w:t>
      </w:r>
      <w:r w:rsidR="00292F0F">
        <w:t xml:space="preserve">das </w:t>
      </w:r>
      <w:r>
        <w:t xml:space="preserve"> Timeout </w:t>
      </w:r>
      <w:r w:rsidR="00292F0F">
        <w:t xml:space="preserve">des </w:t>
      </w:r>
      <w:r>
        <w:t>Abbruch</w:t>
      </w:r>
      <w:r w:rsidR="00292F0F">
        <w:t>es</w:t>
      </w:r>
      <w:r>
        <w:t xml:space="preserve"> </w:t>
      </w:r>
      <w:r w:rsidR="00292F0F">
        <w:t>von</w:t>
      </w:r>
      <w:r>
        <w:t xml:space="preserve"> </w:t>
      </w:r>
      <w:proofErr w:type="spellStart"/>
      <w:r>
        <w:t>FHostSP</w:t>
      </w:r>
      <w:proofErr w:type="spellEnd"/>
      <w:r>
        <w:t xml:space="preserve">  wird aus dem Feld [</w:t>
      </w:r>
      <w:proofErr w:type="spellStart"/>
      <w:r>
        <w:t>fhosttimeout</w:t>
      </w:r>
      <w:proofErr w:type="spellEnd"/>
      <w:r>
        <w:t xml:space="preserve">] der </w:t>
      </w:r>
      <w:proofErr w:type="spellStart"/>
      <w:r>
        <w:t>Collection</w:t>
      </w:r>
      <w:proofErr w:type="spellEnd"/>
      <w:r>
        <w:t xml:space="preserve"> [GeneralInformation] aus der Datenbank [</w:t>
      </w:r>
      <w:proofErr w:type="spellStart"/>
      <w:r>
        <w:t>remoteWorkstations</w:t>
      </w:r>
      <w:proofErr w:type="spellEnd"/>
      <w:r>
        <w:t>] gelesen.</w:t>
      </w:r>
    </w:p>
    <w:p w:rsidR="00A54C6B" w:rsidRDefault="00A54C6B" w:rsidP="005420BA"/>
    <w:p w:rsidR="0063278B" w:rsidRPr="005420BA" w:rsidRDefault="0063278B" w:rsidP="005420BA"/>
    <w:p w:rsidR="005420BA" w:rsidRPr="005420BA" w:rsidRDefault="005420BA" w:rsidP="005420BA"/>
    <w:sectPr w:rsidR="005420BA" w:rsidRPr="005420BA" w:rsidSect="002C23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61CE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4509A9"/>
    <w:rsid w:val="00034901"/>
    <w:rsid w:val="00045039"/>
    <w:rsid w:val="000C5F91"/>
    <w:rsid w:val="000D1687"/>
    <w:rsid w:val="00105B7A"/>
    <w:rsid w:val="00127B4A"/>
    <w:rsid w:val="00151CB6"/>
    <w:rsid w:val="00175E05"/>
    <w:rsid w:val="00193B27"/>
    <w:rsid w:val="001B74F1"/>
    <w:rsid w:val="001D565A"/>
    <w:rsid w:val="002033B5"/>
    <w:rsid w:val="0023776E"/>
    <w:rsid w:val="00257257"/>
    <w:rsid w:val="00292F0F"/>
    <w:rsid w:val="002B620C"/>
    <w:rsid w:val="002C236E"/>
    <w:rsid w:val="002C3D25"/>
    <w:rsid w:val="003755B6"/>
    <w:rsid w:val="00433126"/>
    <w:rsid w:val="004509A9"/>
    <w:rsid w:val="00456B43"/>
    <w:rsid w:val="004F0F9F"/>
    <w:rsid w:val="005420BA"/>
    <w:rsid w:val="005454BD"/>
    <w:rsid w:val="00587A6D"/>
    <w:rsid w:val="005944AA"/>
    <w:rsid w:val="00611E75"/>
    <w:rsid w:val="006266EE"/>
    <w:rsid w:val="00626DC2"/>
    <w:rsid w:val="0063278B"/>
    <w:rsid w:val="00641418"/>
    <w:rsid w:val="006748C1"/>
    <w:rsid w:val="006C2FE4"/>
    <w:rsid w:val="0073027F"/>
    <w:rsid w:val="00815D00"/>
    <w:rsid w:val="00893DDB"/>
    <w:rsid w:val="008B42BD"/>
    <w:rsid w:val="008E1FD7"/>
    <w:rsid w:val="0092018E"/>
    <w:rsid w:val="00977DC9"/>
    <w:rsid w:val="00A15200"/>
    <w:rsid w:val="00A41D2B"/>
    <w:rsid w:val="00A54C6B"/>
    <w:rsid w:val="00A56014"/>
    <w:rsid w:val="00A71C7A"/>
    <w:rsid w:val="00A82C47"/>
    <w:rsid w:val="00B0700B"/>
    <w:rsid w:val="00B27CA1"/>
    <w:rsid w:val="00B34F0C"/>
    <w:rsid w:val="00B7031B"/>
    <w:rsid w:val="00BB4063"/>
    <w:rsid w:val="00BD208D"/>
    <w:rsid w:val="00C0643E"/>
    <w:rsid w:val="00C07BC8"/>
    <w:rsid w:val="00C2620D"/>
    <w:rsid w:val="00C44843"/>
    <w:rsid w:val="00C6303D"/>
    <w:rsid w:val="00C8618E"/>
    <w:rsid w:val="00CF1B9B"/>
    <w:rsid w:val="00D17BAC"/>
    <w:rsid w:val="00D51246"/>
    <w:rsid w:val="00D526F2"/>
    <w:rsid w:val="00E13717"/>
    <w:rsid w:val="00E5730F"/>
    <w:rsid w:val="00E71CAD"/>
    <w:rsid w:val="00E727C3"/>
    <w:rsid w:val="00E81FA6"/>
    <w:rsid w:val="00E87B65"/>
    <w:rsid w:val="00EB13F9"/>
    <w:rsid w:val="00F2284F"/>
    <w:rsid w:val="00F442CA"/>
    <w:rsid w:val="00F71AF8"/>
    <w:rsid w:val="00F76924"/>
    <w:rsid w:val="00FB453D"/>
    <w:rsid w:val="00FC245B"/>
    <w:rsid w:val="00FF02E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5B7A"/>
  </w:style>
  <w:style w:type="paragraph" w:styleId="berschrift1">
    <w:name w:val="heading 1"/>
    <w:basedOn w:val="Standard"/>
    <w:next w:val="Standard"/>
    <w:link w:val="berschrift1Zchn"/>
    <w:uiPriority w:val="9"/>
    <w:qFormat/>
    <w:rsid w:val="005944A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44A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944A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944A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944A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944A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944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944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944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44AA"/>
    <w:pPr>
      <w:ind w:left="720"/>
      <w:contextualSpacing/>
    </w:pPr>
  </w:style>
  <w:style w:type="character" w:customStyle="1" w:styleId="berschrift1Zchn">
    <w:name w:val="Überschrift 1 Zchn"/>
    <w:basedOn w:val="Absatz-Standardschriftart"/>
    <w:link w:val="berschrift1"/>
    <w:uiPriority w:val="9"/>
    <w:rsid w:val="005944A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944A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944A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944A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944A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944A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944A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944A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944AA"/>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5944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944AA"/>
    <w:rPr>
      <w:rFonts w:ascii="Tahoma" w:hAnsi="Tahoma" w:cs="Tahoma"/>
      <w:sz w:val="16"/>
      <w:szCs w:val="16"/>
    </w:rPr>
  </w:style>
  <w:style w:type="character" w:customStyle="1" w:styleId="selflink">
    <w:name w:val="selflink"/>
    <w:basedOn w:val="Absatz-Standardschriftart"/>
    <w:rsid w:val="005944AA"/>
  </w:style>
  <w:style w:type="paragraph" w:styleId="Sprechblasentext">
    <w:name w:val="Balloon Text"/>
    <w:basedOn w:val="Standard"/>
    <w:link w:val="SprechblasentextZchn"/>
    <w:uiPriority w:val="99"/>
    <w:semiHidden/>
    <w:unhideWhenUsed/>
    <w:rsid w:val="000C5F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5F91"/>
    <w:rPr>
      <w:rFonts w:ascii="Tahoma" w:hAnsi="Tahoma" w:cs="Tahoma"/>
      <w:sz w:val="16"/>
      <w:szCs w:val="16"/>
    </w:rPr>
  </w:style>
  <w:style w:type="table" w:styleId="Tabellengitternetz">
    <w:name w:val="Table Grid"/>
    <w:basedOn w:val="NormaleTabelle"/>
    <w:uiPriority w:val="59"/>
    <w:rsid w:val="00B70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
    <w:name w:val="Light List Accent 1"/>
    <w:basedOn w:val="NormaleTabelle"/>
    <w:uiPriority w:val="61"/>
    <w:rsid w:val="005420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Absatz-Standardschriftart"/>
    <w:uiPriority w:val="99"/>
    <w:unhideWhenUsed/>
    <w:rsid w:val="002C3D25"/>
    <w:rPr>
      <w:color w:val="0000FF" w:themeColor="hyperlink"/>
      <w:u w:val="single"/>
    </w:rPr>
  </w:style>
  <w:style w:type="character" w:customStyle="1" w:styleId="Mention">
    <w:name w:val="Mention"/>
    <w:basedOn w:val="Absatz-Standardschriftart"/>
    <w:uiPriority w:val="99"/>
    <w:semiHidden/>
    <w:unhideWhenUsed/>
    <w:rsid w:val="002C3D25"/>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25318620">
      <w:bodyDiv w:val="1"/>
      <w:marLeft w:val="0"/>
      <w:marRight w:val="0"/>
      <w:marTop w:val="0"/>
      <w:marBottom w:val="0"/>
      <w:divBdr>
        <w:top w:val="none" w:sz="0" w:space="0" w:color="auto"/>
        <w:left w:val="none" w:sz="0" w:space="0" w:color="auto"/>
        <w:bottom w:val="none" w:sz="0" w:space="0" w:color="auto"/>
        <w:right w:val="none" w:sz="0" w:space="0" w:color="auto"/>
      </w:divBdr>
    </w:div>
    <w:div w:id="14092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gabime/spdlo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B08D3-8A28-458D-A47E-2A0A1A23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1497</Words>
  <Characters>9435</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Schleissheimer GmbH</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kunadt</dc:creator>
  <cp:lastModifiedBy>kunadt</cp:lastModifiedBy>
  <cp:revision>17</cp:revision>
  <dcterms:created xsi:type="dcterms:W3CDTF">2016-07-29T12:33:00Z</dcterms:created>
  <dcterms:modified xsi:type="dcterms:W3CDTF">2017-03-24T09:04:00Z</dcterms:modified>
</cp:coreProperties>
</file>