
<file path=[Content_Types].xml><?xml version="1.0" encoding="utf-8"?>
<Types xmlns="http://schemas.openxmlformats.org/package/2006/content-types">
  <Override PartName="/word/footnotes.xml" ContentType="application/vnd.openxmlformats-officedocument.wordprocessingml.footnotes+xml"/>
  <Default Extension="vsd" ContentType="application/vnd.visio"/>
  <Override PartName="/customXml/itemProps1.xml" ContentType="application/vnd.openxmlformats-officedocument.customXmlProperti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Default="0093382C"/>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2B7176">
      <w:pPr>
        <w:pStyle w:val="Titel"/>
        <w:rPr>
          <w:lang w:val="en-GB"/>
        </w:rPr>
      </w:pPr>
      <w:r>
        <w:rPr>
          <w:lang w:val="en-GB"/>
        </w:rPr>
        <w:t xml:space="preserve">Konzept </w:t>
      </w:r>
      <w:r w:rsidR="002F1531">
        <w:rPr>
          <w:lang w:val="en-GB"/>
        </w:rPr>
        <w:t>Remote</w:t>
      </w:r>
      <w:r>
        <w:rPr>
          <w:lang w:val="en-GB"/>
        </w:rPr>
        <w:t>-</w:t>
      </w:r>
      <w:r w:rsidR="002F1531">
        <w:rPr>
          <w:lang w:val="en-GB"/>
        </w:rPr>
        <w:t>Workstation</w:t>
      </w: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tbl>
      <w:tblPr>
        <w:tblW w:w="0" w:type="auto"/>
        <w:tblLayout w:type="fixed"/>
        <w:tblCellMar>
          <w:left w:w="70" w:type="dxa"/>
          <w:right w:w="70" w:type="dxa"/>
        </w:tblCellMar>
        <w:tblLook w:val="0000"/>
      </w:tblPr>
      <w:tblGrid>
        <w:gridCol w:w="3470"/>
        <w:gridCol w:w="6702"/>
      </w:tblGrid>
      <w:tr w:rsidR="0093382C">
        <w:tc>
          <w:tcPr>
            <w:tcW w:w="3470" w:type="dxa"/>
          </w:tcPr>
          <w:p w:rsidR="0093382C" w:rsidRDefault="006C3917">
            <w:pPr>
              <w:rPr>
                <w:lang w:val="en-GB"/>
              </w:rPr>
            </w:pPr>
            <w:r>
              <w:rPr>
                <w:b/>
                <w:lang w:val="en-GB"/>
              </w:rPr>
              <w:t>Author:</w:t>
            </w:r>
          </w:p>
        </w:tc>
        <w:tc>
          <w:tcPr>
            <w:tcW w:w="6702" w:type="dxa"/>
          </w:tcPr>
          <w:p w:rsidR="0093382C" w:rsidRDefault="008E2924" w:rsidP="008E2924">
            <w:pPr>
              <w:rPr>
                <w:lang w:val="en-GB"/>
              </w:rPr>
            </w:pPr>
            <w:r>
              <w:rPr>
                <w:lang w:val="en-GB"/>
              </w:rPr>
              <w:t>Ivo Kunadt</w:t>
            </w:r>
            <w:r w:rsidR="006C3917">
              <w:rPr>
                <w:lang w:val="en-GB"/>
              </w:rPr>
              <w:t xml:space="preserve">, </w:t>
            </w:r>
            <w:r>
              <w:rPr>
                <w:lang w:val="en-GB"/>
              </w:rPr>
              <w:t>Schleißheimer GmbH</w:t>
            </w:r>
          </w:p>
        </w:tc>
      </w:tr>
      <w:tr w:rsidR="0093382C">
        <w:trPr>
          <w:cantSplit/>
        </w:trPr>
        <w:tc>
          <w:tcPr>
            <w:tcW w:w="10172" w:type="dxa"/>
            <w:gridSpan w:val="2"/>
          </w:tcPr>
          <w:p w:rsidR="0093382C" w:rsidRDefault="0093382C">
            <w:pPr>
              <w:rPr>
                <w:lang w:val="en-GB"/>
              </w:rPr>
            </w:pPr>
          </w:p>
        </w:tc>
      </w:tr>
      <w:tr w:rsidR="0093382C">
        <w:tc>
          <w:tcPr>
            <w:tcW w:w="3470" w:type="dxa"/>
          </w:tcPr>
          <w:p w:rsidR="0093382C" w:rsidRDefault="006C3917">
            <w:pPr>
              <w:rPr>
                <w:lang w:val="en-GB"/>
              </w:rPr>
            </w:pPr>
            <w:r>
              <w:rPr>
                <w:b/>
                <w:lang w:val="en-GB"/>
              </w:rPr>
              <w:t>Revision:</w:t>
            </w:r>
          </w:p>
        </w:tc>
        <w:tc>
          <w:tcPr>
            <w:tcW w:w="6702" w:type="dxa"/>
          </w:tcPr>
          <w:p w:rsidR="0093382C" w:rsidRDefault="0093382C"/>
        </w:tc>
      </w:tr>
      <w:tr w:rsidR="0093382C">
        <w:tc>
          <w:tcPr>
            <w:tcW w:w="3470" w:type="dxa"/>
          </w:tcPr>
          <w:p w:rsidR="0093382C" w:rsidRDefault="006C3917">
            <w:pPr>
              <w:rPr>
                <w:lang w:val="en-GB"/>
              </w:rPr>
            </w:pPr>
            <w:r>
              <w:rPr>
                <w:b/>
                <w:lang w:val="en-GB"/>
              </w:rPr>
              <w:t>Status:</w:t>
            </w:r>
          </w:p>
        </w:tc>
        <w:tc>
          <w:tcPr>
            <w:tcW w:w="6702" w:type="dxa"/>
          </w:tcPr>
          <w:p w:rsidR="0093382C" w:rsidRDefault="006C3917">
            <w:pPr>
              <w:rPr>
                <w:lang w:val="en-GB"/>
              </w:rPr>
            </w:pPr>
            <w:r>
              <w:rPr>
                <w:lang w:val="en-GB"/>
              </w:rPr>
              <w:t>&lt;draft / released / obsolete&gt;</w:t>
            </w:r>
          </w:p>
        </w:tc>
      </w:tr>
      <w:tr w:rsidR="0093382C">
        <w:tc>
          <w:tcPr>
            <w:tcW w:w="3470" w:type="dxa"/>
          </w:tcPr>
          <w:p w:rsidR="0093382C" w:rsidRDefault="006C3917">
            <w:pPr>
              <w:rPr>
                <w:lang w:val="en-GB"/>
              </w:rPr>
            </w:pPr>
            <w:r>
              <w:rPr>
                <w:b/>
                <w:lang w:val="en-GB"/>
              </w:rPr>
              <w:t>File:</w:t>
            </w:r>
          </w:p>
        </w:tc>
        <w:tc>
          <w:tcPr>
            <w:tcW w:w="6702" w:type="dxa"/>
          </w:tcPr>
          <w:p w:rsidR="0093382C" w:rsidRDefault="00C243B7" w:rsidP="002B7176">
            <w:pPr>
              <w:rPr>
                <w:lang w:val="en-GB"/>
              </w:rPr>
            </w:pPr>
            <w:fldSimple w:instr=" FILENAME  \* MERGEFORMAT ">
              <w:r w:rsidR="006C3917" w:rsidRPr="006C3917">
                <w:rPr>
                  <w:noProof/>
                </w:rPr>
                <w:t>DESIGN_</w:t>
              </w:r>
              <w:r w:rsidR="002B7176">
                <w:rPr>
                  <w:noProof/>
                </w:rPr>
                <w:t>RemoteWorkstations</w:t>
              </w:r>
              <w:r w:rsidR="006C3917">
                <w:rPr>
                  <w:noProof/>
                </w:rPr>
                <w:t>.docm</w:t>
              </w:r>
            </w:fldSimple>
          </w:p>
        </w:tc>
      </w:tr>
    </w:tbl>
    <w:p w:rsidR="0093382C" w:rsidRDefault="0093382C">
      <w:pPr>
        <w:rPr>
          <w:lang w:val="en-GB"/>
        </w:rPr>
      </w:pPr>
    </w:p>
    <w:p w:rsidR="0093382C" w:rsidRDefault="0093382C">
      <w:pPr>
        <w:rPr>
          <w:lang w:val="en-GB"/>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Default="006C3917">
      <w:pPr>
        <w:pStyle w:val="berschrift1"/>
        <w:rPr>
          <w:lang w:val="en-GB"/>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r>
        <w:rPr>
          <w:lang w:val="en-GB"/>
        </w:rPr>
        <w:lastRenderedPageBreak/>
        <w:t>History</w:t>
      </w:r>
      <w:bookmarkEnd w:id="20"/>
    </w:p>
    <w:p w:rsidR="0093382C" w:rsidRDefault="0093382C">
      <w:pPr>
        <w:rPr>
          <w:lang w:val="en-GB"/>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tc>
          <w:tcPr>
            <w:tcW w:w="1701" w:type="dxa"/>
          </w:tcPr>
          <w:p w:rsidR="0093382C" w:rsidRDefault="006C3917">
            <w:pPr>
              <w:rPr>
                <w:lang w:val="en-GB"/>
              </w:rPr>
            </w:pPr>
            <w:r>
              <w:rPr>
                <w:lang w:val="en-GB"/>
              </w:rPr>
              <w:t>Revision</w:t>
            </w:r>
          </w:p>
        </w:tc>
        <w:tc>
          <w:tcPr>
            <w:tcW w:w="1701" w:type="dxa"/>
          </w:tcPr>
          <w:p w:rsidR="0093382C" w:rsidRDefault="006C3917">
            <w:pPr>
              <w:rPr>
                <w:lang w:val="en-GB"/>
              </w:rPr>
            </w:pPr>
            <w:r>
              <w:rPr>
                <w:lang w:val="en-GB"/>
              </w:rPr>
              <w:t>Date</w:t>
            </w:r>
          </w:p>
        </w:tc>
        <w:tc>
          <w:tcPr>
            <w:tcW w:w="3402" w:type="dxa"/>
          </w:tcPr>
          <w:p w:rsidR="0093382C" w:rsidRDefault="006C3917">
            <w:pPr>
              <w:rPr>
                <w:lang w:val="en-GB"/>
              </w:rPr>
            </w:pPr>
            <w:r>
              <w:rPr>
                <w:lang w:val="en-GB"/>
              </w:rPr>
              <w:t>Author, Editor</w:t>
            </w:r>
          </w:p>
        </w:tc>
        <w:tc>
          <w:tcPr>
            <w:tcW w:w="3261" w:type="dxa"/>
          </w:tcPr>
          <w:p w:rsidR="0093382C" w:rsidRDefault="006C3917">
            <w:pPr>
              <w:rPr>
                <w:lang w:val="en-GB"/>
              </w:rPr>
            </w:pPr>
            <w:r>
              <w:rPr>
                <w:lang w:val="en-GB"/>
              </w:rPr>
              <w:t>Reason</w:t>
            </w: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pStyle w:val="Verzeichnis2"/>
              <w:tabs>
                <w:tab w:val="clear" w:pos="10036"/>
                <w:tab w:val="left" w:pos="3430"/>
                <w:tab w:val="left" w:pos="4876"/>
                <w:tab w:val="left" w:pos="6861"/>
              </w:tabs>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bl>
    <w:p w:rsidR="0093382C" w:rsidRDefault="0093382C">
      <w:pPr>
        <w:rPr>
          <w:lang w:val="en-GB"/>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Default="0093382C">
      <w:pPr>
        <w:rPr>
          <w:lang w:val="en-GB"/>
        </w:rPr>
      </w:pPr>
    </w:p>
    <w:p w:rsidR="0093382C" w:rsidRDefault="006C3917">
      <w:pPr>
        <w:pStyle w:val="berschrift1"/>
        <w:tabs>
          <w:tab w:val="right" w:pos="-2127"/>
        </w:tabs>
        <w:rPr>
          <w:lang w:val="en-GB"/>
        </w:rPr>
      </w:pPr>
      <w:bookmarkStart w:id="70" w:name="_Toc106159759"/>
      <w:r>
        <w:rPr>
          <w:lang w:val="en-GB"/>
        </w:rPr>
        <w:lastRenderedPageBreak/>
        <w:t>Table of Contents</w:t>
      </w:r>
      <w:bookmarkEnd w:id="70"/>
    </w:p>
    <w:p w:rsidR="0093382C" w:rsidRDefault="00C243B7">
      <w:pPr>
        <w:pStyle w:val="Verzeichnis1"/>
        <w:tabs>
          <w:tab w:val="left" w:pos="720"/>
        </w:tabs>
        <w:rPr>
          <w:rFonts w:ascii="Times New Roman" w:hAnsi="Times New Roman"/>
          <w:b w:val="0"/>
          <w:noProof/>
          <w:szCs w:val="24"/>
        </w:rPr>
      </w:pPr>
      <w:r w:rsidRPr="00C243B7">
        <w:rPr>
          <w:lang w:val="en-GB"/>
        </w:rPr>
        <w:fldChar w:fldCharType="begin"/>
      </w:r>
      <w:r w:rsidR="006C3917">
        <w:rPr>
          <w:lang w:val="en-GB"/>
        </w:rPr>
        <w:instrText xml:space="preserve"> TOC \o "1-3" </w:instrText>
      </w:r>
      <w:r w:rsidRPr="00C243B7">
        <w:rPr>
          <w:lang w:val="en-GB"/>
        </w:rPr>
        <w:fldChar w:fldCharType="separate"/>
      </w:r>
      <w:r w:rsidR="006C3917">
        <w:rPr>
          <w:noProof/>
          <w:lang w:val="en-GB"/>
        </w:rPr>
        <w:t>1</w:t>
      </w:r>
      <w:r w:rsidR="006C3917">
        <w:rPr>
          <w:rFonts w:ascii="Times New Roman" w:hAnsi="Times New Roman"/>
          <w:b w:val="0"/>
          <w:noProof/>
          <w:szCs w:val="24"/>
        </w:rPr>
        <w:tab/>
      </w:r>
      <w:r w:rsidR="006C3917">
        <w:rPr>
          <w:noProof/>
          <w:lang w:val="en-GB"/>
        </w:rPr>
        <w:t>History</w:t>
      </w:r>
      <w:r w:rsidR="006C3917">
        <w:rPr>
          <w:noProof/>
        </w:rPr>
        <w:tab/>
      </w:r>
      <w:r>
        <w:rPr>
          <w:noProof/>
        </w:rPr>
        <w:fldChar w:fldCharType="begin"/>
      </w:r>
      <w:r w:rsidR="006C3917">
        <w:rPr>
          <w:noProof/>
        </w:rPr>
        <w:instrText xml:space="preserve"> PAGEREF _Toc106159758 \h </w:instrText>
      </w:r>
      <w:r>
        <w:rPr>
          <w:noProof/>
        </w:rPr>
      </w:r>
      <w:r>
        <w:rPr>
          <w:noProof/>
        </w:rPr>
        <w:fldChar w:fldCharType="separate"/>
      </w:r>
      <w:r w:rsidR="006C3917">
        <w:rPr>
          <w:noProof/>
        </w:rPr>
        <w:t>2</w:t>
      </w:r>
      <w:r>
        <w:rPr>
          <w:noProof/>
        </w:rPr>
        <w:fldChar w:fldCharType="end"/>
      </w:r>
    </w:p>
    <w:p w:rsidR="0093382C" w:rsidRDefault="006C3917">
      <w:pPr>
        <w:pStyle w:val="Verzeichnis1"/>
        <w:tabs>
          <w:tab w:val="left" w:pos="720"/>
        </w:tabs>
        <w:rPr>
          <w:rFonts w:ascii="Times New Roman" w:hAnsi="Times New Roman"/>
          <w:b w:val="0"/>
          <w:noProof/>
          <w:szCs w:val="24"/>
        </w:rPr>
      </w:pPr>
      <w:r>
        <w:rPr>
          <w:noProof/>
          <w:lang w:val="en-GB"/>
        </w:rPr>
        <w:t>2</w:t>
      </w:r>
      <w:r>
        <w:rPr>
          <w:rFonts w:ascii="Times New Roman" w:hAnsi="Times New Roman"/>
          <w:b w:val="0"/>
          <w:noProof/>
          <w:szCs w:val="24"/>
        </w:rPr>
        <w:tab/>
      </w:r>
      <w:r>
        <w:rPr>
          <w:noProof/>
          <w:lang w:val="en-GB"/>
        </w:rPr>
        <w:t>Table of Contents</w:t>
      </w:r>
      <w:r>
        <w:rPr>
          <w:noProof/>
        </w:rPr>
        <w:tab/>
      </w:r>
      <w:r w:rsidR="00C243B7">
        <w:rPr>
          <w:noProof/>
        </w:rPr>
        <w:fldChar w:fldCharType="begin"/>
      </w:r>
      <w:r>
        <w:rPr>
          <w:noProof/>
        </w:rPr>
        <w:instrText xml:space="preserve"> PAGEREF _Toc106159759 \h </w:instrText>
      </w:r>
      <w:r w:rsidR="00C243B7">
        <w:rPr>
          <w:noProof/>
        </w:rPr>
      </w:r>
      <w:r w:rsidR="00C243B7">
        <w:rPr>
          <w:noProof/>
        </w:rPr>
        <w:fldChar w:fldCharType="separate"/>
      </w:r>
      <w:r>
        <w:rPr>
          <w:noProof/>
        </w:rPr>
        <w:t>3</w:t>
      </w:r>
      <w:r w:rsidR="00C243B7">
        <w:rPr>
          <w:noProof/>
        </w:rPr>
        <w:fldChar w:fldCharType="end"/>
      </w:r>
    </w:p>
    <w:p w:rsidR="0093382C" w:rsidRDefault="006C3917">
      <w:pPr>
        <w:pStyle w:val="Verzeichnis1"/>
        <w:tabs>
          <w:tab w:val="left" w:pos="720"/>
        </w:tabs>
        <w:rPr>
          <w:rFonts w:ascii="Times New Roman" w:hAnsi="Times New Roman"/>
          <w:b w:val="0"/>
          <w:noProof/>
          <w:szCs w:val="24"/>
        </w:rPr>
      </w:pPr>
      <w:r>
        <w:rPr>
          <w:noProof/>
          <w:lang w:val="en-GB"/>
        </w:rPr>
        <w:t>3</w:t>
      </w:r>
      <w:r>
        <w:rPr>
          <w:rFonts w:ascii="Times New Roman" w:hAnsi="Times New Roman"/>
          <w:b w:val="0"/>
          <w:noProof/>
          <w:szCs w:val="24"/>
        </w:rPr>
        <w:tab/>
      </w:r>
      <w:r>
        <w:rPr>
          <w:noProof/>
          <w:lang w:val="en-GB"/>
        </w:rPr>
        <w:t>First Chapter</w:t>
      </w:r>
      <w:r>
        <w:rPr>
          <w:noProof/>
        </w:rPr>
        <w:tab/>
      </w:r>
      <w:r w:rsidR="00C243B7">
        <w:rPr>
          <w:noProof/>
        </w:rPr>
        <w:fldChar w:fldCharType="begin"/>
      </w:r>
      <w:r>
        <w:rPr>
          <w:noProof/>
        </w:rPr>
        <w:instrText xml:space="preserve"> PAGEREF _Toc106159760 \h </w:instrText>
      </w:r>
      <w:r w:rsidR="00C243B7">
        <w:rPr>
          <w:noProof/>
        </w:rPr>
      </w:r>
      <w:r w:rsidR="00C243B7">
        <w:rPr>
          <w:noProof/>
        </w:rPr>
        <w:fldChar w:fldCharType="separate"/>
      </w:r>
      <w:r>
        <w:rPr>
          <w:noProof/>
        </w:rPr>
        <w:t>4</w:t>
      </w:r>
      <w:r w:rsidR="00C243B7">
        <w:rPr>
          <w:noProof/>
        </w:rPr>
        <w:fldChar w:fldCharType="end"/>
      </w:r>
    </w:p>
    <w:p w:rsidR="0093382C" w:rsidRDefault="006C3917">
      <w:pPr>
        <w:pStyle w:val="Verzeichnis2"/>
        <w:tabs>
          <w:tab w:val="left" w:pos="720"/>
        </w:tabs>
        <w:rPr>
          <w:rFonts w:ascii="Times New Roman" w:hAnsi="Times New Roman"/>
          <w:noProof/>
          <w:szCs w:val="24"/>
        </w:rPr>
      </w:pPr>
      <w:r>
        <w:rPr>
          <w:noProof/>
          <w:lang w:val="en-GB"/>
        </w:rPr>
        <w:t>3.1</w:t>
      </w:r>
      <w:r>
        <w:rPr>
          <w:rFonts w:ascii="Times New Roman" w:hAnsi="Times New Roman"/>
          <w:noProof/>
          <w:szCs w:val="24"/>
        </w:rPr>
        <w:tab/>
      </w:r>
      <w:r>
        <w:rPr>
          <w:noProof/>
          <w:lang w:val="en-GB"/>
        </w:rPr>
        <w:t>First section</w:t>
      </w:r>
      <w:r>
        <w:rPr>
          <w:noProof/>
        </w:rPr>
        <w:tab/>
      </w:r>
      <w:r w:rsidR="00C243B7">
        <w:rPr>
          <w:noProof/>
        </w:rPr>
        <w:fldChar w:fldCharType="begin"/>
      </w:r>
      <w:r>
        <w:rPr>
          <w:noProof/>
        </w:rPr>
        <w:instrText xml:space="preserve"> PAGEREF _Toc106159761 \h </w:instrText>
      </w:r>
      <w:r w:rsidR="00C243B7">
        <w:rPr>
          <w:noProof/>
        </w:rPr>
      </w:r>
      <w:r w:rsidR="00C243B7">
        <w:rPr>
          <w:noProof/>
        </w:rPr>
        <w:fldChar w:fldCharType="separate"/>
      </w:r>
      <w:r>
        <w:rPr>
          <w:noProof/>
        </w:rPr>
        <w:t>4</w:t>
      </w:r>
      <w:r w:rsidR="00C243B7">
        <w:rPr>
          <w:noProof/>
        </w:rPr>
        <w:fldChar w:fldCharType="end"/>
      </w:r>
    </w:p>
    <w:p w:rsidR="0093382C" w:rsidRDefault="00C243B7">
      <w:pPr>
        <w:rPr>
          <w:lang w:val="en-GB"/>
        </w:rPr>
      </w:pPr>
      <w:r>
        <w:rPr>
          <w:lang w:val="en-GB"/>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Default="00567C10">
      <w:pPr>
        <w:tabs>
          <w:tab w:val="clear" w:pos="3430"/>
          <w:tab w:val="clear" w:pos="4876"/>
          <w:tab w:val="clear" w:pos="6861"/>
        </w:tabs>
        <w:spacing w:after="0"/>
        <w:rPr>
          <w:b/>
          <w:kern w:val="2"/>
          <w:sz w:val="32"/>
          <w:szCs w:val="24"/>
          <w:lang w:val="en-GB"/>
        </w:rPr>
      </w:pPr>
      <w:r>
        <w:rPr>
          <w:lang w:val="en-GB"/>
        </w:rPr>
        <w:br w:type="page"/>
      </w:r>
    </w:p>
    <w:p w:rsidR="00567C10" w:rsidRDefault="00567C10" w:rsidP="00567C10">
      <w:pPr>
        <w:pStyle w:val="berschrift1"/>
        <w:rPr>
          <w:lang w:val="en-GB"/>
        </w:rPr>
      </w:pPr>
      <w:r>
        <w:rPr>
          <w:lang w:val="en-GB"/>
        </w:rPr>
        <w:lastRenderedPageBreak/>
        <w:t>OPL</w:t>
      </w:r>
    </w:p>
    <w:p w:rsidR="00567C10" w:rsidRDefault="00567C10" w:rsidP="00567C10">
      <w:pPr>
        <w:pStyle w:val="berschrift2"/>
        <w:rPr>
          <w:lang w:val="en-GB"/>
        </w:rPr>
      </w:pPr>
      <w:r>
        <w:rPr>
          <w:lang w:val="en-GB"/>
        </w:rPr>
        <w:t>Kommunikation von Client an Server</w:t>
      </w:r>
    </w:p>
    <w:p w:rsidR="00567C10" w:rsidRDefault="00567C10" w:rsidP="00567C10">
      <w:pPr>
        <w:pStyle w:val="berschrift2"/>
        <w:rPr>
          <w:lang w:val="en-GB"/>
        </w:rPr>
      </w:pPr>
      <w:r>
        <w:rPr>
          <w:lang w:val="en-GB"/>
        </w:rPr>
        <w:t>Timeslot  oder Pipeline Procedure</w:t>
      </w:r>
    </w:p>
    <w:p w:rsidR="00B5593F" w:rsidRDefault="00B5593F" w:rsidP="00B5593F">
      <w:pPr>
        <w:rPr>
          <w:lang w:val="en-GB"/>
        </w:rPr>
      </w:pPr>
      <w:hyperlink r:id="rId8" w:history="1">
        <w:r w:rsidRPr="0087042D">
          <w:rPr>
            <w:rStyle w:val="Hyperlink"/>
            <w:lang w:val="en-GB"/>
          </w:rPr>
          <w:t>http://www.embeddeduse.com/2013/06/29/copied-or-not-copied-arguments-signals-slots/</w:t>
        </w:r>
      </w:hyperlink>
    </w:p>
    <w:p w:rsidR="00B5593F" w:rsidRDefault="00B5593F" w:rsidP="00B5593F">
      <w:pPr>
        <w:rPr>
          <w:lang w:val="en-GB"/>
        </w:rPr>
      </w:pPr>
      <w:hyperlink r:id="rId9" w:history="1">
        <w:r w:rsidRPr="0087042D">
          <w:rPr>
            <w:rStyle w:val="Hyperlink"/>
            <w:lang w:val="en-GB"/>
          </w:rPr>
          <w:t>https://john.nachtimwald.com/2015/05/02/effective-threading-using-qt/</w:t>
        </w:r>
      </w:hyperlink>
    </w:p>
    <w:p w:rsidR="00B5593F" w:rsidRPr="00B5593F" w:rsidRDefault="00B5593F" w:rsidP="00B5593F">
      <w:pPr>
        <w:pStyle w:val="berschrift2"/>
        <w:rPr>
          <w:lang w:val="en-GB"/>
        </w:rPr>
      </w:pPr>
      <w:r>
        <w:rPr>
          <w:lang w:val="en-GB"/>
        </w:rPr>
        <w:t>Streaming ... eigene oder properitäre Lösung</w:t>
      </w:r>
    </w:p>
    <w:p w:rsidR="00567C10" w:rsidRPr="00567C10" w:rsidRDefault="00567C10" w:rsidP="00567C10">
      <w:pPr>
        <w:rPr>
          <w:lang w:val="en-GB"/>
        </w:rPr>
      </w:pPr>
    </w:p>
    <w:p w:rsidR="008C0280" w:rsidRDefault="008C0280" w:rsidP="00B9541C">
      <w:pPr>
        <w:pStyle w:val="berschrift1"/>
        <w:rPr>
          <w:lang w:val="en-GB"/>
        </w:rPr>
      </w:pPr>
      <w:r>
        <w:rPr>
          <w:lang w:val="en-GB"/>
        </w:rPr>
        <w:lastRenderedPageBreak/>
        <w:t>Module structure</w:t>
      </w:r>
    </w:p>
    <w:p w:rsidR="008C0280" w:rsidRDefault="008C0280" w:rsidP="008C0280">
      <w:pPr>
        <w:rPr>
          <w:lang w:val="en-GB"/>
        </w:rPr>
      </w:pPr>
      <w:r>
        <w:rPr>
          <w:lang w:val="en-GB"/>
        </w:rPr>
        <w:t xml:space="preserve">One aspect of the concept is that the design later should be modular as possible. This means that specific functions are grouped and there functionality is used by an generic interface. </w:t>
      </w:r>
    </w:p>
    <w:p w:rsidR="008C0280" w:rsidRDefault="008C0280" w:rsidP="008C0280">
      <w:pPr>
        <w:rPr>
          <w:lang w:val="en-GB"/>
        </w:rPr>
      </w:pPr>
      <w:r>
        <w:rPr>
          <w:lang w:val="en-GB"/>
        </w:rPr>
        <w:t xml:space="preserve">Following diagram shows the single modules with his functionality. </w:t>
      </w:r>
    </w:p>
    <w:p w:rsidR="008C0280" w:rsidRDefault="00273346" w:rsidP="008C0280">
      <w:r>
        <w:object w:dxaOrig="15405" w:dyaOrig="70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01.75pt;height:230.25pt" o:ole="">
            <v:imagedata r:id="rId10" o:title=""/>
          </v:shape>
          <o:OLEObject Type="Embed" ProgID="Visio.Drawing.11" ShapeID="_x0000_i1025" DrawAspect="Content" ObjectID="_1514825253" r:id="rId11"/>
        </w:object>
      </w:r>
    </w:p>
    <w:p w:rsidR="00273346" w:rsidRPr="00273346" w:rsidRDefault="00273346" w:rsidP="00273346">
      <w:pPr>
        <w:pStyle w:val="berschrift2"/>
        <w:rPr>
          <w:lang w:val="en-GB"/>
        </w:rPr>
      </w:pPr>
      <w:r>
        <w:rPr>
          <w:lang w:val="en-GB"/>
        </w:rPr>
        <w:t>Core Modul</w:t>
      </w:r>
    </w:p>
    <w:p w:rsidR="008C0280" w:rsidRDefault="008C0280" w:rsidP="008C0280">
      <w:pPr>
        <w:rPr>
          <w:lang w:val="en-GB"/>
        </w:rPr>
      </w:pPr>
      <w:r>
        <w:rPr>
          <w:lang w:val="en-GB"/>
        </w:rPr>
        <w:t xml:space="preserve">The Core </w:t>
      </w:r>
      <w:r w:rsidR="005E1E17">
        <w:rPr>
          <w:lang w:val="en-GB"/>
        </w:rPr>
        <w:t>module</w:t>
      </w:r>
      <w:r>
        <w:rPr>
          <w:lang w:val="en-GB"/>
        </w:rPr>
        <w:t xml:space="preserve"> is responsible </w:t>
      </w:r>
      <w:r w:rsidR="005E1E17">
        <w:rPr>
          <w:lang w:val="en-GB"/>
        </w:rPr>
        <w:t xml:space="preserve">for basic functionality like logging, scheduling, performance measuring, </w:t>
      </w:r>
      <w:r w:rsidR="00273346">
        <w:rPr>
          <w:lang w:val="en-GB"/>
        </w:rPr>
        <w:t>assignment</w:t>
      </w:r>
      <w:r w:rsidR="005E1E17">
        <w:rPr>
          <w:lang w:val="en-GB"/>
        </w:rPr>
        <w:t xml:space="preserve"> of the dataflow </w:t>
      </w:r>
      <w:r w:rsidR="00AF7629">
        <w:rPr>
          <w:lang w:val="en-GB"/>
        </w:rPr>
        <w:t>and thread handling.</w:t>
      </w:r>
    </w:p>
    <w:p w:rsidR="00AF7629" w:rsidRDefault="00AF7629" w:rsidP="008C0280">
      <w:pPr>
        <w:rPr>
          <w:lang w:val="en-GB"/>
        </w:rPr>
      </w:pPr>
    </w:p>
    <w:p w:rsidR="00273346" w:rsidRDefault="00273346" w:rsidP="00273346">
      <w:pPr>
        <w:pStyle w:val="berschrift2"/>
        <w:rPr>
          <w:lang w:val="en-GB"/>
        </w:rPr>
      </w:pPr>
      <w:r>
        <w:rPr>
          <w:lang w:val="en-GB"/>
        </w:rPr>
        <w:t>VideoGrabber Module</w:t>
      </w:r>
    </w:p>
    <w:p w:rsidR="00273346" w:rsidRDefault="00273346" w:rsidP="00273346">
      <w:pPr>
        <w:pStyle w:val="berschrift2"/>
        <w:rPr>
          <w:lang w:val="en-GB"/>
        </w:rPr>
      </w:pPr>
      <w:r>
        <w:rPr>
          <w:lang w:val="en-GB"/>
        </w:rPr>
        <w:t>Graphic Module</w:t>
      </w:r>
    </w:p>
    <w:p w:rsidR="00273346" w:rsidRDefault="00273346" w:rsidP="00273346">
      <w:pPr>
        <w:pStyle w:val="berschrift2"/>
        <w:rPr>
          <w:lang w:val="en-GB"/>
        </w:rPr>
      </w:pPr>
      <w:r>
        <w:rPr>
          <w:lang w:val="en-GB"/>
        </w:rPr>
        <w:t>Encode Module</w:t>
      </w:r>
    </w:p>
    <w:p w:rsidR="00273346" w:rsidRDefault="00273346" w:rsidP="00273346">
      <w:pPr>
        <w:pStyle w:val="berschrift2"/>
        <w:rPr>
          <w:lang w:val="en-GB"/>
        </w:rPr>
      </w:pPr>
      <w:r>
        <w:rPr>
          <w:lang w:val="en-GB"/>
        </w:rPr>
        <w:t>Decode Module</w:t>
      </w:r>
    </w:p>
    <w:p w:rsidR="00273346" w:rsidRDefault="00273346" w:rsidP="00273346">
      <w:pPr>
        <w:pStyle w:val="berschrift2"/>
        <w:rPr>
          <w:lang w:val="en-GB"/>
        </w:rPr>
      </w:pPr>
      <w:r>
        <w:rPr>
          <w:lang w:val="en-GB"/>
        </w:rPr>
        <w:t>Stream Module</w:t>
      </w:r>
    </w:p>
    <w:p w:rsidR="00273346" w:rsidRDefault="00273346" w:rsidP="00273346">
      <w:pPr>
        <w:pStyle w:val="berschrift2"/>
        <w:rPr>
          <w:lang w:val="en-GB"/>
        </w:rPr>
      </w:pPr>
      <w:r>
        <w:rPr>
          <w:lang w:val="en-GB"/>
        </w:rPr>
        <w:t>Receive Module</w:t>
      </w:r>
    </w:p>
    <w:p w:rsidR="00273346" w:rsidRDefault="00273346" w:rsidP="00273346">
      <w:pPr>
        <w:pStyle w:val="berschrift2"/>
        <w:rPr>
          <w:lang w:val="en-GB"/>
        </w:rPr>
      </w:pPr>
      <w:r>
        <w:rPr>
          <w:lang w:val="en-GB"/>
        </w:rPr>
        <w:t>Service Module</w:t>
      </w:r>
    </w:p>
    <w:p w:rsidR="00273346" w:rsidRDefault="00273346" w:rsidP="00273346">
      <w:pPr>
        <w:pStyle w:val="berschrift2"/>
        <w:rPr>
          <w:lang w:val="en-GB"/>
        </w:rPr>
      </w:pPr>
      <w:r>
        <w:rPr>
          <w:lang w:val="en-GB"/>
        </w:rPr>
        <w:t>Record Module</w:t>
      </w:r>
    </w:p>
    <w:p w:rsidR="00196F47" w:rsidRDefault="00196F47" w:rsidP="00196F47">
      <w:pPr>
        <w:pStyle w:val="berschrift2"/>
        <w:rPr>
          <w:lang w:val="en-GB"/>
        </w:rPr>
      </w:pPr>
      <w:r>
        <w:rPr>
          <w:lang w:val="en-GB"/>
        </w:rPr>
        <w:t>Interface between Modules</w:t>
      </w:r>
    </w:p>
    <w:p w:rsidR="007C456C" w:rsidRDefault="007C456C" w:rsidP="007C456C">
      <w:pPr>
        <w:rPr>
          <w:lang w:val="en-GB"/>
        </w:rPr>
      </w:pPr>
    </w:p>
    <w:p w:rsidR="007C456C" w:rsidRDefault="007C456C" w:rsidP="007C456C">
      <w:pPr>
        <w:rPr>
          <w:lang w:val="en-GB"/>
        </w:rPr>
      </w:pPr>
    </w:p>
    <w:p w:rsidR="007C456C" w:rsidRDefault="007C456C" w:rsidP="007C456C">
      <w:pPr>
        <w:rPr>
          <w:lang w:val="en-GB"/>
        </w:rPr>
      </w:pP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7C456C">
        <w:rPr>
          <w:rFonts w:ascii="Consolas" w:hAnsi="Consolas" w:cs="Consolas"/>
          <w:color w:val="569CD6"/>
          <w:sz w:val="19"/>
          <w:szCs w:val="19"/>
          <w:lang w:val="de-DE" w:eastAsia="de-DE"/>
        </w:rPr>
        <w:t>class</w:t>
      </w:r>
      <w:r w:rsidRPr="007C456C">
        <w:rPr>
          <w:rFonts w:ascii="Consolas" w:hAnsi="Consolas" w:cs="Consolas"/>
          <w:color w:val="DCDCDC"/>
          <w:sz w:val="19"/>
          <w:szCs w:val="19"/>
          <w:lang w:val="de-DE" w:eastAsia="de-DE"/>
        </w:rPr>
        <w:t xml:space="preserve"> </w:t>
      </w:r>
      <w:r w:rsidRPr="007C456C">
        <w:rPr>
          <w:rFonts w:ascii="Consolas" w:hAnsi="Consolas" w:cs="Consolas"/>
          <w:color w:val="4EC9B0"/>
          <w:sz w:val="19"/>
          <w:szCs w:val="19"/>
          <w:lang w:val="de-DE" w:eastAsia="de-DE"/>
        </w:rPr>
        <w:t>QtPluginInterfaceDefinition</w:t>
      </w:r>
      <w:r w:rsidRPr="007C456C">
        <w:rPr>
          <w:rFonts w:ascii="Consolas" w:hAnsi="Consolas" w:cs="Consolas"/>
          <w:sz w:val="19"/>
          <w:szCs w:val="19"/>
          <w:lang w:val="de-DE" w:eastAsia="de-DE"/>
        </w:rPr>
        <w:t xml:space="preserve"> :</w:t>
      </w:r>
      <w:r w:rsidRPr="007C456C">
        <w:rPr>
          <w:rFonts w:ascii="Consolas" w:hAnsi="Consolas" w:cs="Consolas"/>
          <w:color w:val="DCDCDC"/>
          <w:sz w:val="19"/>
          <w:szCs w:val="19"/>
          <w:lang w:val="de-DE" w:eastAsia="de-DE"/>
        </w:rPr>
        <w:t xml:space="preserve"> </w:t>
      </w:r>
      <w:r w:rsidRPr="007C456C">
        <w:rPr>
          <w:rFonts w:ascii="Consolas" w:hAnsi="Consolas" w:cs="Consolas"/>
          <w:color w:val="569CD6"/>
          <w:sz w:val="19"/>
          <w:szCs w:val="19"/>
          <w:lang w:val="de-DE" w:eastAsia="de-DE"/>
        </w:rPr>
        <w:t>public</w:t>
      </w:r>
      <w:r w:rsidRPr="007C456C">
        <w:rPr>
          <w:rFonts w:ascii="Consolas" w:hAnsi="Consolas" w:cs="Consolas"/>
          <w:color w:val="DCDCDC"/>
          <w:sz w:val="19"/>
          <w:szCs w:val="19"/>
          <w:lang w:val="de-DE" w:eastAsia="de-DE"/>
        </w:rPr>
        <w:t xml:space="preserve"> </w:t>
      </w:r>
      <w:r w:rsidRPr="007C456C">
        <w:rPr>
          <w:rFonts w:ascii="Consolas" w:hAnsi="Consolas" w:cs="Consolas"/>
          <w:color w:val="4EC9B0"/>
          <w:sz w:val="19"/>
          <w:szCs w:val="19"/>
          <w:lang w:val="de-DE" w:eastAsia="de-DE"/>
        </w:rPr>
        <w:t>QObject</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7C456C">
        <w:rPr>
          <w:rFonts w:ascii="Consolas" w:hAnsi="Consolas" w:cs="Consolas"/>
          <w:sz w:val="19"/>
          <w:szCs w:val="19"/>
          <w:lang w:val="de-DE" w:eastAsia="de-DE"/>
        </w:rPr>
        <w:t>{</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7C456C">
        <w:rPr>
          <w:rFonts w:ascii="Consolas" w:hAnsi="Consolas" w:cs="Consolas"/>
          <w:color w:val="DCDCDC"/>
          <w:sz w:val="19"/>
          <w:szCs w:val="19"/>
          <w:lang w:val="de-DE" w:eastAsia="de-DE"/>
        </w:rPr>
        <w:tab/>
      </w:r>
      <w:r w:rsidRPr="007C456C">
        <w:rPr>
          <w:rFonts w:ascii="Consolas" w:hAnsi="Consolas" w:cs="Consolas"/>
          <w:color w:val="BD63C5"/>
          <w:sz w:val="19"/>
          <w:szCs w:val="19"/>
          <w:lang w:val="de-DE" w:eastAsia="de-DE"/>
        </w:rPr>
        <w:t>Q_OBJECT</w:t>
      </w:r>
    </w:p>
    <w:p w:rsid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7C456C">
        <w:rPr>
          <w:rFonts w:ascii="Consolas" w:hAnsi="Consolas" w:cs="Consolas"/>
          <w:color w:val="569CD6"/>
          <w:sz w:val="19"/>
          <w:szCs w:val="19"/>
          <w:lang w:val="de-DE" w:eastAsia="de-DE"/>
        </w:rPr>
        <w:t>public</w:t>
      </w:r>
      <w:r w:rsidRPr="007C456C">
        <w:rPr>
          <w:rFonts w:ascii="Consolas" w:hAnsi="Consolas" w:cs="Consolas"/>
          <w:color w:val="B4B4B4"/>
          <w:sz w:val="19"/>
          <w:szCs w:val="19"/>
          <w:lang w:val="de-DE" w:eastAsia="de-DE"/>
        </w:rPr>
        <w:t>:</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color w:val="DCDCDC"/>
          <w:sz w:val="19"/>
          <w:szCs w:val="19"/>
          <w:lang w:val="de-DE" w:eastAsia="de-DE"/>
        </w:rPr>
        <w:t xml:space="preserve">  </w:t>
      </w:r>
      <w:r w:rsidRPr="007C456C">
        <w:rPr>
          <w:rFonts w:ascii="Consolas" w:hAnsi="Consolas" w:cs="Consolas"/>
          <w:color w:val="569CD6"/>
          <w:sz w:val="19"/>
          <w:szCs w:val="19"/>
          <w:lang w:val="de-DE" w:eastAsia="de-DE"/>
        </w:rPr>
        <w:t>virtual</w:t>
      </w:r>
      <w:r w:rsidRPr="007C456C">
        <w:rPr>
          <w:rFonts w:ascii="Consolas" w:hAnsi="Consolas" w:cs="Consolas"/>
          <w:color w:val="DCDCDC"/>
          <w:sz w:val="19"/>
          <w:szCs w:val="19"/>
          <w:lang w:val="de-DE" w:eastAsia="de-DE"/>
        </w:rPr>
        <w:t xml:space="preserve"> </w:t>
      </w:r>
      <w:r w:rsidRPr="007C456C">
        <w:rPr>
          <w:rFonts w:ascii="Consolas" w:hAnsi="Consolas" w:cs="Consolas"/>
          <w:sz w:val="19"/>
          <w:szCs w:val="19"/>
          <w:lang w:val="de-DE" w:eastAsia="de-DE"/>
        </w:rPr>
        <w:t>~QtPluginInterfaceDefinition() {};</w:t>
      </w:r>
    </w:p>
    <w:p w:rsid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B4B4B4"/>
          <w:sz w:val="19"/>
          <w:szCs w:val="19"/>
          <w:lang w:val="de-DE" w:eastAsia="de-DE"/>
        </w:rPr>
      </w:pPr>
      <w:r w:rsidRPr="007C456C">
        <w:rPr>
          <w:rFonts w:ascii="Consolas" w:hAnsi="Consolas" w:cs="Consolas"/>
          <w:color w:val="569CD6"/>
          <w:sz w:val="19"/>
          <w:szCs w:val="19"/>
          <w:lang w:val="de-DE" w:eastAsia="de-DE"/>
        </w:rPr>
        <w:t>public</w:t>
      </w:r>
      <w:r w:rsidRPr="007C456C">
        <w:rPr>
          <w:rFonts w:ascii="Consolas" w:hAnsi="Consolas" w:cs="Consolas"/>
          <w:color w:val="DCDCDC"/>
          <w:sz w:val="19"/>
          <w:szCs w:val="19"/>
          <w:lang w:val="de-DE" w:eastAsia="de-DE"/>
        </w:rPr>
        <w:t xml:space="preserve"> </w:t>
      </w:r>
      <w:r w:rsidRPr="007C456C">
        <w:rPr>
          <w:rFonts w:ascii="Consolas" w:hAnsi="Consolas" w:cs="Consolas"/>
          <w:color w:val="BD63C5"/>
          <w:sz w:val="19"/>
          <w:szCs w:val="19"/>
          <w:lang w:val="de-DE" w:eastAsia="de-DE"/>
        </w:rPr>
        <w:t>slots</w:t>
      </w:r>
      <w:r w:rsidRPr="007C456C">
        <w:rPr>
          <w:rFonts w:ascii="Consolas" w:hAnsi="Consolas" w:cs="Consolas"/>
          <w:color w:val="B4B4B4"/>
          <w:sz w:val="19"/>
          <w:szCs w:val="19"/>
          <w:lang w:val="de-DE" w:eastAsia="de-DE"/>
        </w:rPr>
        <w:t>:</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Pr>
          <w:rFonts w:ascii="Consolas" w:hAnsi="Consolas" w:cs="Consolas"/>
          <w:color w:val="569CD6"/>
          <w:sz w:val="19"/>
          <w:szCs w:val="19"/>
          <w:lang w:val="de-DE" w:eastAsia="de-DE"/>
        </w:rPr>
        <w:t xml:space="preserve">  </w:t>
      </w:r>
      <w:r w:rsidRPr="007C456C">
        <w:rPr>
          <w:rFonts w:ascii="Consolas" w:hAnsi="Consolas" w:cs="Consolas"/>
          <w:color w:val="569CD6"/>
          <w:sz w:val="19"/>
          <w:szCs w:val="19"/>
          <w:lang w:val="de-DE" w:eastAsia="de-DE"/>
        </w:rPr>
        <w:t>virtual</w:t>
      </w:r>
      <w:r w:rsidRPr="007C456C">
        <w:rPr>
          <w:rFonts w:ascii="Consolas" w:hAnsi="Consolas" w:cs="Consolas"/>
          <w:color w:val="DCDCDC"/>
          <w:sz w:val="19"/>
          <w:szCs w:val="19"/>
          <w:lang w:val="de-DE" w:eastAsia="de-DE"/>
        </w:rPr>
        <w:t xml:space="preserve"> </w:t>
      </w:r>
      <w:r w:rsidRPr="007C456C">
        <w:rPr>
          <w:rFonts w:ascii="Consolas" w:hAnsi="Consolas" w:cs="Consolas"/>
          <w:color w:val="569CD6"/>
          <w:sz w:val="19"/>
          <w:szCs w:val="19"/>
          <w:lang w:val="de-DE" w:eastAsia="de-DE"/>
        </w:rPr>
        <w:t>void</w:t>
      </w:r>
      <w:r w:rsidRPr="007C456C">
        <w:rPr>
          <w:rFonts w:ascii="Consolas" w:hAnsi="Consolas" w:cs="Consolas"/>
          <w:color w:val="DCDCDC"/>
          <w:sz w:val="19"/>
          <w:szCs w:val="19"/>
          <w:lang w:val="de-DE" w:eastAsia="de-DE"/>
        </w:rPr>
        <w:t xml:space="preserve"> </w:t>
      </w:r>
      <w:r>
        <w:rPr>
          <w:rFonts w:ascii="Consolas" w:hAnsi="Consolas" w:cs="Consolas"/>
          <w:sz w:val="19"/>
          <w:szCs w:val="19"/>
          <w:lang w:val="de-DE" w:eastAsia="de-DE"/>
        </w:rPr>
        <w:t>I</w:t>
      </w:r>
      <w:r w:rsidRPr="007C456C">
        <w:rPr>
          <w:rFonts w:ascii="Consolas" w:hAnsi="Consolas" w:cs="Consolas"/>
          <w:sz w:val="19"/>
          <w:szCs w:val="19"/>
          <w:lang w:val="de-DE" w:eastAsia="de-DE"/>
        </w:rPr>
        <w:t>nitialise</w:t>
      </w:r>
      <w:r>
        <w:rPr>
          <w:rFonts w:ascii="Consolas" w:hAnsi="Consolas" w:cs="Consolas"/>
          <w:sz w:val="19"/>
          <w:szCs w:val="19"/>
          <w:lang w:val="de-DE" w:eastAsia="de-DE"/>
        </w:rPr>
        <w:t>r</w:t>
      </w:r>
      <w:r w:rsidRPr="007C456C">
        <w:rPr>
          <w:rFonts w:ascii="Consolas" w:hAnsi="Consolas" w:cs="Consolas"/>
          <w:sz w:val="19"/>
          <w:szCs w:val="19"/>
          <w:lang w:val="de-DE" w:eastAsia="de-DE"/>
        </w:rPr>
        <w:t>(</w:t>
      </w:r>
      <w:r w:rsidRPr="007C456C">
        <w:rPr>
          <w:rFonts w:ascii="Consolas" w:hAnsi="Consolas" w:cs="Consolas"/>
          <w:color w:val="569CD6"/>
          <w:sz w:val="19"/>
          <w:szCs w:val="19"/>
          <w:lang w:val="de-DE" w:eastAsia="de-DE"/>
        </w:rPr>
        <w:t>void</w:t>
      </w:r>
      <w:r>
        <w:rPr>
          <w:rFonts w:ascii="Consolas" w:hAnsi="Consolas" w:cs="Consolas"/>
          <w:sz w:val="19"/>
          <w:szCs w:val="19"/>
          <w:lang w:val="de-DE" w:eastAsia="de-DE"/>
        </w:rPr>
        <w:t>*</w:t>
      </w:r>
      <w:r w:rsidRPr="007C456C">
        <w:rPr>
          <w:rFonts w:ascii="Consolas" w:hAnsi="Consolas" w:cs="Consolas"/>
          <w:sz w:val="19"/>
          <w:szCs w:val="19"/>
          <w:lang w:val="de-DE" w:eastAsia="de-DE"/>
        </w:rPr>
        <w:t>) = 0;</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Pr>
          <w:rFonts w:ascii="Consolas" w:hAnsi="Consolas" w:cs="Consolas"/>
          <w:color w:val="569CD6"/>
          <w:sz w:val="19"/>
          <w:szCs w:val="19"/>
          <w:lang w:val="de-DE" w:eastAsia="de-DE"/>
        </w:rPr>
        <w:t xml:space="preserve">  </w:t>
      </w:r>
      <w:r w:rsidRPr="007C456C">
        <w:rPr>
          <w:rFonts w:ascii="Consolas" w:hAnsi="Consolas" w:cs="Consolas"/>
          <w:color w:val="569CD6"/>
          <w:sz w:val="19"/>
          <w:szCs w:val="19"/>
          <w:lang w:val="de-DE" w:eastAsia="de-DE"/>
        </w:rPr>
        <w:t>virtual</w:t>
      </w:r>
      <w:r w:rsidRPr="007C456C">
        <w:rPr>
          <w:rFonts w:ascii="Consolas" w:hAnsi="Consolas" w:cs="Consolas"/>
          <w:color w:val="DCDCDC"/>
          <w:sz w:val="19"/>
          <w:szCs w:val="19"/>
          <w:lang w:val="de-DE" w:eastAsia="de-DE"/>
        </w:rPr>
        <w:t xml:space="preserve"> </w:t>
      </w:r>
      <w:r w:rsidRPr="007C456C">
        <w:rPr>
          <w:rFonts w:ascii="Consolas" w:hAnsi="Consolas" w:cs="Consolas"/>
          <w:color w:val="569CD6"/>
          <w:sz w:val="19"/>
          <w:szCs w:val="19"/>
          <w:lang w:val="de-DE" w:eastAsia="de-DE"/>
        </w:rPr>
        <w:t>void</w:t>
      </w:r>
      <w:r w:rsidRPr="007C456C">
        <w:rPr>
          <w:rFonts w:ascii="Consolas" w:hAnsi="Consolas" w:cs="Consolas"/>
          <w:color w:val="DCDCDC"/>
          <w:sz w:val="19"/>
          <w:szCs w:val="19"/>
          <w:lang w:val="de-DE" w:eastAsia="de-DE"/>
        </w:rPr>
        <w:t xml:space="preserve"> </w:t>
      </w:r>
      <w:r>
        <w:rPr>
          <w:rFonts w:ascii="Consolas" w:hAnsi="Consolas" w:cs="Consolas"/>
          <w:sz w:val="19"/>
          <w:szCs w:val="19"/>
          <w:lang w:val="de-DE" w:eastAsia="de-DE"/>
        </w:rPr>
        <w:t>De</w:t>
      </w:r>
      <w:r w:rsidRPr="007C456C">
        <w:rPr>
          <w:rFonts w:ascii="Consolas" w:hAnsi="Consolas" w:cs="Consolas"/>
          <w:sz w:val="19"/>
          <w:szCs w:val="19"/>
          <w:lang w:val="de-DE" w:eastAsia="de-DE"/>
        </w:rPr>
        <w:t>initialise () = 0;</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color w:val="569CD6"/>
          <w:sz w:val="19"/>
          <w:szCs w:val="19"/>
          <w:lang w:val="de-DE" w:eastAsia="de-DE"/>
        </w:rPr>
        <w:t xml:space="preserve">  </w:t>
      </w:r>
      <w:r w:rsidRPr="007C456C">
        <w:rPr>
          <w:rFonts w:ascii="Consolas" w:hAnsi="Consolas" w:cs="Consolas"/>
          <w:color w:val="569CD6"/>
          <w:sz w:val="19"/>
          <w:szCs w:val="19"/>
          <w:lang w:val="de-DE" w:eastAsia="de-DE"/>
        </w:rPr>
        <w:t>virtual</w:t>
      </w:r>
      <w:r w:rsidRPr="007C456C">
        <w:rPr>
          <w:rFonts w:ascii="Consolas" w:hAnsi="Consolas" w:cs="Consolas"/>
          <w:color w:val="DCDCDC"/>
          <w:sz w:val="19"/>
          <w:szCs w:val="19"/>
          <w:lang w:val="de-DE" w:eastAsia="de-DE"/>
        </w:rPr>
        <w:t xml:space="preserve"> </w:t>
      </w:r>
      <w:r w:rsidRPr="007C456C">
        <w:rPr>
          <w:rFonts w:ascii="Consolas" w:hAnsi="Consolas" w:cs="Consolas"/>
          <w:color w:val="569CD6"/>
          <w:sz w:val="19"/>
          <w:szCs w:val="19"/>
          <w:lang w:val="de-DE" w:eastAsia="de-DE"/>
        </w:rPr>
        <w:t>void</w:t>
      </w:r>
      <w:r w:rsidRPr="007C456C">
        <w:rPr>
          <w:rFonts w:ascii="Consolas" w:hAnsi="Consolas" w:cs="Consolas"/>
          <w:color w:val="DCDCDC"/>
          <w:sz w:val="19"/>
          <w:szCs w:val="19"/>
          <w:lang w:val="de-DE" w:eastAsia="de-DE"/>
        </w:rPr>
        <w:t xml:space="preserve"> </w:t>
      </w:r>
      <w:r>
        <w:rPr>
          <w:rFonts w:ascii="Consolas" w:hAnsi="Consolas" w:cs="Consolas"/>
          <w:sz w:val="19"/>
          <w:szCs w:val="19"/>
          <w:lang w:val="de-DE" w:eastAsia="de-DE"/>
        </w:rPr>
        <w:t>DoRender</w:t>
      </w:r>
      <w:r w:rsidRPr="007C456C">
        <w:rPr>
          <w:rFonts w:ascii="Consolas" w:hAnsi="Consolas" w:cs="Consolas"/>
          <w:sz w:val="19"/>
          <w:szCs w:val="19"/>
          <w:lang w:val="de-DE" w:eastAsia="de-DE"/>
        </w:rPr>
        <w:t>() = 0;</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7C456C">
        <w:rPr>
          <w:rFonts w:ascii="Consolas" w:hAnsi="Consolas" w:cs="Consolas"/>
          <w:color w:val="BD63C5"/>
          <w:sz w:val="19"/>
          <w:szCs w:val="19"/>
          <w:lang w:val="de-DE" w:eastAsia="de-DE"/>
        </w:rPr>
        <w:t>signals</w:t>
      </w:r>
      <w:r w:rsidRPr="007C456C">
        <w:rPr>
          <w:rFonts w:ascii="Consolas" w:hAnsi="Consolas" w:cs="Consolas"/>
          <w:color w:val="B4B4B4"/>
          <w:sz w:val="19"/>
          <w:szCs w:val="19"/>
          <w:lang w:val="de-DE" w:eastAsia="de-DE"/>
        </w:rPr>
        <w:t>:</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Pr>
          <w:rFonts w:ascii="Consolas" w:hAnsi="Consolas" w:cs="Consolas"/>
          <w:color w:val="569CD6"/>
          <w:sz w:val="19"/>
          <w:szCs w:val="19"/>
          <w:lang w:val="de-DE" w:eastAsia="de-DE"/>
        </w:rPr>
        <w:t xml:space="preserve">  </w:t>
      </w:r>
      <w:r w:rsidRPr="007C456C">
        <w:rPr>
          <w:rFonts w:ascii="Consolas" w:hAnsi="Consolas" w:cs="Consolas"/>
          <w:color w:val="569CD6"/>
          <w:sz w:val="19"/>
          <w:szCs w:val="19"/>
          <w:lang w:val="de-DE" w:eastAsia="de-DE"/>
        </w:rPr>
        <w:t>virtual</w:t>
      </w:r>
      <w:r w:rsidRPr="007C456C">
        <w:rPr>
          <w:rFonts w:ascii="Consolas" w:hAnsi="Consolas" w:cs="Consolas"/>
          <w:color w:val="DCDCDC"/>
          <w:sz w:val="19"/>
          <w:szCs w:val="19"/>
          <w:lang w:val="de-DE" w:eastAsia="de-DE"/>
        </w:rPr>
        <w:t xml:space="preserve"> </w:t>
      </w:r>
      <w:r w:rsidRPr="007C456C">
        <w:rPr>
          <w:rFonts w:ascii="Consolas" w:hAnsi="Consolas" w:cs="Consolas"/>
          <w:color w:val="569CD6"/>
          <w:sz w:val="19"/>
          <w:szCs w:val="19"/>
          <w:lang w:val="de-DE" w:eastAsia="de-DE"/>
        </w:rPr>
        <w:t>void</w:t>
      </w:r>
      <w:r w:rsidRPr="007C456C">
        <w:rPr>
          <w:rFonts w:ascii="Consolas" w:hAnsi="Consolas" w:cs="Consolas"/>
          <w:color w:val="DCDCDC"/>
          <w:sz w:val="19"/>
          <w:szCs w:val="19"/>
          <w:lang w:val="de-DE" w:eastAsia="de-DE"/>
        </w:rPr>
        <w:t xml:space="preserve"> </w:t>
      </w:r>
      <w:r w:rsidRPr="007C456C">
        <w:rPr>
          <w:rFonts w:ascii="Consolas" w:hAnsi="Consolas" w:cs="Consolas"/>
          <w:sz w:val="19"/>
          <w:szCs w:val="19"/>
          <w:lang w:val="de-DE" w:eastAsia="de-DE"/>
        </w:rPr>
        <w:t>Finished();</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7C456C">
        <w:rPr>
          <w:rFonts w:ascii="Consolas" w:hAnsi="Consolas" w:cs="Consolas"/>
          <w:sz w:val="19"/>
          <w:szCs w:val="19"/>
          <w:lang w:val="de-DE" w:eastAsia="de-DE"/>
        </w:rPr>
        <w:t>};</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7C456C">
        <w:rPr>
          <w:rFonts w:ascii="Consolas" w:hAnsi="Consolas" w:cs="Consolas"/>
          <w:color w:val="BD63C5"/>
          <w:sz w:val="19"/>
          <w:szCs w:val="19"/>
          <w:lang w:val="de-DE" w:eastAsia="de-DE"/>
        </w:rPr>
        <w:t>QT_BEGIN_NAMESPACE</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7C456C">
        <w:rPr>
          <w:rFonts w:ascii="Consolas" w:hAnsi="Consolas" w:cs="Consolas"/>
          <w:sz w:val="19"/>
          <w:szCs w:val="19"/>
          <w:lang w:val="de-DE" w:eastAsia="de-DE"/>
        </w:rPr>
        <w:t>#define</w:t>
      </w:r>
      <w:r w:rsidRPr="007C456C">
        <w:rPr>
          <w:rFonts w:ascii="Consolas" w:hAnsi="Consolas" w:cs="Consolas"/>
          <w:color w:val="DCDCDC"/>
          <w:sz w:val="19"/>
          <w:szCs w:val="19"/>
          <w:lang w:val="de-DE" w:eastAsia="de-DE"/>
        </w:rPr>
        <w:t xml:space="preserve"> </w:t>
      </w:r>
      <w:r w:rsidRPr="007C456C">
        <w:rPr>
          <w:rFonts w:ascii="Consolas" w:hAnsi="Consolas" w:cs="Consolas"/>
          <w:color w:val="BD63C5"/>
          <w:sz w:val="19"/>
          <w:szCs w:val="19"/>
          <w:lang w:val="de-DE" w:eastAsia="de-DE"/>
        </w:rPr>
        <w:t>FilterInterface_iid</w:t>
      </w:r>
      <w:r w:rsidRPr="007C456C">
        <w:rPr>
          <w:rFonts w:ascii="Consolas" w:hAnsi="Consolas" w:cs="Consolas"/>
          <w:color w:val="DCDCDC"/>
          <w:sz w:val="19"/>
          <w:szCs w:val="19"/>
          <w:lang w:val="de-DE" w:eastAsia="de-DE"/>
        </w:rPr>
        <w:t xml:space="preserve"> </w:t>
      </w:r>
      <w:r w:rsidRPr="007C456C">
        <w:rPr>
          <w:rFonts w:ascii="Consolas" w:hAnsi="Consolas" w:cs="Consolas"/>
          <w:color w:val="D69D85"/>
          <w:sz w:val="19"/>
          <w:szCs w:val="19"/>
          <w:lang w:val="de-DE" w:eastAsia="de-DE"/>
        </w:rPr>
        <w:t>"QtPluginInterfaceDefinition"</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7C456C">
        <w:rPr>
          <w:rFonts w:ascii="Consolas" w:hAnsi="Consolas" w:cs="Consolas"/>
          <w:color w:val="BD63C5"/>
          <w:sz w:val="19"/>
          <w:szCs w:val="19"/>
          <w:lang w:val="de-DE" w:eastAsia="de-DE"/>
        </w:rPr>
        <w:t>Q_DECLARE_INTERFACE</w:t>
      </w:r>
      <w:r w:rsidRPr="007C456C">
        <w:rPr>
          <w:rFonts w:ascii="Consolas" w:hAnsi="Consolas" w:cs="Consolas"/>
          <w:sz w:val="19"/>
          <w:szCs w:val="19"/>
          <w:lang w:val="de-DE" w:eastAsia="de-DE"/>
        </w:rPr>
        <w:t>(</w:t>
      </w:r>
      <w:r w:rsidRPr="007C456C">
        <w:rPr>
          <w:rFonts w:ascii="Consolas" w:hAnsi="Consolas" w:cs="Consolas"/>
          <w:color w:val="4EC9B0"/>
          <w:sz w:val="19"/>
          <w:szCs w:val="19"/>
          <w:lang w:val="de-DE" w:eastAsia="de-DE"/>
        </w:rPr>
        <w:t>QtPluginInterfaceDefinition</w:t>
      </w:r>
      <w:r w:rsidRPr="007C456C">
        <w:rPr>
          <w:rFonts w:ascii="Consolas" w:hAnsi="Consolas" w:cs="Consolas"/>
          <w:color w:val="B4B4B4"/>
          <w:sz w:val="19"/>
          <w:szCs w:val="19"/>
          <w:lang w:val="de-DE" w:eastAsia="de-DE"/>
        </w:rPr>
        <w:t>,</w:t>
      </w:r>
      <w:r w:rsidRPr="007C456C">
        <w:rPr>
          <w:rFonts w:ascii="Consolas" w:hAnsi="Consolas" w:cs="Consolas"/>
          <w:color w:val="DCDCDC"/>
          <w:sz w:val="19"/>
          <w:szCs w:val="19"/>
          <w:lang w:val="de-DE" w:eastAsia="de-DE"/>
        </w:rPr>
        <w:t xml:space="preserve"> </w:t>
      </w:r>
      <w:r w:rsidRPr="007C456C">
        <w:rPr>
          <w:rFonts w:ascii="Consolas" w:hAnsi="Consolas" w:cs="Consolas"/>
          <w:color w:val="BD63C5"/>
          <w:sz w:val="19"/>
          <w:szCs w:val="19"/>
          <w:lang w:val="de-DE" w:eastAsia="de-DE"/>
        </w:rPr>
        <w:t>FilterInterface_iid</w:t>
      </w:r>
      <w:r w:rsidRPr="007C456C">
        <w:rPr>
          <w:rFonts w:ascii="Consolas" w:hAnsi="Consolas" w:cs="Consolas"/>
          <w:sz w:val="19"/>
          <w:szCs w:val="19"/>
          <w:lang w:val="de-DE" w:eastAsia="de-DE"/>
        </w:rPr>
        <w:t>)</w:t>
      </w:r>
    </w:p>
    <w:p w:rsidR="007C456C" w:rsidRPr="007C456C"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rPr>
          <w:lang w:val="en-GB"/>
        </w:rPr>
      </w:pPr>
      <w:r w:rsidRPr="007C456C">
        <w:rPr>
          <w:rFonts w:ascii="Consolas" w:hAnsi="Consolas" w:cs="Consolas"/>
          <w:color w:val="BD63C5"/>
          <w:sz w:val="19"/>
          <w:szCs w:val="19"/>
          <w:lang w:val="de-DE" w:eastAsia="de-DE"/>
        </w:rPr>
        <w:t>QT_END_NAMESPACE</w:t>
      </w:r>
    </w:p>
    <w:p w:rsidR="00B9541C" w:rsidRDefault="00B9541C" w:rsidP="00B9541C">
      <w:pPr>
        <w:pStyle w:val="berschrift1"/>
        <w:rPr>
          <w:lang w:val="en-GB"/>
        </w:rPr>
      </w:pPr>
      <w:r>
        <w:rPr>
          <w:lang w:val="en-GB"/>
        </w:rPr>
        <w:lastRenderedPageBreak/>
        <w:t>Preparation of the video and audio material</w:t>
      </w:r>
    </w:p>
    <w:p w:rsidR="00B9541C" w:rsidRDefault="00B9541C" w:rsidP="00B9541C">
      <w:pPr>
        <w:pStyle w:val="berschrift2"/>
        <w:rPr>
          <w:lang w:val="en-GB"/>
        </w:rPr>
      </w:pPr>
      <w:r>
        <w:rPr>
          <w:lang w:val="en-GB"/>
        </w:rPr>
        <w:t>Video Sources</w:t>
      </w:r>
    </w:p>
    <w:p w:rsidR="00B9541C" w:rsidRPr="00B9541C" w:rsidRDefault="00B9541C" w:rsidP="00B9541C">
      <w:pPr>
        <w:rPr>
          <w:lang w:val="en-GB"/>
        </w:rPr>
      </w:pPr>
      <w:r>
        <w:rPr>
          <w:lang w:val="en-GB"/>
        </w:rPr>
        <w:t xml:space="preserve">There are two separate video sources, a webcam and frame grabber. </w:t>
      </w:r>
      <w:r w:rsidR="00D4647B">
        <w:rPr>
          <w:lang w:val="en-GB"/>
        </w:rPr>
        <w:t xml:space="preserve">The webcam provides a 1080p resolution with 30 frames per second. </w:t>
      </w:r>
    </w:p>
    <w:p w:rsidR="00D4647B" w:rsidRDefault="00D4647B" w:rsidP="00D4647B">
      <w:pPr>
        <w:pStyle w:val="berschrift2"/>
        <w:rPr>
          <w:lang w:val="en-GB"/>
        </w:rPr>
      </w:pPr>
      <w:r>
        <w:rPr>
          <w:lang w:val="en-GB"/>
        </w:rPr>
        <w:t>Video Encoding</w:t>
      </w:r>
    </w:p>
    <w:p w:rsidR="00CF7110" w:rsidRDefault="00CF7110" w:rsidP="00CF7110">
      <w:pPr>
        <w:rPr>
          <w:lang w:val="en-GB"/>
        </w:rPr>
      </w:pPr>
      <w:r>
        <w:rPr>
          <w:lang w:val="en-GB"/>
        </w:rPr>
        <w:t>The following picture shows</w:t>
      </w:r>
      <w:r w:rsidR="00266FE0">
        <w:rPr>
          <w:lang w:val="en-GB"/>
        </w:rPr>
        <w:t xml:space="preserve"> </w:t>
      </w:r>
      <w:r w:rsidR="00117BE0">
        <w:rPr>
          <w:lang w:val="en-GB"/>
        </w:rPr>
        <w:t>the main encode concept. The purple box on the left shows the webcam</w:t>
      </w:r>
      <w:r w:rsidR="00A51F52">
        <w:rPr>
          <w:lang w:val="en-GB"/>
        </w:rPr>
        <w:t xml:space="preserve"> </w:t>
      </w:r>
      <w:r w:rsidR="00117BE0">
        <w:rPr>
          <w:lang w:val="en-GB"/>
        </w:rPr>
        <w:t>(WC). Under that, in the cyan box, the framegrabber</w:t>
      </w:r>
      <w:r w:rsidR="00A51F52">
        <w:rPr>
          <w:lang w:val="en-GB"/>
        </w:rPr>
        <w:t>(FG)</w:t>
      </w:r>
      <w:r w:rsidR="00117BE0">
        <w:rPr>
          <w:lang w:val="en-GB"/>
        </w:rPr>
        <w:t xml:space="preserve"> is showing. Both video sources uses the same procedure. The raw bit stream will be captured and depending on the </w:t>
      </w:r>
      <w:r w:rsidR="00117BE0" w:rsidRPr="00117BE0">
        <w:rPr>
          <w:lang w:val="en-GB"/>
        </w:rPr>
        <w:t>required</w:t>
      </w:r>
      <w:r w:rsidR="00117BE0">
        <w:rPr>
          <w:lang w:val="en-GB"/>
        </w:rPr>
        <w:t xml:space="preserve"> output the frame will be manipulated (e.g. ROI)</w:t>
      </w:r>
      <w:r w:rsidR="00A51F52">
        <w:rPr>
          <w:lang w:val="en-GB"/>
        </w:rPr>
        <w:t xml:space="preserve">. At the end the frame must be encoded. The favourite codec is H265 but also H264 could be a solution. </w:t>
      </w:r>
    </w:p>
    <w:p w:rsidR="00A51F52" w:rsidRDefault="00A51F52" w:rsidP="00CF7110">
      <w:pPr>
        <w:rPr>
          <w:lang w:val="en-GB"/>
        </w:rPr>
      </w:pPr>
      <w:r>
        <w:rPr>
          <w:lang w:val="en-GB"/>
        </w:rPr>
        <w:t>H265 has the advantage of twice as big compression rate then H264.</w:t>
      </w:r>
    </w:p>
    <w:p w:rsidR="00CF7110" w:rsidRPr="00CF7110" w:rsidRDefault="00CF7110" w:rsidP="00CF7110">
      <w:pPr>
        <w:rPr>
          <w:lang w:val="en-GB"/>
        </w:rPr>
      </w:pPr>
    </w:p>
    <w:p w:rsidR="00CF7110" w:rsidRDefault="00117BE0" w:rsidP="00CF7110">
      <w:pPr>
        <w:rPr>
          <w:lang w:val="en-GB"/>
        </w:rPr>
      </w:pPr>
      <w:r>
        <w:object w:dxaOrig="13094" w:dyaOrig="6471">
          <v:shape id="_x0000_i1026" type="#_x0000_t75" style="width:501.75pt;height:247.5pt" o:ole="">
            <v:imagedata r:id="rId12" o:title=""/>
          </v:shape>
          <o:OLEObject Type="Embed" ProgID="Visio.Drawing.11" ShapeID="_x0000_i1026" DrawAspect="Content" ObjectID="_1514825254" r:id="rId13"/>
        </w:object>
      </w:r>
    </w:p>
    <w:p w:rsidR="00CF7110" w:rsidRPr="00CF7110" w:rsidRDefault="00CF7110" w:rsidP="00CF7110">
      <w:pPr>
        <w:rPr>
          <w:lang w:val="en-GB"/>
        </w:rPr>
      </w:pPr>
    </w:p>
    <w:p w:rsidR="00D4647B" w:rsidRDefault="00D4647B" w:rsidP="00D4647B">
      <w:r>
        <w:rPr>
          <w:lang w:val="en-GB"/>
        </w:rPr>
        <w:t xml:space="preserve">The requirement of low bandwith and very low latency between grab a frame and view it on the client leads to </w:t>
      </w:r>
      <w:r w:rsidRPr="00D4647B">
        <w:t>absoluteness</w:t>
      </w:r>
      <w:r>
        <w:t xml:space="preserve"> of encoding in hardware. This should minimize the afford of video encoding and graphical operations like ROI or other use cases. </w:t>
      </w:r>
    </w:p>
    <w:p w:rsidR="00D4647B" w:rsidRDefault="00D4647B" w:rsidP="00D4647B">
      <w:r>
        <w:t xml:space="preserve">There are two favorite solutions.  </w:t>
      </w:r>
    </w:p>
    <w:p w:rsidR="00D4647B" w:rsidRDefault="00D4647B" w:rsidP="00D4647B">
      <w:pPr>
        <w:pStyle w:val="Listenabsatz"/>
        <w:numPr>
          <w:ilvl w:val="0"/>
          <w:numId w:val="14"/>
        </w:numPr>
        <w:rPr>
          <w:lang w:val="en-GB"/>
        </w:rPr>
      </w:pPr>
      <w:r>
        <w:rPr>
          <w:lang w:val="en-GB"/>
        </w:rPr>
        <w:t>Intel Quick Sync</w:t>
      </w:r>
    </w:p>
    <w:p w:rsidR="00D4647B" w:rsidRDefault="00D4647B" w:rsidP="00D4647B">
      <w:pPr>
        <w:pStyle w:val="Listenabsatz"/>
        <w:numPr>
          <w:ilvl w:val="0"/>
          <w:numId w:val="14"/>
        </w:numPr>
        <w:rPr>
          <w:lang w:val="en-GB"/>
        </w:rPr>
      </w:pPr>
      <w:r>
        <w:rPr>
          <w:lang w:val="en-GB"/>
        </w:rPr>
        <w:t>NVIDIA GPU (NVENC)</w:t>
      </w:r>
    </w:p>
    <w:p w:rsidR="00CF7110" w:rsidRDefault="00CF7110" w:rsidP="00CF7110">
      <w:pPr>
        <w:rPr>
          <w:lang w:val="en-GB"/>
        </w:rPr>
      </w:pPr>
    </w:p>
    <w:p w:rsidR="00D4647B" w:rsidRPr="00D4647B" w:rsidRDefault="00D4647B" w:rsidP="00D4647B">
      <w:pPr>
        <w:rPr>
          <w:lang w:val="en-GB"/>
        </w:rPr>
      </w:pPr>
    </w:p>
    <w:p w:rsidR="00D4647B" w:rsidRDefault="00D4647B" w:rsidP="00D4647B">
      <w:pPr>
        <w:pStyle w:val="berschrift2"/>
        <w:rPr>
          <w:lang w:val="en-GB"/>
        </w:rPr>
      </w:pPr>
      <w:r>
        <w:rPr>
          <w:lang w:val="en-GB"/>
        </w:rPr>
        <w:t>Audio Sources</w:t>
      </w:r>
    </w:p>
    <w:p w:rsidR="00D4647B" w:rsidRPr="00D4647B" w:rsidRDefault="00D4647B" w:rsidP="00D4647B">
      <w:pPr>
        <w:rPr>
          <w:lang w:val="en-GB"/>
        </w:rPr>
      </w:pPr>
    </w:p>
    <w:p w:rsidR="00B9541C" w:rsidRPr="00B9541C" w:rsidRDefault="00B9541C" w:rsidP="00B9541C">
      <w:pPr>
        <w:pStyle w:val="berschrift1"/>
        <w:rPr>
          <w:lang w:val="en-GB"/>
        </w:rPr>
      </w:pPr>
      <w:r>
        <w:rPr>
          <w:lang w:val="en-GB"/>
        </w:rPr>
        <w:lastRenderedPageBreak/>
        <w:t>Playback of video and audio</w:t>
      </w:r>
    </w:p>
    <w:p w:rsidR="006C3917" w:rsidRPr="006C3917" w:rsidRDefault="0011211E" w:rsidP="006C3917">
      <w:pPr>
        <w:pStyle w:val="berschrift1"/>
        <w:rPr>
          <w:lang w:val="en-GB"/>
        </w:rPr>
      </w:pPr>
      <w:r>
        <w:rPr>
          <w:lang w:val="en-GB"/>
        </w:rPr>
        <w:lastRenderedPageBreak/>
        <w:t xml:space="preserve">Region of Interest </w:t>
      </w:r>
    </w:p>
    <w:p w:rsidR="0093382C" w:rsidRDefault="0011211E">
      <w:pPr>
        <w:pStyle w:val="berschrift2"/>
        <w:rPr>
          <w:lang w:val="en-GB"/>
        </w:rPr>
      </w:pPr>
      <w:r>
        <w:rPr>
          <w:lang w:val="en-GB"/>
        </w:rPr>
        <w:t>Possible Solutions</w:t>
      </w:r>
    </w:p>
    <w:p w:rsidR="00DE23AB" w:rsidRPr="00DE23AB" w:rsidRDefault="00DE23AB" w:rsidP="00DE23AB">
      <w:pPr>
        <w:rPr>
          <w:lang w:val="en-GB"/>
        </w:rPr>
      </w:pPr>
      <w:r>
        <w:rPr>
          <w:lang w:val="en-GB"/>
        </w:rPr>
        <w:t xml:space="preserve">The user has the possibility to choose regions of the video stream, this enable the possibility for the user to concentrate on a single function. </w:t>
      </w:r>
    </w:p>
    <w:p w:rsidR="00DE23AB" w:rsidRPr="00DE23AB" w:rsidRDefault="00DE23AB" w:rsidP="00DE23AB">
      <w:pPr>
        <w:rPr>
          <w:lang w:val="en-GB"/>
        </w:rPr>
      </w:pPr>
      <w:r>
        <w:rPr>
          <w:lang w:val="en-GB"/>
        </w:rPr>
        <w:t xml:space="preserve">Another positive effect is that we save bandwidth because we </w:t>
      </w:r>
      <w:r w:rsidR="00C82878">
        <w:rPr>
          <w:lang w:val="en-GB"/>
        </w:rPr>
        <w:t>don’t</w:t>
      </w:r>
      <w:r>
        <w:rPr>
          <w:lang w:val="en-GB"/>
        </w:rPr>
        <w:t xml:space="preserve"> stream the complete image. </w:t>
      </w:r>
    </w:p>
    <w:p w:rsidR="006C3917" w:rsidRDefault="0011211E" w:rsidP="006C3917">
      <w:pPr>
        <w:pStyle w:val="berschrift3"/>
        <w:rPr>
          <w:lang w:val="en-GB"/>
        </w:rPr>
      </w:pPr>
      <w:r>
        <w:rPr>
          <w:lang w:val="en-GB"/>
        </w:rPr>
        <w:t xml:space="preserve">Streaming of each separate RIO </w:t>
      </w:r>
    </w:p>
    <w:p w:rsidR="001F4FBE" w:rsidRDefault="00C71D2C" w:rsidP="001F4FBE">
      <w:pPr>
        <w:rPr>
          <w:lang w:val="en-GB"/>
        </w:rPr>
      </w:pPr>
      <w:r>
        <w:object w:dxaOrig="11450" w:dyaOrig="4137">
          <v:shape id="_x0000_i1027" type="#_x0000_t75" style="width:501.75pt;height:181.5pt" o:ole="">
            <v:imagedata r:id="rId14" o:title=""/>
          </v:shape>
          <o:OLEObject Type="Embed" ProgID="Visio.Drawing.11" ShapeID="_x0000_i1027" DrawAspect="Content" ObjectID="_1514825255" r:id="rId15"/>
        </w:object>
      </w:r>
      <w:r w:rsidR="001F4FBE">
        <w:rPr>
          <w:lang w:val="en-GB"/>
        </w:rPr>
        <w:t xml:space="preserve">The received raw data from the framegrabber or webcam will be split into the different regions. The information which coordinates and sizes of the regions will be used, will be provided from the client. </w:t>
      </w:r>
    </w:p>
    <w:p w:rsidR="00C71D2C" w:rsidRDefault="001F4FBE" w:rsidP="001F4FBE">
      <w:pPr>
        <w:rPr>
          <w:lang w:val="en-GB"/>
        </w:rPr>
      </w:pPr>
      <w:r>
        <w:rPr>
          <w:lang w:val="en-GB"/>
        </w:rPr>
        <w:t>These solution requires the possibility to split an</w:t>
      </w:r>
      <w:r w:rsidR="00734575">
        <w:rPr>
          <w:lang w:val="en-GB"/>
        </w:rPr>
        <w:t>d encode the amount of regions in parallel.</w:t>
      </w:r>
      <w:r w:rsidR="00C71D2C">
        <w:rPr>
          <w:lang w:val="en-GB"/>
        </w:rPr>
        <w:t xml:space="preserve"> This takes that the frame will be encode with hardware support. NVIDIA’s GPU’s has the constraint that they can only encode two streams at on</w:t>
      </w:r>
      <w:r w:rsidR="00E44D0B">
        <w:rPr>
          <w:lang w:val="en-GB"/>
        </w:rPr>
        <w:t>ce, this means that only two ROI</w:t>
      </w:r>
      <w:r w:rsidR="00C71D2C">
        <w:rPr>
          <w:lang w:val="en-GB"/>
        </w:rPr>
        <w:t xml:space="preserve">’s can be streamed. </w:t>
      </w:r>
    </w:p>
    <w:p w:rsidR="00C71D2C" w:rsidRDefault="00C71D2C" w:rsidP="001F4FBE">
      <w:pPr>
        <w:rPr>
          <w:lang w:val="en-GB"/>
        </w:rPr>
      </w:pPr>
      <w:r>
        <w:rPr>
          <w:lang w:val="en-GB"/>
        </w:rPr>
        <w:t xml:space="preserve">Intel’s Quick Sync can encode any desired amount with the constraint that encode performance will be split to </w:t>
      </w:r>
      <w:r w:rsidR="00E44D0B">
        <w:rPr>
          <w:lang w:val="en-GB"/>
        </w:rPr>
        <w:t>the amount of ROI’s</w:t>
      </w:r>
      <w:r>
        <w:rPr>
          <w:lang w:val="en-GB"/>
        </w:rPr>
        <w:t xml:space="preserve">. </w:t>
      </w:r>
      <w:r w:rsidR="00E44D0B">
        <w:rPr>
          <w:lang w:val="en-GB"/>
        </w:rPr>
        <w:t xml:space="preserve">Following table give’s and overview of how many session are necessary to process 3 ROI’s </w:t>
      </w:r>
    </w:p>
    <w:tbl>
      <w:tblPr>
        <w:tblStyle w:val="HellesRaster-Akzent11"/>
        <w:tblW w:w="0" w:type="auto"/>
        <w:tblLook w:val="04A0"/>
      </w:tblPr>
      <w:tblGrid>
        <w:gridCol w:w="1101"/>
        <w:gridCol w:w="3402"/>
        <w:gridCol w:w="5673"/>
      </w:tblGrid>
      <w:tr w:rsidR="00E44D0B" w:rsidTr="00E44D0B">
        <w:trPr>
          <w:cnfStyle w:val="100000000000"/>
        </w:trPr>
        <w:tc>
          <w:tcPr>
            <w:cnfStyle w:val="001000000000"/>
            <w:tcW w:w="1101" w:type="dxa"/>
          </w:tcPr>
          <w:p w:rsidR="00E44D0B" w:rsidRDefault="00E44D0B" w:rsidP="00E44D0B">
            <w:pPr>
              <w:jc w:val="center"/>
              <w:rPr>
                <w:lang w:val="en-GB"/>
              </w:rPr>
            </w:pPr>
            <w:r>
              <w:rPr>
                <w:lang w:val="en-GB"/>
              </w:rPr>
              <w:t>ROI</w:t>
            </w:r>
          </w:p>
        </w:tc>
        <w:tc>
          <w:tcPr>
            <w:tcW w:w="3402" w:type="dxa"/>
          </w:tcPr>
          <w:p w:rsidR="00E44D0B" w:rsidRDefault="00E44D0B" w:rsidP="00E44D0B">
            <w:pPr>
              <w:jc w:val="center"/>
              <w:cnfStyle w:val="100000000000"/>
              <w:rPr>
                <w:lang w:val="en-GB"/>
              </w:rPr>
            </w:pPr>
            <w:r>
              <w:rPr>
                <w:lang w:val="en-GB"/>
              </w:rPr>
              <w:t>ROI Process</w:t>
            </w:r>
          </w:p>
        </w:tc>
        <w:tc>
          <w:tcPr>
            <w:tcW w:w="5673" w:type="dxa"/>
          </w:tcPr>
          <w:p w:rsidR="00E44D0B" w:rsidRDefault="00E44D0B" w:rsidP="00E44D0B">
            <w:pPr>
              <w:jc w:val="center"/>
              <w:cnfStyle w:val="100000000000"/>
              <w:rPr>
                <w:lang w:val="en-GB"/>
              </w:rPr>
            </w:pPr>
            <w:r>
              <w:rPr>
                <w:lang w:val="en-GB"/>
              </w:rPr>
              <w:t>Encode Process</w:t>
            </w:r>
          </w:p>
        </w:tc>
      </w:tr>
      <w:tr w:rsidR="00E44D0B" w:rsidTr="00E44D0B">
        <w:trPr>
          <w:cnfStyle w:val="000000100000"/>
        </w:trPr>
        <w:tc>
          <w:tcPr>
            <w:cnfStyle w:val="001000000000"/>
            <w:tcW w:w="1101" w:type="dxa"/>
          </w:tcPr>
          <w:p w:rsidR="00E44D0B" w:rsidRDefault="00E44D0B" w:rsidP="00E44D0B">
            <w:pPr>
              <w:jc w:val="center"/>
              <w:rPr>
                <w:lang w:val="en-GB"/>
              </w:rPr>
            </w:pPr>
            <w:r>
              <w:rPr>
                <w:lang w:val="en-GB"/>
              </w:rPr>
              <w:t>#1</w:t>
            </w:r>
          </w:p>
        </w:tc>
        <w:tc>
          <w:tcPr>
            <w:tcW w:w="3402" w:type="dxa"/>
          </w:tcPr>
          <w:p w:rsidR="00E44D0B" w:rsidRDefault="00E44D0B" w:rsidP="00E44D0B">
            <w:pPr>
              <w:jc w:val="center"/>
              <w:cnfStyle w:val="000000100000"/>
              <w:rPr>
                <w:lang w:val="en-GB"/>
              </w:rPr>
            </w:pPr>
            <w:r>
              <w:rPr>
                <w:lang w:val="en-GB"/>
              </w:rPr>
              <w:t>1. Session</w:t>
            </w:r>
          </w:p>
        </w:tc>
        <w:tc>
          <w:tcPr>
            <w:tcW w:w="5673" w:type="dxa"/>
          </w:tcPr>
          <w:p w:rsidR="00E44D0B" w:rsidRDefault="00E44D0B" w:rsidP="00E44D0B">
            <w:pPr>
              <w:jc w:val="center"/>
              <w:cnfStyle w:val="000000100000"/>
              <w:rPr>
                <w:lang w:val="en-GB"/>
              </w:rPr>
            </w:pPr>
            <w:r>
              <w:rPr>
                <w:lang w:val="en-GB"/>
              </w:rPr>
              <w:t>2. Session</w:t>
            </w:r>
          </w:p>
        </w:tc>
      </w:tr>
      <w:tr w:rsidR="00E44D0B" w:rsidTr="00E44D0B">
        <w:trPr>
          <w:cnfStyle w:val="000000010000"/>
        </w:trPr>
        <w:tc>
          <w:tcPr>
            <w:cnfStyle w:val="001000000000"/>
            <w:tcW w:w="1101" w:type="dxa"/>
          </w:tcPr>
          <w:p w:rsidR="00E44D0B" w:rsidRDefault="00E44D0B" w:rsidP="00E44D0B">
            <w:pPr>
              <w:jc w:val="center"/>
              <w:rPr>
                <w:lang w:val="en-GB"/>
              </w:rPr>
            </w:pPr>
            <w:r>
              <w:rPr>
                <w:lang w:val="en-GB"/>
              </w:rPr>
              <w:t>#2</w:t>
            </w:r>
          </w:p>
        </w:tc>
        <w:tc>
          <w:tcPr>
            <w:tcW w:w="3402" w:type="dxa"/>
          </w:tcPr>
          <w:p w:rsidR="00E44D0B" w:rsidRDefault="00E44D0B" w:rsidP="00E44D0B">
            <w:pPr>
              <w:jc w:val="center"/>
              <w:cnfStyle w:val="000000010000"/>
              <w:rPr>
                <w:lang w:val="en-GB"/>
              </w:rPr>
            </w:pPr>
            <w:r>
              <w:rPr>
                <w:lang w:val="en-GB"/>
              </w:rPr>
              <w:t>3. Session</w:t>
            </w:r>
          </w:p>
        </w:tc>
        <w:tc>
          <w:tcPr>
            <w:tcW w:w="5673" w:type="dxa"/>
          </w:tcPr>
          <w:p w:rsidR="00E44D0B" w:rsidRDefault="00E44D0B" w:rsidP="00E44D0B">
            <w:pPr>
              <w:jc w:val="center"/>
              <w:cnfStyle w:val="000000010000"/>
              <w:rPr>
                <w:lang w:val="en-GB"/>
              </w:rPr>
            </w:pPr>
            <w:r>
              <w:rPr>
                <w:lang w:val="en-GB"/>
              </w:rPr>
              <w:t>4. Session</w:t>
            </w:r>
          </w:p>
        </w:tc>
      </w:tr>
      <w:tr w:rsidR="00E44D0B" w:rsidTr="00E44D0B">
        <w:trPr>
          <w:cnfStyle w:val="000000100000"/>
        </w:trPr>
        <w:tc>
          <w:tcPr>
            <w:cnfStyle w:val="001000000000"/>
            <w:tcW w:w="1101" w:type="dxa"/>
          </w:tcPr>
          <w:p w:rsidR="00E44D0B" w:rsidRDefault="00E44D0B" w:rsidP="00E44D0B">
            <w:pPr>
              <w:jc w:val="center"/>
              <w:rPr>
                <w:lang w:val="en-GB"/>
              </w:rPr>
            </w:pPr>
            <w:r>
              <w:rPr>
                <w:lang w:val="en-GB"/>
              </w:rPr>
              <w:t>#3</w:t>
            </w:r>
          </w:p>
        </w:tc>
        <w:tc>
          <w:tcPr>
            <w:tcW w:w="3402" w:type="dxa"/>
          </w:tcPr>
          <w:p w:rsidR="00E44D0B" w:rsidRDefault="00E44D0B" w:rsidP="00E44D0B">
            <w:pPr>
              <w:jc w:val="center"/>
              <w:cnfStyle w:val="000000100000"/>
              <w:rPr>
                <w:lang w:val="en-GB"/>
              </w:rPr>
            </w:pPr>
            <w:r>
              <w:rPr>
                <w:lang w:val="en-GB"/>
              </w:rPr>
              <w:t>5. Session</w:t>
            </w:r>
          </w:p>
        </w:tc>
        <w:tc>
          <w:tcPr>
            <w:tcW w:w="5673" w:type="dxa"/>
          </w:tcPr>
          <w:p w:rsidR="00E44D0B" w:rsidRDefault="00E44D0B" w:rsidP="00E44D0B">
            <w:pPr>
              <w:jc w:val="center"/>
              <w:cnfStyle w:val="000000100000"/>
              <w:rPr>
                <w:lang w:val="en-GB"/>
              </w:rPr>
            </w:pPr>
            <w:r>
              <w:rPr>
                <w:lang w:val="en-GB"/>
              </w:rPr>
              <w:t>6. Session</w:t>
            </w:r>
          </w:p>
        </w:tc>
      </w:tr>
    </w:tbl>
    <w:p w:rsidR="00C71D2C" w:rsidRPr="001F4FBE" w:rsidRDefault="00C71D2C" w:rsidP="001F4FBE">
      <w:pPr>
        <w:rPr>
          <w:lang w:val="en-GB"/>
        </w:rPr>
      </w:pPr>
    </w:p>
    <w:p w:rsidR="0011211E" w:rsidRPr="0011211E" w:rsidRDefault="0011211E" w:rsidP="0011211E">
      <w:pPr>
        <w:rPr>
          <w:lang w:val="en-GB"/>
        </w:rPr>
      </w:pPr>
    </w:p>
    <w:p w:rsidR="006C3917" w:rsidRDefault="00A258FC" w:rsidP="006C3917">
      <w:pPr>
        <w:pStyle w:val="berschrift3"/>
        <w:rPr>
          <w:lang w:val="en-GB"/>
        </w:rPr>
      </w:pPr>
      <w:r>
        <w:rPr>
          <w:lang w:val="en-GB"/>
        </w:rPr>
        <w:lastRenderedPageBreak/>
        <w:t>Streaming of a single p</w:t>
      </w:r>
      <w:r w:rsidR="0011211E">
        <w:rPr>
          <w:lang w:val="en-GB"/>
        </w:rPr>
        <w:t>icture that includes all RIO’s</w:t>
      </w:r>
    </w:p>
    <w:p w:rsidR="00A258FC" w:rsidRPr="00A258FC" w:rsidRDefault="00A258FC" w:rsidP="00A258FC">
      <w:pPr>
        <w:rPr>
          <w:lang w:val="en-GB"/>
        </w:rPr>
      </w:pPr>
      <w:r>
        <w:rPr>
          <w:lang w:val="en-GB"/>
        </w:rPr>
        <w:t>The idea behind a single picture solution</w:t>
      </w:r>
      <w:r w:rsidR="00843D43">
        <w:rPr>
          <w:lang w:val="en-GB"/>
        </w:rPr>
        <w:t xml:space="preserve"> is to mask the uninterested area’s. The codec which is used to shrink the video should be in a position to reinforce the compression of the video in the area’s that are masked. </w:t>
      </w:r>
    </w:p>
    <w:p w:rsidR="00DE23AB" w:rsidRDefault="00DE23AB" w:rsidP="00DE23AB">
      <w:r>
        <w:object w:dxaOrig="10656" w:dyaOrig="1487">
          <v:shape id="_x0000_i1028" type="#_x0000_t75" style="width:501pt;height:69.75pt" o:ole="">
            <v:imagedata r:id="rId16" o:title=""/>
          </v:shape>
          <o:OLEObject Type="Embed" ProgID="Visio.Drawing.11" ShapeID="_x0000_i1028" DrawAspect="Content" ObjectID="_1514825256" r:id="rId17"/>
        </w:object>
      </w:r>
    </w:p>
    <w:p w:rsidR="00DE23AB" w:rsidRDefault="00843D43" w:rsidP="00DE23AB">
      <w:r>
        <w:t xml:space="preserve">After the frame is </w:t>
      </w:r>
      <w:r w:rsidR="00B9541C">
        <w:t>received</w:t>
      </w:r>
      <w:r>
        <w:t xml:space="preserve"> and decoded the </w:t>
      </w:r>
      <w:r w:rsidR="00B9541C">
        <w:t xml:space="preserve">ROI’s should be cut of the masked image or edit the image for displaying in the view. </w:t>
      </w:r>
    </w:p>
    <w:p w:rsidR="00DE23AB" w:rsidRPr="00DE23AB" w:rsidRDefault="00DE23AB" w:rsidP="00DE23AB">
      <w:pPr>
        <w:rPr>
          <w:lang w:val="en-GB"/>
        </w:rPr>
      </w:pPr>
      <w:r>
        <w:object w:dxaOrig="10996" w:dyaOrig="1488">
          <v:shape id="_x0000_i1029" type="#_x0000_t75" style="width:501.75pt;height:67.5pt" o:ole="">
            <v:imagedata r:id="rId18" o:title=""/>
          </v:shape>
          <o:OLEObject Type="Embed" ProgID="Visio.Drawing.11" ShapeID="_x0000_i1029" DrawAspect="Content" ObjectID="_1514825257" r:id="rId19"/>
        </w:object>
      </w:r>
    </w:p>
    <w:p w:rsidR="00A258FC" w:rsidRDefault="00A258FC" w:rsidP="00A258FC">
      <w:pPr>
        <w:pStyle w:val="berschrift3"/>
        <w:rPr>
          <w:lang w:val="en-GB"/>
        </w:rPr>
      </w:pPr>
      <w:r>
        <w:rPr>
          <w:lang w:val="en-GB"/>
        </w:rPr>
        <w:t>Interface between client and server</w:t>
      </w:r>
    </w:p>
    <w:p w:rsidR="006C3917" w:rsidRDefault="0011211E" w:rsidP="006C3917">
      <w:pPr>
        <w:pStyle w:val="berschrift2"/>
        <w:rPr>
          <w:lang w:val="en-GB"/>
        </w:rPr>
      </w:pPr>
      <w:r>
        <w:rPr>
          <w:lang w:val="en-GB"/>
        </w:rPr>
        <w:t xml:space="preserve">Decision </w:t>
      </w:r>
    </w:p>
    <w:p w:rsidR="00A258FC" w:rsidRPr="00A258FC" w:rsidRDefault="00A258FC" w:rsidP="00A258FC">
      <w:pPr>
        <w:rPr>
          <w:lang w:val="en-GB"/>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Default="0093382C">
      <w:pPr>
        <w:spacing w:after="40"/>
      </w:pPr>
    </w:p>
    <w:sectPr w:rsidR="0093382C" w:rsidSect="0093382C">
      <w:headerReference w:type="default" r:id="rId20"/>
      <w:footerReference w:type="even" r:id="rId21"/>
      <w:footerReference w:type="default" r:id="rId22"/>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67C10" w:rsidRDefault="00567C10">
      <w:pPr>
        <w:spacing w:line="20" w:lineRule="exact"/>
      </w:pPr>
    </w:p>
  </w:endnote>
  <w:endnote w:type="continuationSeparator" w:id="0">
    <w:p w:rsidR="00567C10" w:rsidRDefault="00567C10">
      <w:r>
        <w:t xml:space="preserve"> </w:t>
      </w:r>
    </w:p>
  </w:endnote>
  <w:endnote w:type="continuationNotice" w:id="1">
    <w:p w:rsidR="00567C10" w:rsidRDefault="00567C10">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567C10">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567C10" w:rsidRDefault="00567C10">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567C10">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567C10" w:rsidRDefault="00567C10">
          <w:pPr>
            <w:pStyle w:val="Fuzeile"/>
            <w:spacing w:line="240" w:lineRule="auto"/>
            <w:ind w:left="113"/>
          </w:pPr>
          <w:r w:rsidRPr="00C243B7">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567C10" w:rsidRDefault="00567C10">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567C10" w:rsidRDefault="00567C10">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567C10" w:rsidRDefault="00567C10">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567C10" w:rsidRDefault="00567C10">
          <w:pPr>
            <w:pStyle w:val="Fuzeile"/>
            <w:tabs>
              <w:tab w:val="left" w:pos="1022"/>
              <w:tab w:val="left" w:pos="1191"/>
            </w:tabs>
            <w:spacing w:line="240" w:lineRule="auto"/>
            <w:ind w:firstLine="141"/>
            <w:rPr>
              <w:sz w:val="12"/>
            </w:rPr>
          </w:pPr>
        </w:p>
      </w:tc>
    </w:tr>
    <w:tr w:rsidR="00567C10">
      <w:trPr>
        <w:cantSplit/>
        <w:trHeight w:hRule="exact" w:val="264"/>
      </w:trPr>
      <w:tc>
        <w:tcPr>
          <w:tcW w:w="708" w:type="dxa"/>
          <w:tcBorders>
            <w:top w:val="single" w:sz="4" w:space="0" w:color="auto"/>
            <w:left w:val="single" w:sz="4" w:space="0" w:color="auto"/>
            <w:bottom w:val="nil"/>
            <w:right w:val="nil"/>
          </w:tcBorders>
          <w:vAlign w:val="center"/>
        </w:tcPr>
        <w:p w:rsidR="00567C10" w:rsidRDefault="00567C10">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567C10" w:rsidRDefault="00567C10"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r>
            <w:rPr>
              <w:sz w:val="18"/>
            </w:rPr>
            <w:t>Schleißheimer GmbH</w:t>
          </w:r>
        </w:p>
      </w:tc>
      <w:tc>
        <w:tcPr>
          <w:tcW w:w="1844" w:type="dxa"/>
          <w:gridSpan w:val="2"/>
          <w:vMerge w:val="restart"/>
          <w:tcBorders>
            <w:top w:val="nil"/>
            <w:left w:val="nil"/>
            <w:right w:val="single" w:sz="4" w:space="0" w:color="auto"/>
          </w:tcBorders>
          <w:vAlign w:val="center"/>
        </w:tcPr>
        <w:p w:rsidR="00567C10" w:rsidRDefault="00567C10">
          <w:pPr>
            <w:pStyle w:val="Fuzeile"/>
            <w:tabs>
              <w:tab w:val="left" w:pos="1022"/>
              <w:tab w:val="left" w:pos="1191"/>
            </w:tabs>
            <w:spacing w:line="240" w:lineRule="auto"/>
            <w:ind w:firstLine="141"/>
            <w:rPr>
              <w:sz w:val="18"/>
            </w:rPr>
          </w:pPr>
        </w:p>
      </w:tc>
    </w:tr>
    <w:tr w:rsidR="00567C10">
      <w:trPr>
        <w:cantSplit/>
        <w:trHeight w:hRule="exact" w:val="289"/>
      </w:trPr>
      <w:tc>
        <w:tcPr>
          <w:tcW w:w="708" w:type="dxa"/>
          <w:tcBorders>
            <w:top w:val="nil"/>
            <w:left w:val="single" w:sz="4" w:space="0" w:color="auto"/>
            <w:bottom w:val="nil"/>
            <w:right w:val="nil"/>
          </w:tcBorders>
          <w:vAlign w:val="center"/>
        </w:tcPr>
        <w:p w:rsidR="00567C10" w:rsidRDefault="00567C10">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567C10" w:rsidRDefault="00567C10">
          <w:pPr>
            <w:pStyle w:val="Fuzeile"/>
            <w:spacing w:line="240" w:lineRule="auto"/>
            <w:ind w:left="57"/>
            <w:rPr>
              <w:sz w:val="12"/>
            </w:rPr>
          </w:pPr>
          <w:r>
            <w:rPr>
              <w:sz w:val="18"/>
            </w:rPr>
            <w:t>???@continental-corporation.com</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567C10" w:rsidRDefault="00567C10">
          <w:pPr>
            <w:pStyle w:val="Fuzeile"/>
            <w:tabs>
              <w:tab w:val="left" w:pos="1191"/>
            </w:tabs>
            <w:spacing w:line="240" w:lineRule="auto"/>
            <w:ind w:left="57"/>
            <w:rPr>
              <w:sz w:val="18"/>
            </w:rPr>
          </w:pPr>
        </w:p>
      </w:tc>
    </w:tr>
    <w:tr w:rsidR="00567C10">
      <w:trPr>
        <w:cantSplit/>
        <w:trHeight w:hRule="exact" w:val="360"/>
      </w:trPr>
      <w:tc>
        <w:tcPr>
          <w:tcW w:w="2409" w:type="dxa"/>
          <w:gridSpan w:val="2"/>
          <w:vMerge w:val="restart"/>
          <w:tcBorders>
            <w:left w:val="single" w:sz="4" w:space="0" w:color="auto"/>
            <w:right w:val="nil"/>
          </w:tcBorders>
          <w:shd w:val="clear" w:color="auto" w:fill="auto"/>
        </w:tcPr>
        <w:p w:rsidR="00567C10" w:rsidRDefault="00567C10">
          <w:pPr>
            <w:pStyle w:val="Fuzeile"/>
            <w:tabs>
              <w:tab w:val="left" w:pos="465"/>
            </w:tabs>
            <w:ind w:left="113"/>
            <w:rPr>
              <w:sz w:val="18"/>
            </w:rPr>
          </w:pPr>
        </w:p>
        <w:p w:rsidR="00567C10" w:rsidRDefault="00567C10">
          <w:pPr>
            <w:pStyle w:val="Fuzeile"/>
            <w:tabs>
              <w:tab w:val="left" w:pos="465"/>
            </w:tabs>
            <w:spacing w:line="500" w:lineRule="exact"/>
            <w:ind w:left="113"/>
            <w:jc w:val="center"/>
            <w:rPr>
              <w:sz w:val="18"/>
            </w:rPr>
          </w:pPr>
          <w:r>
            <w:rPr>
              <w:noProof/>
              <w:sz w:val="18"/>
              <w:lang w:val="de-DE" w:eastAsia="de-DE"/>
            </w:rPr>
            <w:drawing>
              <wp:anchor distT="0" distB="0" distL="114300" distR="114300" simplePos="0" relativeHeight="251658752" behindDoc="0" locked="0" layoutInCell="1" allowOverlap="1">
                <wp:simplePos x="0" y="0"/>
                <wp:positionH relativeFrom="column">
                  <wp:posOffset>-63500</wp:posOffset>
                </wp:positionH>
                <wp:positionV relativeFrom="paragraph">
                  <wp:posOffset>-127000</wp:posOffset>
                </wp:positionV>
                <wp:extent cx="1644666" cy="509196"/>
                <wp:effectExtent l="0" t="0" r="0" b="0"/>
                <wp:wrapNone/>
                <wp:docPr id="2" name="Bild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1644666" cy="509196"/>
                        </a:xfrm>
                        <a:prstGeom prst="rect">
                          <a:avLst/>
                        </a:prstGeom>
                      </pic:spPr>
                    </pic:pic>
                  </a:graphicData>
                </a:graphic>
              </wp:anchor>
            </w:drawing>
          </w: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Designation</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pPr>
        </w:p>
      </w:tc>
    </w:tr>
    <w:tr w:rsidR="00567C10">
      <w:trPr>
        <w:cantSplit/>
        <w:trHeight w:hRule="exact" w:val="360"/>
      </w:trPr>
      <w:tc>
        <w:tcPr>
          <w:tcW w:w="2409" w:type="dxa"/>
          <w:gridSpan w:val="2"/>
          <w:vMerge/>
          <w:tcBorders>
            <w:left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z w:val="12"/>
              <w:szCs w:val="12"/>
            </w:rPr>
          </w:pPr>
          <w:r>
            <w:rPr>
              <w:sz w:val="12"/>
              <w:szCs w:val="12"/>
            </w:rPr>
            <w:t>SMK 4.13</w:t>
          </w:r>
        </w:p>
      </w:tc>
    </w:tr>
    <w:tr w:rsidR="00567C10">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Document key</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napToGrid w:val="0"/>
              <w:sz w:val="12"/>
              <w:lang w:eastAsia="de-DE"/>
            </w:rPr>
          </w:pPr>
          <w:r>
            <w:rPr>
              <w:snapToGrid w:val="0"/>
              <w:sz w:val="12"/>
              <w:lang w:eastAsia="de-DE"/>
            </w:rPr>
            <w:t>Pages</w:t>
          </w:r>
        </w:p>
        <w:p w:rsidR="00567C10" w:rsidRDefault="00567C10">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B5593F">
            <w:rPr>
              <w:rStyle w:val="Seitenzahl"/>
              <w:noProof/>
            </w:rPr>
            <w:t>4</w:t>
          </w:r>
          <w:r>
            <w:rPr>
              <w:rStyle w:val="Seitenzahl"/>
            </w:rPr>
            <w:fldChar w:fldCharType="end"/>
          </w:r>
          <w:r>
            <w:rPr>
              <w:snapToGrid w:val="0"/>
              <w:lang w:eastAsia="de-DE"/>
            </w:rPr>
            <w:t xml:space="preserve"> of </w:t>
          </w:r>
          <w:fldSimple w:instr=" NUMPAGES  \* MERGEFORMAT ">
            <w:r w:rsidR="00B5593F" w:rsidRPr="00B5593F">
              <w:rPr>
                <w:rStyle w:val="Seitenzahl"/>
                <w:noProof/>
              </w:rPr>
              <w:t>11</w:t>
            </w:r>
          </w:fldSimple>
        </w:p>
      </w:tc>
    </w:tr>
    <w:tr w:rsidR="00567C10">
      <w:trPr>
        <w:cantSplit/>
        <w:trHeight w:hRule="exact" w:val="200"/>
      </w:trPr>
      <w:tc>
        <w:tcPr>
          <w:tcW w:w="4961" w:type="dxa"/>
          <w:gridSpan w:val="3"/>
          <w:tcBorders>
            <w:top w:val="single" w:sz="4" w:space="0" w:color="auto"/>
            <w:left w:val="single" w:sz="4" w:space="0" w:color="auto"/>
            <w:bottom w:val="single" w:sz="4" w:space="0" w:color="auto"/>
            <w:right w:val="nil"/>
          </w:tcBorders>
        </w:tcPr>
        <w:p w:rsidR="00567C10" w:rsidRDefault="00567C10">
          <w:pPr>
            <w:pStyle w:val="Fuzeile"/>
            <w:tabs>
              <w:tab w:val="left" w:pos="5670"/>
            </w:tabs>
            <w:spacing w:line="180" w:lineRule="exact"/>
            <w:ind w:left="113"/>
            <w:rPr>
              <w:sz w:val="12"/>
            </w:rPr>
          </w:pPr>
          <w:r>
            <w:rPr>
              <w:sz w:val="12"/>
            </w:rPr>
            <w:t>Continental AG</w:t>
          </w:r>
        </w:p>
      </w:tc>
      <w:tc>
        <w:tcPr>
          <w:tcW w:w="3261" w:type="dxa"/>
          <w:gridSpan w:val="2"/>
          <w:tcBorders>
            <w:top w:val="single" w:sz="4" w:space="0" w:color="auto"/>
            <w:left w:val="nil"/>
            <w:bottom w:val="single" w:sz="4" w:space="0" w:color="auto"/>
            <w:right w:val="nil"/>
          </w:tcBorders>
        </w:tcPr>
        <w:p w:rsidR="00567C10" w:rsidRDefault="00567C10">
          <w:pPr>
            <w:pStyle w:val="Fuzeile"/>
            <w:tabs>
              <w:tab w:val="left" w:pos="5670"/>
            </w:tabs>
            <w:spacing w:line="180" w:lineRule="exact"/>
            <w:ind w:left="113"/>
            <w:rPr>
              <w:sz w:val="12"/>
            </w:rPr>
          </w:pPr>
          <w:r>
            <w:rPr>
              <w:sz w:val="12"/>
            </w:rPr>
            <w:t xml:space="preserve">Copyright ( </w:t>
          </w:r>
          <w:r>
            <w:rPr>
              <w:b/>
              <w:sz w:val="12"/>
            </w:rPr>
            <w:t>C</w:t>
          </w:r>
          <w:r>
            <w:rPr>
              <w:sz w:val="12"/>
            </w:rPr>
            <w:t xml:space="preserve"> ) Continental AG 2015</w:t>
          </w:r>
        </w:p>
      </w:tc>
      <w:tc>
        <w:tcPr>
          <w:tcW w:w="1844" w:type="dxa"/>
          <w:gridSpan w:val="2"/>
          <w:tcBorders>
            <w:top w:val="single" w:sz="4" w:space="0" w:color="auto"/>
            <w:left w:val="nil"/>
            <w:bottom w:val="single" w:sz="4" w:space="0" w:color="auto"/>
            <w:right w:val="single" w:sz="4" w:space="0" w:color="auto"/>
          </w:tcBorders>
        </w:tcPr>
        <w:p w:rsidR="00567C10" w:rsidRDefault="00567C10">
          <w:pPr>
            <w:pStyle w:val="Fuzeile"/>
            <w:tabs>
              <w:tab w:val="left" w:pos="5670"/>
            </w:tabs>
            <w:spacing w:line="180" w:lineRule="exact"/>
            <w:ind w:left="113"/>
            <w:rPr>
              <w:sz w:val="12"/>
            </w:rPr>
          </w:pPr>
          <w:r>
            <w:rPr>
              <w:sz w:val="12"/>
            </w:rPr>
            <w:t>A4 : 2007-12</w:t>
          </w:r>
        </w:p>
      </w:tc>
    </w:tr>
  </w:tbl>
  <w:p w:rsidR="00567C10" w:rsidRDefault="00567C10">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67C10" w:rsidRDefault="00567C10">
      <w:r>
        <w:separator/>
      </w:r>
    </w:p>
  </w:footnote>
  <w:footnote w:type="continuationSeparator" w:id="0">
    <w:p w:rsidR="00567C10" w:rsidRDefault="00567C1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567C10">
    <w:pPr>
      <w:pStyle w:val="Kopfzeile"/>
    </w:pPr>
    <w:r>
      <w:t>Generic Template</w:t>
    </w:r>
  </w:p>
  <w:p w:rsidR="00567C10" w:rsidRDefault="00567C10">
    <w:pPr>
      <w:pStyle w:val="Kopfzeile"/>
      <w:pBdr>
        <w:bottom w:val="single" w:sz="4" w:space="1" w:color="auto"/>
      </w:pBdr>
      <w:spacing w:after="0"/>
      <w:rPr>
        <w:sz w:val="16"/>
      </w:rPr>
    </w:pPr>
  </w:p>
  <w:p w:rsidR="00567C10" w:rsidRDefault="00567C10">
    <w:pPr>
      <w:rPr>
        <w:sz w:val="20"/>
        <w:lang w:val="en-GB"/>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B1849B6"/>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2FE77C45"/>
    <w:multiLevelType w:val="multilevel"/>
    <w:tmpl w:val="97BEDEDA"/>
    <w:lvl w:ilvl="0">
      <w:start w:val="1"/>
      <w:numFmt w:val="decimal"/>
      <w:lvlText w:val="%1"/>
      <w:lvlJc w:val="left"/>
      <w:pPr>
        <w:tabs>
          <w:tab w:val="num" w:pos="708"/>
        </w:tabs>
        <w:ind w:left="708" w:hanging="708"/>
      </w:pPr>
    </w:lvl>
    <w:lvl w:ilvl="1">
      <w:start w:val="1"/>
      <w:numFmt w:val="decimal"/>
      <w:lvlText w:val="%1.%2"/>
      <w:lvlJc w:val="left"/>
      <w:pPr>
        <w:tabs>
          <w:tab w:val="num" w:pos="709"/>
        </w:tabs>
        <w:ind w:left="709" w:hanging="709"/>
      </w:pPr>
    </w:lvl>
    <w:lvl w:ilvl="2">
      <w:start w:val="1"/>
      <w:numFmt w:val="decimal"/>
      <w:lvlText w:val="%1.%2.%3"/>
      <w:lvlJc w:val="left"/>
      <w:pPr>
        <w:tabs>
          <w:tab w:val="num" w:pos="720"/>
        </w:tabs>
        <w:ind w:left="709" w:hanging="709"/>
      </w:pPr>
    </w:lvl>
    <w:lvl w:ilvl="3">
      <w:start w:val="1"/>
      <w:numFmt w:val="none"/>
      <w:lvlText w:val=""/>
      <w:lvlJc w:val="lef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2">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5B2B465F"/>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4">
    <w:nsid w:val="6C75034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0"/>
  </w:num>
  <w:num w:numId="2">
    <w:abstractNumId w:val="1"/>
  </w:num>
  <w:num w:numId="3">
    <w:abstractNumId w:val="4"/>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3"/>
  </w:num>
  <w:num w:numId="14">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2110">
      <o:colormenu v:ext="edit" shadowcolor="none" extrusion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57FDA"/>
    <w:rsid w:val="00067F87"/>
    <w:rsid w:val="00073FB7"/>
    <w:rsid w:val="0011211E"/>
    <w:rsid w:val="00117BE0"/>
    <w:rsid w:val="00196F47"/>
    <w:rsid w:val="001F4FBE"/>
    <w:rsid w:val="00223192"/>
    <w:rsid w:val="00266FE0"/>
    <w:rsid w:val="00273346"/>
    <w:rsid w:val="002B7176"/>
    <w:rsid w:val="002F1531"/>
    <w:rsid w:val="00327CC5"/>
    <w:rsid w:val="00516049"/>
    <w:rsid w:val="00567C10"/>
    <w:rsid w:val="005E1E17"/>
    <w:rsid w:val="006C3917"/>
    <w:rsid w:val="00734575"/>
    <w:rsid w:val="00747D40"/>
    <w:rsid w:val="007C456C"/>
    <w:rsid w:val="007E067F"/>
    <w:rsid w:val="00843D43"/>
    <w:rsid w:val="008C0280"/>
    <w:rsid w:val="008E2924"/>
    <w:rsid w:val="0093382C"/>
    <w:rsid w:val="00A25209"/>
    <w:rsid w:val="00A258FC"/>
    <w:rsid w:val="00A51F52"/>
    <w:rsid w:val="00AF7629"/>
    <w:rsid w:val="00B5593F"/>
    <w:rsid w:val="00B9541C"/>
    <w:rsid w:val="00C10757"/>
    <w:rsid w:val="00C13095"/>
    <w:rsid w:val="00C243B7"/>
    <w:rsid w:val="00C71D2C"/>
    <w:rsid w:val="00C82878"/>
    <w:rsid w:val="00CF7110"/>
    <w:rsid w:val="00D4647B"/>
    <w:rsid w:val="00DE23AB"/>
    <w:rsid w:val="00DE3143"/>
    <w:rsid w:val="00E44D0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10">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HTML Code" w:uiPriority="99"/>
    <w:lsdException w:name="HTML Preformatted"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12"/>
      </w:numPr>
      <w:spacing w:after="240"/>
      <w:outlineLvl w:val="0"/>
    </w:pPr>
    <w:rPr>
      <w:b/>
      <w:kern w:val="2"/>
      <w:sz w:val="32"/>
      <w:szCs w:val="24"/>
    </w:rPr>
  </w:style>
  <w:style w:type="paragraph" w:styleId="berschrift2">
    <w:name w:val="heading 2"/>
    <w:basedOn w:val="Standard"/>
    <w:next w:val="Standard"/>
    <w:qFormat/>
    <w:rsid w:val="0093382C"/>
    <w:pPr>
      <w:keepNext/>
      <w:keepLines/>
      <w:numPr>
        <w:ilvl w:val="1"/>
        <w:numId w:val="12"/>
      </w:numPr>
      <w:spacing w:before="120"/>
      <w:outlineLvl w:val="1"/>
    </w:pPr>
    <w:rPr>
      <w:b/>
      <w:kern w:val="2"/>
      <w:szCs w:val="24"/>
    </w:rPr>
  </w:style>
  <w:style w:type="paragraph" w:styleId="berschrift3">
    <w:name w:val="heading 3"/>
    <w:basedOn w:val="Standard"/>
    <w:next w:val="Standard"/>
    <w:qFormat/>
    <w:rsid w:val="0093382C"/>
    <w:pPr>
      <w:keepNext/>
      <w:keepLines/>
      <w:numPr>
        <w:ilvl w:val="2"/>
        <w:numId w:val="12"/>
      </w:numPr>
      <w:spacing w:before="120"/>
      <w:outlineLvl w:val="2"/>
    </w:pPr>
    <w:rPr>
      <w:kern w:val="2"/>
      <w:szCs w:val="24"/>
    </w:rPr>
  </w:style>
  <w:style w:type="paragraph" w:styleId="berschrift4">
    <w:name w:val="heading 4"/>
    <w:basedOn w:val="Standard"/>
    <w:next w:val="Standard"/>
    <w:qFormat/>
    <w:rsid w:val="0093382C"/>
    <w:pPr>
      <w:numPr>
        <w:ilvl w:val="3"/>
        <w:numId w:val="12"/>
      </w:numPr>
      <w:outlineLvl w:val="3"/>
    </w:pPr>
    <w:rPr>
      <w:kern w:val="2"/>
      <w:szCs w:val="24"/>
    </w:rPr>
  </w:style>
  <w:style w:type="paragraph" w:styleId="berschrift5">
    <w:name w:val="heading 5"/>
    <w:basedOn w:val="berschrift3"/>
    <w:next w:val="Standard"/>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s>
</file>

<file path=word/webSettings.xml><?xml version="1.0" encoding="utf-8"?>
<w:webSettings xmlns:r="http://schemas.openxmlformats.org/officeDocument/2006/relationships" xmlns:w="http://schemas.openxmlformats.org/wordprocessingml/2006/main">
  <w:divs>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embeddeduse.com/2013/06/29/copied-or-not-copied-arguments-signals-slots/" TargetMode="External"/><Relationship Id="rId13" Type="http://schemas.openxmlformats.org/officeDocument/2006/relationships/oleObject" Target="embeddings/Microsoft_Office_Visio-Zeichnung2.vsd"/><Relationship Id="rId18" Type="http://schemas.openxmlformats.org/officeDocument/2006/relationships/image" Target="media/image5.emf"/><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oleObject" Target="embeddings/Microsoft_Office_Visio-Zeichnung4.vsd"/><Relationship Id="rId2" Type="http://schemas.openxmlformats.org/officeDocument/2006/relationships/numbering" Target="numbering.xml"/><Relationship Id="rId16" Type="http://schemas.openxmlformats.org/officeDocument/2006/relationships/image" Target="media/image4.wmf"/><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Microsoft_Office_Visio-Zeichnung1.vsd"/><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Microsoft_Office_Visio-Zeichnung3.vsd"/><Relationship Id="rId23" Type="http://schemas.openxmlformats.org/officeDocument/2006/relationships/fontTable" Target="fontTable.xml"/><Relationship Id="rId10" Type="http://schemas.openxmlformats.org/officeDocument/2006/relationships/image" Target="media/image1.emf"/><Relationship Id="rId19" Type="http://schemas.openxmlformats.org/officeDocument/2006/relationships/oleObject" Target="embeddings/Microsoft_Office_Visio-Zeichnung5.vsd"/><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4" Type="http://schemas.openxmlformats.org/officeDocument/2006/relationships/image" Target="media/image3.emf"/><Relationship Id="rId22"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image" Target="media/image6.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326A828A-B547-4B84-9C54-DBCB986D6F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668</Words>
  <Characters>4211</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4870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uidf3289</dc:creator>
  <cp:lastModifiedBy>kunadt</cp:lastModifiedBy>
  <cp:revision>8</cp:revision>
  <cp:lastPrinted>2003-03-12T08:31:00Z</cp:lastPrinted>
  <dcterms:created xsi:type="dcterms:W3CDTF">2016-01-13T11:15:00Z</dcterms:created>
  <dcterms:modified xsi:type="dcterms:W3CDTF">2016-01-20T19:01:00Z</dcterms:modified>
</cp:coreProperties>
</file>