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1A" w:rsidRDefault="00BF444A">
      <w:r>
        <w:rPr>
          <w:noProof/>
          <w:lang w:eastAsia="es-ES"/>
        </w:rPr>
        <w:drawing>
          <wp:inline distT="0" distB="0" distL="0" distR="0">
            <wp:extent cx="5849257" cy="40486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23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4A" w:rsidRDefault="00BF444A"/>
    <w:p w:rsidR="00BF444A" w:rsidRDefault="00BF444A"/>
    <w:p w:rsidR="00BF444A" w:rsidRDefault="00BF444A"/>
    <w:p w:rsidR="00BF444A" w:rsidRDefault="00BF444A">
      <w:r>
        <w:t>ME GUSTARIA QUE EL CAMPO DE DETALLE SE VEA REFLEJADO  AQUÍ, PODRIA SER A LA PAR DE LA CANTIDAD, Y QUE SE REFLEJE ABAJO A LA PAR DE DNDE DICE PRODUCTO Y ANTES DE PRECIO,</w:t>
      </w:r>
    </w:p>
    <w:sectPr w:rsidR="00BF444A" w:rsidSect="00C65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BF444A"/>
    <w:rsid w:val="00507A8A"/>
    <w:rsid w:val="0082153A"/>
    <w:rsid w:val="00BF444A"/>
    <w:rsid w:val="00C6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8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2014-06-27T20:13:00Z</dcterms:created>
  <dcterms:modified xsi:type="dcterms:W3CDTF">2014-06-27T20:15:00Z</dcterms:modified>
</cp:coreProperties>
</file>