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BB981"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0FE8DAB">
      <w:pPr>
        <w:pStyle w:val="2"/>
        <w:numPr>
          <w:numId w:val="0"/>
        </w:numPr>
        <w:bidi w:val="0"/>
        <w:rPr>
          <w:rFonts w:hint="eastAsia"/>
          <w:lang w:val="en-US" w:eastAsia="zh-CN"/>
        </w:rPr>
      </w:pPr>
      <w:bookmarkStart w:id="0" w:name="_Toc30863"/>
      <w:r>
        <w:rPr>
          <w:rFonts w:hint="eastAsia"/>
          <w:lang w:val="en-US" w:eastAsia="zh-CN"/>
        </w:rPr>
        <w:t xml:space="preserve">第六章 </w:t>
      </w:r>
      <w:bookmarkStart w:id="5" w:name="_GoBack"/>
      <w:bookmarkEnd w:id="5"/>
      <w:r>
        <w:rPr>
          <w:rFonts w:hint="eastAsia"/>
          <w:lang w:val="en-US" w:eastAsia="zh-CN"/>
        </w:rPr>
        <w:t>综合运用</w:t>
      </w:r>
      <w:bookmarkEnd w:id="0"/>
    </w:p>
    <w:p w14:paraId="26675951">
      <w:pPr>
        <w:pStyle w:val="3"/>
        <w:bidi w:val="0"/>
        <w:rPr>
          <w:rFonts w:hint="default"/>
          <w:lang w:val="en-US" w:eastAsia="zh-CN"/>
        </w:rPr>
      </w:pPr>
      <w:bookmarkStart w:id="1" w:name="_Toc8028"/>
      <w:r>
        <w:rPr>
          <w:rFonts w:hint="eastAsia"/>
          <w:lang w:val="en-US" w:eastAsia="zh-CN"/>
        </w:rPr>
        <w:t>一、家庭情绪识别器</w:t>
      </w:r>
      <w:bookmarkEnd w:id="1"/>
    </w:p>
    <w:p w14:paraId="0F372F19">
      <w:pPr>
        <w:rPr>
          <w:rFonts w:hint="default"/>
          <w:sz w:val="24"/>
          <w:szCs w:val="24"/>
          <w:lang w:val="en-US" w:eastAsia="zh-CN"/>
        </w:rPr>
      </w:pPr>
    </w:p>
    <w:p w14:paraId="019768A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家庭和睦是家庭幸福的标志之一，但是，在日常生活中经常会有家庭成员由于各种压力而情绪失控，从而伤害到家庭成员，导致家庭不和睦，如果能够在家庭成员情绪即将失控时，及时进行干预并且让其他成员识别，必定会减少家庭情绪失控发生的可能。</w:t>
      </w:r>
    </w:p>
    <w:p w14:paraId="762DC5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请使用慧编程编写程序实现情绪识别器功能。通过语音侦测，如果识别到语音情绪为负面的，请播放轻松的音乐并语音播报：“深吸一口气，放轻松！”</w:t>
      </w:r>
    </w:p>
    <w:p w14:paraId="08838C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 w14:paraId="08B1C1C1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2" w:name="_Toc12470"/>
      <w:r>
        <w:rPr>
          <w:rFonts w:hint="eastAsia"/>
          <w:lang w:val="en-US" w:eastAsia="zh-CN"/>
        </w:rPr>
        <w:t>二、中英文智能翻译器</w:t>
      </w:r>
      <w:bookmarkEnd w:id="2"/>
    </w:p>
    <w:p w14:paraId="498D326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请设计程序，实现自动识别语音为中文还是英文，并实现中英文互翻，即如果是中文自动翻译为英文，如果是英文自动翻译为中文。</w:t>
      </w:r>
    </w:p>
    <w:p w14:paraId="27EC685E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" w:name="_Toc10777"/>
      <w:r>
        <w:rPr>
          <w:rFonts w:hint="eastAsia"/>
          <w:lang w:val="en-US" w:eastAsia="zh-CN"/>
        </w:rPr>
        <w:t>三、请观察生活中的问题，并利用人工智能的方法来解决</w:t>
      </w:r>
      <w:bookmarkEnd w:id="3"/>
    </w:p>
    <w:p w14:paraId="4CC1EBB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3AC752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93260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946F7F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AFA8FE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AFDD54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8A0E22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81EF94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71D76D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ABB0F1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2586179">
      <w:pPr>
        <w:pStyle w:val="3"/>
        <w:bidi w:val="0"/>
        <w:rPr>
          <w:rFonts w:hint="eastAsia"/>
          <w:lang w:val="en-US" w:eastAsia="zh-CN"/>
        </w:rPr>
      </w:pPr>
      <w:bookmarkStart w:id="4" w:name="_Toc14735"/>
      <w:r>
        <w:rPr>
          <w:rFonts w:hint="eastAsia"/>
          <w:lang w:val="en-US" w:eastAsia="zh-CN"/>
        </w:rPr>
        <w:t>四、人工智能与社会</w:t>
      </w:r>
      <w:bookmarkEnd w:id="4"/>
    </w:p>
    <w:p w14:paraId="225C9E87"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请阅读以下材料：</w:t>
      </w:r>
    </w:p>
    <w:p w14:paraId="2C23146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机器人三定律</w:t>
      </w:r>
    </w:p>
    <w:p w14:paraId="223BD9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零 机器人不得伤害人类整体，或因不作为使人类整体受到伤害。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一 机器人不得伤害人类，或因不作为使人类受到伤害。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二 除非违背第一定律，机器人必须服从人类的命令。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三 除非违背第一及第二定律，机器人必须保护自己。</w:t>
      </w:r>
    </w:p>
    <w:p w14:paraId="7D1D3E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——机器人三定律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阿西莫夫</w:t>
      </w: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default"/>
          <w:sz w:val="24"/>
          <w:szCs w:val="24"/>
          <w:lang w:val="en-US" w:eastAsia="zh-CN"/>
        </w:rPr>
        <w:t>1942年短篇小说"Runaround"（《环舞》）</w:t>
      </w:r>
      <w:r>
        <w:rPr>
          <w:rFonts w:hint="eastAsia"/>
          <w:sz w:val="24"/>
          <w:szCs w:val="24"/>
          <w:lang w:val="en-US" w:eastAsia="zh-CN"/>
        </w:rPr>
        <w:t>中提出</w:t>
      </w:r>
    </w:p>
    <w:p w14:paraId="538B966A">
      <w:pPr>
        <w:widowControl w:val="0"/>
        <w:numPr>
          <w:ilvl w:val="0"/>
          <w:numId w:val="1"/>
        </w:numPr>
        <w:spacing w:line="360" w:lineRule="auto"/>
        <w:ind w:left="0" w:leftChars="0"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缸中之脑思维实验</w:t>
      </w:r>
    </w:p>
    <w:p w14:paraId="454F0152"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87875" cy="2546985"/>
            <wp:effectExtent l="0" t="0" r="14605" b="13335"/>
            <wp:docPr id="12290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内容占位符 3"/>
                    <pic:cNvPicPr>
                      <a:picLocks noGrp="1" noChangeAspect="1"/>
                    </pic:cNvPicPr>
                  </pic:nvPicPr>
                  <pic:blipFill>
                    <a:blip r:embed="rId5"/>
                    <a:srcRect l="6527" t="6001" r="4154" b="16849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033A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所谓缸中之脑，就是将人脑放在专门的培养器皿中，提供各种所需的生存条件，然后通过各种传感器，提供各种刺激信号，让大脑以为正在正常生活，如提供正在划船的刺激信号，大脑则认为自己正在划船。</w:t>
      </w:r>
    </w:p>
    <w:p w14:paraId="19F04B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那么，请思考：如何证明你不是“缸中之脑”，即如何证明我们不是生活在虚拟世界之中？</w:t>
      </w:r>
    </w:p>
    <w:p w14:paraId="04CEFBB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恐怖谷理论</w:t>
      </w:r>
    </w:p>
    <w:p w14:paraId="56A6AC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森昌弘的假设指出：由于机器人与人类在外表、动作上相似，所以人类亦会对机器人产生正面的情感；而当机器人与人类的相似程度达到一个特定程度的时候，人类对他们的反应便会突然变得极其负面和反感，哪怕机器人与人类只有一点点的差别，都会显得非常显眼刺目，从而整个机器人有非常僵硬恐怖的感觉，犹如面对行尸走肉；当机器人和人类的相似度继续上升，相当于普通人之间的相似度的时候，人类对他们的情感反应会再度回到正面，产生人类与人类之间的移情作用</w:t>
      </w:r>
      <w:r>
        <w:rPr>
          <w:rFonts w:hint="eastAsia"/>
          <w:sz w:val="24"/>
          <w:szCs w:val="24"/>
          <w:lang w:val="en-US" w:eastAsia="zh-CN"/>
        </w:rPr>
        <w:t>，这就是恐怖谷理论。</w:t>
      </w:r>
    </w:p>
    <w:p w14:paraId="48CE5C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2C3B17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请根据以上三则材料，开展辩论，正方辩题：“发展人工智能利大于弊”，反方辩题：“发展人工智能弊大于利”。</w:t>
      </w:r>
    </w:p>
    <w:p w14:paraId="1DF1D091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5AA75D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59A131"/>
    <w:multiLevelType w:val="singleLevel"/>
    <w:tmpl w:val="F259A1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E429E"/>
    <w:rsid w:val="12313CE5"/>
    <w:rsid w:val="1C695629"/>
    <w:rsid w:val="1EEE429E"/>
    <w:rsid w:val="20711CD8"/>
    <w:rsid w:val="27DE43F7"/>
    <w:rsid w:val="2E0A1A19"/>
    <w:rsid w:val="400F6A26"/>
    <w:rsid w:val="45E80543"/>
    <w:rsid w:val="7A5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footnote reference"/>
    <w:basedOn w:val="12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2024-12-19T00:07:00Z</dcterms:created>
  <dc:creator>Masterru LTR</dc:creator>
  <cp:lastModifiedBy>Masterru LTR</cp:lastModifiedBy>
  <dcterms:modified xsi:type="dcterms:W3CDTF">2024-12-19T00:18:36Z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7DC4C6B6014C4151BBE57B966163C00E_13</vt:lpwstr>
  </property>
</Properties>
</file>