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Encompass Webhook to SQL Server: Routing Options</w:t>
      </w:r>
    </w:p>
    <w:p>
      <w:pPr>
        <w:spacing w:after="360"/>
      </w:pPr>
      <w:r>
        <w:rPr>
          <w:i/>
          <w:iCs/>
          <w:color w:val="595959"/>
        </w:rPr>
        <w:t xml:space="preserve">Discussion draft for team brainstorm — Data Connect Migration (Encompass Webhook Integration)</w:t>
      </w:r>
    </w:p>
    <w:p>
      <w:pPr>
        <w:pStyle w:val="Heading1"/>
        <w:spacing w:after="160" w:before="360"/>
      </w:pPr>
      <w:r>
        <w:t xml:space="preserve">Context</w:t>
      </w:r>
    </w:p>
    <w:p>
      <w:pPr>
        <w:spacing w:after="160"/>
      </w:pPr>
      <w:r>
        <w:t xml:space="preserve">Encompass Developer Connect is moving from scheduled SDK polling (2000+ fields every 30 min, 35+ fields every 5 min) to real-time enhancedFieldChange webhooks. Wintrust's MuleSoft layer receives these events and forwards them into Confluent as a durable event log.</w:t>
      </w:r>
    </w:p>
    <w:p>
      <w:pPr>
        <w:spacing w:after="160"/>
      </w:pPr>
      <w:r>
        <w:t xml:space="preserve">Each webhook event carries a loan ID, a field ID, and a new value — it does not carry the target SQL Server table or column. That mapping (Encompass field → table.column) already exists implicitly in the current SDK integration and has now been extracted into an Excel mapping file. The question this document addresses: where and how should that field-to-table mapping and the resulting writes be applied between Confluent and SQL Server?</w:t>
      </w:r>
    </w:p>
    <w:p>
      <w:pPr>
        <w:spacing w:after="160"/>
      </w:pPr>
      <w:r>
        <w:t xml:space="preserve">Priority 1 is keeping existing downstream consumers (MERS, MDM, Stratmor, FIS IBS Loans, Workday Finance, reporting) running off SQL Server without disruption. Couchbase as an operational data store is priority 2 and can be added later as an independent sink off the same raw event stream, regardless of which option below is chosen.</w:t>
      </w:r>
    </w:p>
    <w:p>
      <w:pPr>
        <w:pStyle w:val="Heading1"/>
        <w:spacing w:after="160" w:before="360"/>
      </w:pPr>
      <w:r>
        <w:t xml:space="preserve">Common foundation (applies to all options)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Land every raw webhook event immutably in a Confluent topic before any mapping is applied — this is the audit trail and replay source if the mapping logic ever needs correction.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 a field registry (Field ID → Target Table → Target Column → Data Type) seeded from the Excel mapping, as the single source of truth all options read from.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Treat unmapped or unrecognized field IDs as exceptions to be logged and reviewed, never silently dropped or allowed to fail a whole batch.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De-duplicate on event ID to handle webhook redelivery safely (idempotent writes).</w:t>
      </w:r>
    </w:p>
    <w:p>
      <w:pPr>
        <w:pStyle w:val="Heading1"/>
        <w:spacing w:after="60" w:before="480"/>
      </w:pPr>
      <w:r>
        <w:t xml:space="preserve">Option 1: Kafka-side routing (Streams / ksqlDB + per-table sinks)</w:t>
      </w:r>
    </w:p>
    <w:p>
      <w:pPr>
        <w:spacing w:after="200"/>
      </w:pPr>
      <w:r>
        <w:rPr>
          <w:i/>
          <w:iCs/>
          <w:color w:val="595959"/>
        </w:rPr>
        <w:t xml:space="preserve">Do the field → table mapping inside the streaming layer, before data reaches SQL Server.</w:t>
      </w:r>
    </w:p>
    <w:p>
      <w:pPr>
        <w:spacing w:after="160"/>
      </w:pPr>
      <w:r>
        <w:t xml:space="preserve">A stream processing app (Kafka Streams or ksqlDB) consumes the raw event topic, joins each event against the field registry (loaded as a KTable), and republishes it to a per-table topic (e.g. sql.fees, sql.keydates). Each per-table topic has its own Kafka Connect JDBC Sink connector running in upsert mode, so each connector only ever writes columns belonging to its own table.</w:t>
      </w:r>
    </w:p>
    <w:p>
      <w:pPr>
        <w:pStyle w:val="Heading2"/>
        <w:spacing w:after="120" w:before="280"/>
      </w:pPr>
      <w:r>
        <w:t xml:space="preserve">Pros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 real-time end to end; no batch window.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separation of concerns: mapping logic lives in the streaming layer, SQL Server only ever receives well-shaped, table-specific writes.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Scales naturally as event volume grows — partitioned by loan ID, parallelizable.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Adding a new target table later is a config change (new topic + new sink connector), not a rewrite of a monolithic job.</w:t>
      </w:r>
    </w:p>
    <w:p>
      <w:pPr>
        <w:pStyle w:val="Heading2"/>
        <w:spacing w:after="120" w:before="280"/>
      </w:pPr>
      <w:r>
        <w:t xml:space="preserve">Cons / 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Most new infrastructure to build and operate: a stream processing app plus one JDBC Sink connector per target table (17+ connectors today).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Requires standing up a mechanism to keep the field registry synced into Kafka as a KTable (e.g. a CDC connector off the registry table).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Steepest learning curve for the team if Kafka Streams/ksqlDB expertise is limited today.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More moving parts to monitor: one stream app + N connectors, each a separate failure point.</w:t>
      </w:r>
    </w:p>
    <w:p>
      <w:pPr>
        <w:pStyle w:val="Heading2"/>
        <w:spacing w:after="120" w:before="280"/>
      </w:pPr>
      <w:r>
        <w:t xml:space="preserve">Dependency technology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80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Streaming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Confluent Kafka, Kafka Streams or ksqlDB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Sink</w:t>
            </w:r>
          </w:p>
        </w:tc>
        <w:tc>
          <w:tcPr>
            <w:tcW w:type="dxa" w:w="68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Kafka Connect JDBC Sink connector (one per target table)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Registry sync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CDC connector (e.g. Debezium) or manual topic publish from the registry table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 store</w:t>
            </w:r>
          </w:p>
        </w:tc>
        <w:tc>
          <w:tcPr>
            <w:tcW w:type="dxa" w:w="68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 Server (existing schema, unchanged)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 skill needed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Kafka Streams / ksqlDB development</w:t>
            </w:r>
          </w:p>
        </w:tc>
      </w:tr>
    </w:tbl>
    <w:p>
      <w:pPr>
        <w:pStyle w:val="Heading1"/>
        <w:spacing w:after="60" w:before="480"/>
      </w:pPr>
      <w:r>
        <w:t xml:space="preserve">Option 2: SQL Server-side routing (staging table + T-SQL merge)</w:t>
      </w:r>
    </w:p>
    <w:p>
      <w:pPr>
        <w:spacing w:after="200"/>
      </w:pPr>
      <w:r>
        <w:rPr>
          <w:i/>
          <w:iCs/>
          <w:color w:val="595959"/>
        </w:rPr>
        <w:t xml:space="preserve">Land raw events in one generic table and let SQL Server own the mapping and the writes.</w:t>
      </w:r>
    </w:p>
    <w:p>
      <w:pPr>
        <w:spacing w:after="160"/>
      </w:pPr>
      <w:r>
        <w:t xml:space="preserve">A single JDBC Sink connector writes every raw event, unmapped, into one generic staging table (LoanId, FieldId, FieldValue, EventId, EventTimestamp). A SQL-side process — either a scheduled micro-batch job (SQL Agent / Azure Function every 10–30 seconds) or an AFTER INSERT trigger — joins staging rows against the field registry table and runs a dynamic MERGE per target table to apply the changes.</w:t>
      </w:r>
    </w:p>
    <w:p>
      <w:pPr>
        <w:pStyle w:val="Heading2"/>
        <w:spacing w:after="120" w:before="280"/>
      </w:pPr>
      <w:r>
        <w:t xml:space="preserve">Pros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Simplest Kafka footprint: one connector, no stream processing app, no per-table topics.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Mapping and merge logic lives in T-SQL, where the team already has deep skill.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Everything is inspectable with ordinary SQL — easy to debug, easy to replay a table by re-running the merge against staging history.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Fastest path to a working v1 given the priority of keeping SQL Server current.</w:t>
      </w:r>
    </w:p>
    <w:p>
      <w:pPr>
        <w:pStyle w:val="Heading2"/>
        <w:spacing w:after="120" w:before="280"/>
      </w:pPr>
      <w:r>
        <w:t xml:space="preserve">Cons / 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Near-real-time, not real-time — micro-batch introduces a small latency window (seconds, not milliseconds).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Dynamic SQL (table/column names resolved at runtime) needs careful guardrails — must always resolve through the registry, never build SQL from the raw field name directly.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Trigger-based version adds per-write overhead on the staging table and needs load testing at peak event volume across all 16 banks.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logic (mapping, batching, exception handling) lives in stored procedures/jobs rather than a testable application codebase, which can be harder to unit test and version.</w:t>
      </w:r>
    </w:p>
    <w:p>
      <w:pPr>
        <w:pStyle w:val="Heading2"/>
        <w:spacing w:after="120" w:before="280"/>
      </w:pPr>
      <w:r>
        <w:t xml:space="preserve">Dependency technology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80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Streaming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Confluent Kafka (transport only, no processing logic)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Sink</w:t>
            </w:r>
          </w:p>
        </w:tc>
        <w:tc>
          <w:tcPr>
            <w:tcW w:type="dxa" w:w="68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Kafka Connect JDBC Sink connector (single, generic staging table)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Routing/merge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T-SQL stored procedures, SQL Agent job or Azure Function (scheduler), or AFTER INSERT trigger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 store</w:t>
            </w:r>
          </w:p>
        </w:tc>
        <w:tc>
          <w:tcPr>
            <w:tcW w:type="dxa" w:w="68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 Server (existing schema, unchanged)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 skill needed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T-SQL, SQL Server job scheduling</w:t>
            </w:r>
          </w:p>
        </w:tc>
      </w:tr>
    </w:tbl>
    <w:p>
      <w:pPr>
        <w:pStyle w:val="Heading1"/>
        <w:spacing w:after="60" w:before="480"/>
      </w:pPr>
      <w:r>
        <w:t xml:space="preserve">Option 3: Python consumer service</w:t>
      </w:r>
    </w:p>
    <w:p>
      <w:pPr>
        <w:spacing w:after="200"/>
      </w:pPr>
      <w:r>
        <w:rPr>
          <w:i/>
          <w:iCs/>
          <w:color w:val="595959"/>
        </w:rPr>
        <w:t xml:space="preserve">Replace both the streaming app and the SQL job with one Python process that consumes, maps, and writes.</w:t>
      </w:r>
    </w:p>
    <w:p>
      <w:pPr>
        <w:spacing w:after="160"/>
      </w:pPr>
      <w:r>
        <w:t xml:space="preserve">A Python service subscribes directly to the raw Confluent topic (confluent-kafka client), loads the field registry into memory, batches incoming events by target table, and writes to SQL Server using parameterized queries (pyodbc / fast_executemany) — table and column names always resolved from the registry, values always bound as parameters. Kafka offsets are committed manually, only after a successful SQL write, so failures are safely retried. Because Wintrust already runs Stonebranch for scheduling, this can run as a short-lived job (poll for a bounded window, process, commit, exit) triggered on a schedule rather than as a new always-on service.</w:t>
      </w:r>
    </w:p>
    <w:p>
      <w:pPr>
        <w:pStyle w:val="Heading2"/>
        <w:spacing w:after="120" w:before="280"/>
      </w:pPr>
      <w:r>
        <w:t xml:space="preserve">Pros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codebase owns the whole pipeline (consume → map → write) — easier to reason about, test, and version than logic split across Kafka config and SQL jobs.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Parameterized queries from application code sidestep dynamic-SQL risk more directly than building MERGE statements in T-SQL.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reuse existing Stonebranch scheduling instead of introducing a new always-on service to operate and monitor.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Straightforward to extend: the same consumer pattern can later feed a Couchbase sink with shared mapping/validation logic.</w:t>
      </w:r>
    </w:p>
    <w:p>
      <w:pPr>
        <w:pStyle w:val="Heading2"/>
        <w:spacing w:after="120" w:before="280"/>
      </w:pPr>
      <w:r>
        <w:t xml:space="preserve">Cons / risks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Introduces a new codebase and deployment artifact the team must own (dependencies, secrets/config management, error alerting).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Manual offset management and batch-by-table logic need to be built and tested carefully to guarantee at-least-once delivery without double-applying events.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run as a scheduled short-lived job rather than an always-on consumer, there's a design choice to make around exactly-once vs. at-least-once semantics on each run boundary.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Less “native” to the Kafka/Confluent ecosystem than Kafka Connect — no free connector monitoring/UI; observability has to be built or wired into existing tooling.</w:t>
      </w:r>
    </w:p>
    <w:p>
      <w:pPr>
        <w:pStyle w:val="Heading2"/>
        <w:spacing w:after="120" w:before="280"/>
      </w:pPr>
      <w:r>
        <w:t xml:space="preserve">Dependency technology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80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Streaming client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confluent-kafka (Python)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 driver</w:t>
            </w:r>
          </w:p>
        </w:tc>
        <w:tc>
          <w:tcPr>
            <w:tcW w:type="dxa" w:w="68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pyodbc or pymssql (parameterized writes, fast_executemany)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Scheduling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Stonebranch (existing), or a lightweight always-on service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Registry source</w:t>
            </w:r>
          </w:p>
        </w:tc>
        <w:tc>
          <w:tcPr>
            <w:tcW w:type="dxa" w:w="68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Loaded in-memory from SQL Server table, refreshed periodically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 store</w:t>
            </w:r>
          </w:p>
        </w:tc>
        <w:tc>
          <w:tcPr>
            <w:tcW w:type="dxa" w:w="688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 Server (existing schema, unchanged)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 skill needed</w:t>
            </w:r>
          </w:p>
        </w:tc>
        <w:tc>
          <w:tcPr>
            <w:tcW w:type="dxa" w:w="688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Python, Kafka client APIs</w:t>
            </w:r>
          </w:p>
        </w:tc>
      </w:tr>
    </w:tbl>
    <w:p>
      <w:pPr>
        <w:pStyle w:val="Heading1"/>
        <w:spacing w:after="160" w:before="360"/>
      </w:pPr>
      <w:r>
        <w:t xml:space="preserve">Side-by-side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93"/>
        <w:gridCol w:w="2493"/>
        <w:gridCol w:w="2493"/>
      </w:tblGrid>
      <w:tr>
        <w:tc>
          <w:tcPr>
            <w:tcW w:type="dxa" w:w="2600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2493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Kafka-side routing</w:t>
            </w:r>
          </w:p>
        </w:tc>
        <w:tc>
          <w:tcPr>
            <w:tcW w:type="dxa" w:w="2493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SQL-side routing</w:t>
            </w:r>
          </w:p>
        </w:tc>
        <w:tc>
          <w:tcPr>
            <w:tcW w:type="dxa" w:w="2493"/>
            <w:shd w:fill="44546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Python consumer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Latency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Real-time (streaming)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Near-real-time (micro-batch, seconds)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Near-real-time (poll interval)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infra to build</w:t>
            </w:r>
          </w:p>
        </w:tc>
        <w:tc>
          <w:tcPr>
            <w:tcW w:type="dxa" w:w="249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Stream app + N sink connectors</w:t>
            </w:r>
          </w:p>
        </w:tc>
        <w:tc>
          <w:tcPr>
            <w:tcW w:type="dxa" w:w="249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staging table + T-SQL job</w:t>
            </w:r>
          </w:p>
        </w:tc>
        <w:tc>
          <w:tcPr>
            <w:tcW w:type="dxa" w:w="249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Python service/job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skill required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Kafka Streams / ksqlDB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T-SQL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+ Kafka client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Mapping logic lives in</w:t>
            </w:r>
          </w:p>
        </w:tc>
        <w:tc>
          <w:tcPr>
            <w:tcW w:type="dxa" w:w="249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Streaming layer (KTable join)</w:t>
            </w:r>
          </w:p>
        </w:tc>
        <w:tc>
          <w:tcPr>
            <w:tcW w:type="dxa" w:w="249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 stored procedures</w:t>
            </w:r>
          </w:p>
        </w:tc>
        <w:tc>
          <w:tcPr>
            <w:tcW w:type="dxa" w:w="249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code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Fits existing scheduling (Stonebranch)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 (SQL Agent instead)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Effort to add a new target table</w:t>
            </w:r>
          </w:p>
        </w:tc>
        <w:tc>
          <w:tcPr>
            <w:tcW w:type="dxa" w:w="249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topic + new connector</w:t>
            </w:r>
          </w:p>
        </w:tc>
        <w:tc>
          <w:tcPr>
            <w:tcW w:type="dxa" w:w="249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registry rows only</w:t>
            </w:r>
          </w:p>
        </w:tc>
        <w:tc>
          <w:tcPr>
            <w:tcW w:type="dxa" w:w="2493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registry rows only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Couchbase add-on later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Independent sink off raw topic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Independent sink off raw topic</w:t>
            </w:r>
          </w:p>
        </w:tc>
        <w:tc>
          <w:tcPr>
            <w:tcW w:type="dxa" w:w="2493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Independent sink off raw topic</w:t>
            </w:r>
          </w:p>
        </w:tc>
      </w:tr>
    </w:tbl>
    <w:p>
      <w:pPr>
        <w:pStyle w:val="Heading1"/>
        <w:spacing w:after="160" w:before="360"/>
      </w:pPr>
      <w:r>
        <w:t xml:space="preserve">Open questions for the brainstorm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event volume/frequency across all 16 banks — does this favor streaming-native scaling (Option 1) or is micro-batch (Options 2/3) comfortably sufficient?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Team's current comfort with Kafka Streams/ksqlDB vs. T-SQL vs. Python — which skill set is deepest today, and which is worth investing in regardless of this decision?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adding a new always-on service (Option 3, if not run via Stonebranch) fit existing ops/monitoring standards, or is it a harder sell than extending Kafka Connect or SQL Agent?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firm is the Couchbase timeline — does it change which option is easiest to extend first?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Failure/retry strategy with Encompass (still TBD with vendor per the SRS) — does the chosen option need to handle webhook redelivery differently?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2026-09-17T20:51:59.125Z</dcterms:created>
  <dcterms:modified xsi:type="dcterms:W3CDTF">2026-09-17T20:51:59.126Z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