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C90" w:rsidRPr="004B5C90" w:rsidRDefault="004B5C90" w:rsidP="004B5C90">
      <w:pPr>
        <w:spacing w:before="300" w:after="300" w:line="240" w:lineRule="auto"/>
        <w:jc w:val="center"/>
        <w:outlineLvl w:val="0"/>
        <w:rPr>
          <w:rFonts w:ascii="Arial" w:eastAsia="Times New Roman" w:hAnsi="Arial" w:cs="Arial"/>
          <w:color w:val="222222"/>
          <w:kern w:val="36"/>
          <w:sz w:val="54"/>
          <w:szCs w:val="54"/>
          <w:lang w:eastAsia="ru-RU"/>
        </w:rPr>
      </w:pPr>
      <w:proofErr w:type="spellStart"/>
      <w:r w:rsidRPr="004B5C90">
        <w:rPr>
          <w:rFonts w:ascii="Arial" w:eastAsia="Times New Roman" w:hAnsi="Arial" w:cs="Arial"/>
          <w:color w:val="222222"/>
          <w:kern w:val="36"/>
          <w:sz w:val="54"/>
          <w:szCs w:val="54"/>
          <w:lang w:eastAsia="ru-RU"/>
        </w:rPr>
        <w:t>Hisobotlarning</w:t>
      </w:r>
      <w:proofErr w:type="spellEnd"/>
      <w:r w:rsidRPr="004B5C90">
        <w:rPr>
          <w:rFonts w:ascii="Arial" w:eastAsia="Times New Roman" w:hAnsi="Arial" w:cs="Arial"/>
          <w:color w:val="222222"/>
          <w:kern w:val="36"/>
          <w:sz w:val="54"/>
          <w:szCs w:val="54"/>
          <w:lang w:eastAsia="ru-RU"/>
        </w:rPr>
        <w:t xml:space="preserve"> </w:t>
      </w:r>
      <w:proofErr w:type="spellStart"/>
      <w:r w:rsidRPr="004B5C90">
        <w:rPr>
          <w:rFonts w:ascii="Arial" w:eastAsia="Times New Roman" w:hAnsi="Arial" w:cs="Arial"/>
          <w:color w:val="222222"/>
          <w:kern w:val="36"/>
          <w:sz w:val="54"/>
          <w:szCs w:val="54"/>
          <w:lang w:eastAsia="ru-RU"/>
        </w:rPr>
        <w:t>elektron</w:t>
      </w:r>
      <w:proofErr w:type="spellEnd"/>
      <w:r w:rsidRPr="004B5C90">
        <w:rPr>
          <w:rFonts w:ascii="Arial" w:eastAsia="Times New Roman" w:hAnsi="Arial" w:cs="Arial"/>
          <w:color w:val="222222"/>
          <w:kern w:val="36"/>
          <w:sz w:val="54"/>
          <w:szCs w:val="54"/>
          <w:lang w:eastAsia="ru-RU"/>
        </w:rPr>
        <w:t xml:space="preserve"> </w:t>
      </w:r>
      <w:proofErr w:type="spellStart"/>
      <w:r w:rsidRPr="004B5C90">
        <w:rPr>
          <w:rFonts w:ascii="Arial" w:eastAsia="Times New Roman" w:hAnsi="Arial" w:cs="Arial"/>
          <w:color w:val="222222"/>
          <w:kern w:val="36"/>
          <w:sz w:val="54"/>
          <w:szCs w:val="54"/>
          <w:lang w:eastAsia="ru-RU"/>
        </w:rPr>
        <w:t>shakli</w:t>
      </w:r>
      <w:proofErr w:type="spellEnd"/>
      <w:r w:rsidRPr="004B5C90">
        <w:rPr>
          <w:rFonts w:ascii="Arial" w:eastAsia="Times New Roman" w:hAnsi="Arial" w:cs="Arial"/>
          <w:color w:val="222222"/>
          <w:kern w:val="36"/>
          <w:sz w:val="54"/>
          <w:szCs w:val="54"/>
          <w:lang w:eastAsia="ru-RU"/>
        </w:rPr>
        <w:t xml:space="preserve"> / </w:t>
      </w:r>
      <w:bookmarkStart w:id="0" w:name="_GoBack"/>
      <w:bookmarkEnd w:id="0"/>
      <w:r w:rsidRPr="004B5C90">
        <w:rPr>
          <w:rFonts w:ascii="Arial" w:eastAsia="Times New Roman" w:hAnsi="Arial" w:cs="Arial"/>
          <w:color w:val="222222"/>
          <w:kern w:val="36"/>
          <w:sz w:val="54"/>
          <w:szCs w:val="54"/>
          <w:lang w:eastAsia="ru-RU"/>
        </w:rPr>
        <w:t>Форма электронной отчетности</w:t>
      </w:r>
    </w:p>
    <w:p w:rsidR="004B5C90" w:rsidRPr="004B5C90" w:rsidRDefault="004B5C90" w:rsidP="004B5C90">
      <w:pPr>
        <w:shd w:val="clear" w:color="auto" w:fill="FFFFFF"/>
        <w:spacing w:after="168" w:line="240" w:lineRule="auto"/>
        <w:ind w:firstLine="708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</w:pP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Sug‘urta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bozorini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rivojlantirish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agentligi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tomonidan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ma’lumot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almashish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jarayonini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raqamlashtirish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maqsadida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moliyaviy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hisobotlarning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muvofiqlashtirilgan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jadvallarini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to‘ldirish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bo’yicha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maxsus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fayl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(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Data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collect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)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hamda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ushbu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fayldan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foydalanish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bo‘yicha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uslubiy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qo‘llanma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Agentlik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rasmiy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veb-saytida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joylashtirildi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.</w:t>
      </w:r>
    </w:p>
    <w:p w:rsidR="004B5C90" w:rsidRPr="004B5C90" w:rsidRDefault="004B5C90" w:rsidP="004B5C90">
      <w:pPr>
        <w:shd w:val="clear" w:color="auto" w:fill="FFFFFF"/>
        <w:spacing w:after="168" w:line="240" w:lineRule="auto"/>
        <w:ind w:firstLine="708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</w:pP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Moliyaviy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hisobotlarni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belgilangan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tartibda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har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chorak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o‘tgandan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keyingi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oyning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25-sanasigacha,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yil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yakuni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bo‘yicha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hisobot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yilidan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keyingi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yilning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15-fevraligacha,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xorijiy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investitsiyalar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ishtirokidagi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kompaniyalar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tomonidan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esa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– 25-martidan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kechikmagan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muddatlarda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taqdim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etishingiz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so‘raladi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.</w:t>
      </w:r>
    </w:p>
    <w:p w:rsidR="004B5C90" w:rsidRPr="004B5C90" w:rsidRDefault="004B5C90" w:rsidP="004B5C90">
      <w:pPr>
        <w:shd w:val="clear" w:color="auto" w:fill="FFFFFF"/>
        <w:spacing w:after="168" w:line="240" w:lineRule="auto"/>
        <w:ind w:firstLine="708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</w:pP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t>Hisobot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t>shakllarini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t>to‘ldirish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t>va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t>yuborish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t>bilan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t>bog‘liq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t>masalalar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t>yuzasidan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t>Agentlik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t>mas’ul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t>xodimi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t xml:space="preserve"> O‘.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Tajimatov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(71-203-00-75)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bilan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bog‘lanishingiz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mumkin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.</w:t>
      </w:r>
    </w:p>
    <w:p w:rsidR="004B5C90" w:rsidRPr="004B5C90" w:rsidRDefault="004B5C90" w:rsidP="004B5C90">
      <w:pPr>
        <w:shd w:val="clear" w:color="auto" w:fill="FFFFFF"/>
        <w:spacing w:after="168" w:line="240" w:lineRule="auto"/>
        <w:ind w:firstLine="708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</w:pPr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Агентство по развитию страхового рынка в целях оцифровки процесса обмена информацией разместило на официальном сайте Агентства специальный файл по заполнению согласованных таблиц финансовой отчетности (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Data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collect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) и методическое пособие по использованию данного файла.</w:t>
      </w:r>
    </w:p>
    <w:p w:rsidR="004B5C90" w:rsidRPr="004B5C90" w:rsidRDefault="004B5C90" w:rsidP="004B5C90">
      <w:pPr>
        <w:shd w:val="clear" w:color="auto" w:fill="FFFFFF"/>
        <w:spacing w:after="168" w:line="240" w:lineRule="auto"/>
        <w:ind w:firstLine="708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</w:pPr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Финансовые отчеты просим предоставлять по итогам каждого квартала, </w:t>
      </w:r>
      <w:proofErr w:type="gram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в сроки</w:t>
      </w:r>
      <w:proofErr w:type="gram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 установленные в нормативных документах.</w:t>
      </w:r>
    </w:p>
    <w:p w:rsidR="004B5C90" w:rsidRPr="004B5C90" w:rsidRDefault="004B5C90" w:rsidP="004B5C90">
      <w:pPr>
        <w:shd w:val="clear" w:color="auto" w:fill="FFFFFF"/>
        <w:spacing w:after="45" w:line="240" w:lineRule="auto"/>
        <w:ind w:firstLine="708"/>
        <w:jc w:val="both"/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</w:pPr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 xml:space="preserve">По вопросам, связанным с заполнением и отправкой отчетных форм, можно связаться с ответственным сотрудником У.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Тажиматовым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 по телефону (71-203-00-75).</w:t>
      </w:r>
    </w:p>
    <w:p w:rsidR="006963AF" w:rsidRDefault="006963AF" w:rsidP="004B5C90">
      <w:pPr>
        <w:shd w:val="clear" w:color="auto" w:fill="FFFFFF"/>
        <w:spacing w:after="45" w:line="240" w:lineRule="auto"/>
        <w:ind w:left="708"/>
        <w:jc w:val="both"/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</w:pPr>
      <w:r w:rsidRPr="006963AF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drawing>
          <wp:inline distT="0" distB="0" distL="0" distR="0" wp14:anchorId="24DB97EE" wp14:editId="3A642952">
            <wp:extent cx="5731510" cy="231584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90" w:rsidRPr="004B5C90" w:rsidRDefault="004B5C90" w:rsidP="004B5C90">
      <w:pPr>
        <w:shd w:val="clear" w:color="auto" w:fill="FFFFFF"/>
        <w:spacing w:after="45" w:line="240" w:lineRule="auto"/>
        <w:ind w:left="708"/>
        <w:jc w:val="both"/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</w:pP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t>Hisobotlarni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t>quyidagi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t>aloqa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t>formasi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t>yordamida</w:t>
      </w:r>
      <w:proofErr w:type="spell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t>yuboring</w:t>
      </w:r>
      <w:proofErr w:type="spellEnd"/>
      <w:proofErr w:type="gramStart"/>
      <w:r w:rsidRPr="004B5C90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t>:</w:t>
      </w:r>
      <w:proofErr w:type="gramEnd"/>
      <w:r w:rsidRPr="004B5C90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br/>
      </w:r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Отправьте</w:t>
      </w:r>
      <w:r w:rsidRPr="004B5C90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t xml:space="preserve"> </w:t>
      </w:r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отчеты</w:t>
      </w:r>
      <w:r w:rsidRPr="004B5C90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t xml:space="preserve">, </w:t>
      </w:r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используя</w:t>
      </w:r>
      <w:r w:rsidRPr="004B5C90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t xml:space="preserve"> </w:t>
      </w:r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контактную</w:t>
      </w:r>
      <w:r w:rsidRPr="004B5C90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t xml:space="preserve"> </w:t>
      </w:r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форму</w:t>
      </w:r>
      <w:r w:rsidRPr="004B5C90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t xml:space="preserve"> </w:t>
      </w:r>
      <w:r w:rsidRPr="004B5C90">
        <w:rPr>
          <w:rFonts w:ascii="Roboto" w:eastAsia="Times New Roman" w:hAnsi="Roboto" w:cs="Times New Roman"/>
          <w:color w:val="333333"/>
          <w:sz w:val="24"/>
          <w:szCs w:val="24"/>
          <w:lang w:eastAsia="ru-RU"/>
        </w:rPr>
        <w:t>ниже</w:t>
      </w:r>
      <w:r w:rsidRPr="004B5C90">
        <w:rPr>
          <w:rFonts w:ascii="Roboto" w:eastAsia="Times New Roman" w:hAnsi="Roboto" w:cs="Times New Roman"/>
          <w:color w:val="333333"/>
          <w:sz w:val="24"/>
          <w:szCs w:val="24"/>
          <w:lang w:val="en-US" w:eastAsia="ru-RU"/>
        </w:rPr>
        <w:t>:</w:t>
      </w:r>
    </w:p>
    <w:p w:rsidR="004B5C90" w:rsidRPr="004B5C90" w:rsidRDefault="004B5C90" w:rsidP="004B5C90">
      <w:pPr>
        <w:shd w:val="clear" w:color="auto" w:fill="DFF2FE"/>
        <w:spacing w:after="168" w:line="240" w:lineRule="auto"/>
        <w:ind w:firstLine="708"/>
        <w:jc w:val="both"/>
        <w:rPr>
          <w:rFonts w:ascii="Roboto" w:eastAsia="Times New Roman" w:hAnsi="Roboto" w:cs="Times New Roman"/>
          <w:color w:val="5E7F96"/>
          <w:sz w:val="24"/>
          <w:szCs w:val="24"/>
          <w:lang w:eastAsia="ru-RU"/>
        </w:rPr>
      </w:pPr>
      <w:proofErr w:type="spellStart"/>
      <w:r w:rsidRPr="004B5C90">
        <w:rPr>
          <w:rFonts w:ascii="Roboto" w:eastAsia="Times New Roman" w:hAnsi="Roboto" w:cs="Times New Roman"/>
          <w:color w:val="5E7F96"/>
          <w:sz w:val="24"/>
          <w:szCs w:val="24"/>
          <w:lang w:val="en-US" w:eastAsia="ru-RU"/>
        </w:rPr>
        <w:t>Hisobotlar</w:t>
      </w:r>
      <w:proofErr w:type="spellEnd"/>
      <w:r w:rsidRPr="004B5C90">
        <w:rPr>
          <w:rFonts w:ascii="Roboto" w:eastAsia="Times New Roman" w:hAnsi="Roboto" w:cs="Times New Roman"/>
          <w:color w:val="5E7F96"/>
          <w:sz w:val="24"/>
          <w:szCs w:val="24"/>
          <w:lang w:val="en-US"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5E7F96"/>
          <w:sz w:val="24"/>
          <w:szCs w:val="24"/>
          <w:lang w:val="en-US" w:eastAsia="ru-RU"/>
        </w:rPr>
        <w:t>qonunchilikda</w:t>
      </w:r>
      <w:proofErr w:type="spellEnd"/>
      <w:r w:rsidRPr="004B5C90">
        <w:rPr>
          <w:rFonts w:ascii="Roboto" w:eastAsia="Times New Roman" w:hAnsi="Roboto" w:cs="Times New Roman"/>
          <w:color w:val="5E7F96"/>
          <w:sz w:val="24"/>
          <w:szCs w:val="24"/>
          <w:lang w:val="en-US"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5E7F96"/>
          <w:sz w:val="24"/>
          <w:szCs w:val="24"/>
          <w:lang w:val="en-US" w:eastAsia="ru-RU"/>
        </w:rPr>
        <w:t>belgilangan</w:t>
      </w:r>
      <w:proofErr w:type="spellEnd"/>
      <w:r w:rsidRPr="004B5C90">
        <w:rPr>
          <w:rFonts w:ascii="Roboto" w:eastAsia="Times New Roman" w:hAnsi="Roboto" w:cs="Times New Roman"/>
          <w:color w:val="5E7F96"/>
          <w:sz w:val="24"/>
          <w:szCs w:val="24"/>
          <w:lang w:val="en-US"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5E7F96"/>
          <w:sz w:val="24"/>
          <w:szCs w:val="24"/>
          <w:lang w:val="en-US" w:eastAsia="ru-RU"/>
        </w:rPr>
        <w:t>tartibda</w:t>
      </w:r>
      <w:proofErr w:type="spellEnd"/>
      <w:r w:rsidRPr="004B5C90">
        <w:rPr>
          <w:rFonts w:ascii="Roboto" w:eastAsia="Times New Roman" w:hAnsi="Roboto" w:cs="Times New Roman"/>
          <w:color w:val="5E7F96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B5C90">
        <w:rPr>
          <w:rFonts w:ascii="Roboto" w:eastAsia="Times New Roman" w:hAnsi="Roboto" w:cs="Times New Roman"/>
          <w:color w:val="5E7F96"/>
          <w:sz w:val="24"/>
          <w:szCs w:val="24"/>
          <w:lang w:val="en-US" w:eastAsia="ru-RU"/>
        </w:rPr>
        <w:t>va</w:t>
      </w:r>
      <w:proofErr w:type="spellEnd"/>
      <w:proofErr w:type="gramEnd"/>
      <w:r w:rsidRPr="004B5C90">
        <w:rPr>
          <w:rFonts w:ascii="Roboto" w:eastAsia="Times New Roman" w:hAnsi="Roboto" w:cs="Times New Roman"/>
          <w:color w:val="5E7F96"/>
          <w:sz w:val="24"/>
          <w:szCs w:val="24"/>
          <w:lang w:val="en-US"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5E7F96"/>
          <w:sz w:val="24"/>
          <w:szCs w:val="24"/>
          <w:lang w:val="en-US" w:eastAsia="ru-RU"/>
        </w:rPr>
        <w:t>muddatlarda</w:t>
      </w:r>
      <w:proofErr w:type="spellEnd"/>
      <w:r w:rsidRPr="004B5C90">
        <w:rPr>
          <w:rFonts w:ascii="Roboto" w:eastAsia="Times New Roman" w:hAnsi="Roboto" w:cs="Times New Roman"/>
          <w:color w:val="5E7F96"/>
          <w:sz w:val="24"/>
          <w:szCs w:val="24"/>
          <w:lang w:val="en-US"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5E7F96"/>
          <w:sz w:val="24"/>
          <w:szCs w:val="24"/>
          <w:lang w:val="en-US" w:eastAsia="ru-RU"/>
        </w:rPr>
        <w:t>Agentlikka</w:t>
      </w:r>
      <w:proofErr w:type="spellEnd"/>
      <w:r w:rsidRPr="004B5C90">
        <w:rPr>
          <w:rFonts w:ascii="Roboto" w:eastAsia="Times New Roman" w:hAnsi="Roboto" w:cs="Times New Roman"/>
          <w:color w:val="5E7F96"/>
          <w:sz w:val="24"/>
          <w:szCs w:val="24"/>
          <w:lang w:val="en-US"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5E7F96"/>
          <w:sz w:val="24"/>
          <w:szCs w:val="24"/>
          <w:lang w:val="en-US" w:eastAsia="ru-RU"/>
        </w:rPr>
        <w:t>taqdim</w:t>
      </w:r>
      <w:proofErr w:type="spellEnd"/>
      <w:r w:rsidRPr="004B5C90">
        <w:rPr>
          <w:rFonts w:ascii="Roboto" w:eastAsia="Times New Roman" w:hAnsi="Roboto" w:cs="Times New Roman"/>
          <w:color w:val="5E7F96"/>
          <w:sz w:val="24"/>
          <w:szCs w:val="24"/>
          <w:lang w:val="en-US"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5E7F96"/>
          <w:sz w:val="24"/>
          <w:szCs w:val="24"/>
          <w:lang w:val="en-US" w:eastAsia="ru-RU"/>
        </w:rPr>
        <w:t>etilgach</w:t>
      </w:r>
      <w:proofErr w:type="spellEnd"/>
      <w:r w:rsidRPr="004B5C90">
        <w:rPr>
          <w:rFonts w:ascii="Roboto" w:eastAsia="Times New Roman" w:hAnsi="Roboto" w:cs="Times New Roman"/>
          <w:color w:val="5E7F96"/>
          <w:sz w:val="24"/>
          <w:szCs w:val="24"/>
          <w:lang w:val="en-US" w:eastAsia="ru-RU"/>
        </w:rPr>
        <w:t xml:space="preserve">, </w:t>
      </w:r>
      <w:proofErr w:type="spellStart"/>
      <w:r w:rsidRPr="004B5C90">
        <w:rPr>
          <w:rFonts w:ascii="Roboto" w:eastAsia="Times New Roman" w:hAnsi="Roboto" w:cs="Times New Roman"/>
          <w:color w:val="5E7F96"/>
          <w:sz w:val="24"/>
          <w:szCs w:val="24"/>
          <w:lang w:val="en-US" w:eastAsia="ru-RU"/>
        </w:rPr>
        <w:t>ularni</w:t>
      </w:r>
      <w:proofErr w:type="spellEnd"/>
      <w:r w:rsidRPr="004B5C90">
        <w:rPr>
          <w:rFonts w:ascii="Roboto" w:eastAsia="Times New Roman" w:hAnsi="Roboto" w:cs="Times New Roman"/>
          <w:color w:val="5E7F96"/>
          <w:sz w:val="24"/>
          <w:szCs w:val="24"/>
          <w:lang w:val="en-US"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5E7F96"/>
          <w:sz w:val="24"/>
          <w:szCs w:val="24"/>
          <w:lang w:val="en-US" w:eastAsia="ru-RU"/>
        </w:rPr>
        <w:t>mazkur</w:t>
      </w:r>
      <w:proofErr w:type="spellEnd"/>
      <w:r w:rsidRPr="004B5C90">
        <w:rPr>
          <w:rFonts w:ascii="Roboto" w:eastAsia="Times New Roman" w:hAnsi="Roboto" w:cs="Times New Roman"/>
          <w:color w:val="5E7F96"/>
          <w:sz w:val="24"/>
          <w:szCs w:val="24"/>
          <w:lang w:val="en-US"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5E7F96"/>
          <w:sz w:val="24"/>
          <w:szCs w:val="24"/>
          <w:lang w:val="en-US" w:eastAsia="ru-RU"/>
        </w:rPr>
        <w:t>sahifa</w:t>
      </w:r>
      <w:proofErr w:type="spellEnd"/>
      <w:r w:rsidRPr="004B5C90">
        <w:rPr>
          <w:rFonts w:ascii="Roboto" w:eastAsia="Times New Roman" w:hAnsi="Roboto" w:cs="Times New Roman"/>
          <w:color w:val="5E7F96"/>
          <w:sz w:val="24"/>
          <w:szCs w:val="24"/>
          <w:lang w:val="en-US"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5E7F96"/>
          <w:sz w:val="24"/>
          <w:szCs w:val="24"/>
          <w:lang w:val="en-US" w:eastAsia="ru-RU"/>
        </w:rPr>
        <w:t>orqali</w:t>
      </w:r>
      <w:proofErr w:type="spellEnd"/>
      <w:r w:rsidRPr="004B5C90">
        <w:rPr>
          <w:rFonts w:ascii="Roboto" w:eastAsia="Times New Roman" w:hAnsi="Roboto" w:cs="Times New Roman"/>
          <w:color w:val="5E7F96"/>
          <w:sz w:val="24"/>
          <w:szCs w:val="24"/>
          <w:lang w:val="en-US"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5E7F96"/>
          <w:sz w:val="24"/>
          <w:szCs w:val="24"/>
          <w:lang w:val="en-US" w:eastAsia="ru-RU"/>
        </w:rPr>
        <w:t>elektron</w:t>
      </w:r>
      <w:proofErr w:type="spellEnd"/>
      <w:r w:rsidRPr="004B5C90">
        <w:rPr>
          <w:rFonts w:ascii="Roboto" w:eastAsia="Times New Roman" w:hAnsi="Roboto" w:cs="Times New Roman"/>
          <w:color w:val="5E7F96"/>
          <w:sz w:val="24"/>
          <w:szCs w:val="24"/>
          <w:lang w:val="en-US"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5E7F96"/>
          <w:sz w:val="24"/>
          <w:szCs w:val="24"/>
          <w:lang w:val="en-US" w:eastAsia="ru-RU"/>
        </w:rPr>
        <w:t>shaklda</w:t>
      </w:r>
      <w:proofErr w:type="spellEnd"/>
      <w:r w:rsidRPr="004B5C90">
        <w:rPr>
          <w:rFonts w:ascii="Roboto" w:eastAsia="Times New Roman" w:hAnsi="Roboto" w:cs="Times New Roman"/>
          <w:color w:val="5E7F96"/>
          <w:sz w:val="24"/>
          <w:szCs w:val="24"/>
          <w:lang w:val="en-US"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5E7F96"/>
          <w:sz w:val="24"/>
          <w:szCs w:val="24"/>
          <w:lang w:val="en-US" w:eastAsia="ru-RU"/>
        </w:rPr>
        <w:t>yuborish</w:t>
      </w:r>
      <w:proofErr w:type="spellEnd"/>
      <w:r w:rsidRPr="004B5C90">
        <w:rPr>
          <w:rFonts w:ascii="Roboto" w:eastAsia="Times New Roman" w:hAnsi="Roboto" w:cs="Times New Roman"/>
          <w:color w:val="5E7F96"/>
          <w:sz w:val="24"/>
          <w:szCs w:val="24"/>
          <w:lang w:val="en-US"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5E7F96"/>
          <w:sz w:val="24"/>
          <w:szCs w:val="24"/>
          <w:lang w:val="en-US" w:eastAsia="ru-RU"/>
        </w:rPr>
        <w:t>mumkin</w:t>
      </w:r>
      <w:proofErr w:type="spellEnd"/>
      <w:r w:rsidRPr="004B5C90">
        <w:rPr>
          <w:rFonts w:ascii="Roboto" w:eastAsia="Times New Roman" w:hAnsi="Roboto" w:cs="Times New Roman"/>
          <w:color w:val="5E7F96"/>
          <w:sz w:val="24"/>
          <w:szCs w:val="24"/>
          <w:lang w:val="en-US" w:eastAsia="ru-RU"/>
        </w:rPr>
        <w:t>!</w:t>
      </w:r>
      <w:r w:rsidRPr="004B5C90">
        <w:rPr>
          <w:rFonts w:ascii="Roboto" w:eastAsia="Times New Roman" w:hAnsi="Roboto" w:cs="Times New Roman"/>
          <w:color w:val="5E7F96"/>
          <w:sz w:val="24"/>
          <w:szCs w:val="24"/>
          <w:lang w:val="en-US" w:eastAsia="ru-RU"/>
        </w:rPr>
        <w:br/>
      </w:r>
      <w:r w:rsidRPr="004B5C90">
        <w:rPr>
          <w:rFonts w:ascii="Roboto" w:eastAsia="Times New Roman" w:hAnsi="Roboto" w:cs="Times New Roman"/>
          <w:color w:val="5E7F96"/>
          <w:sz w:val="24"/>
          <w:szCs w:val="24"/>
          <w:lang w:eastAsia="ru-RU"/>
        </w:rPr>
        <w:t>(</w:t>
      </w:r>
      <w:proofErr w:type="spellStart"/>
      <w:r w:rsidRPr="004B5C90">
        <w:rPr>
          <w:rFonts w:ascii="Roboto" w:eastAsia="Times New Roman" w:hAnsi="Roboto" w:cs="Times New Roman"/>
          <w:color w:val="5E7F96"/>
          <w:sz w:val="24"/>
          <w:szCs w:val="24"/>
          <w:lang w:eastAsia="ru-RU"/>
        </w:rPr>
        <w:t>hisobot</w:t>
      </w:r>
      <w:proofErr w:type="spellEnd"/>
      <w:r w:rsidRPr="004B5C90">
        <w:rPr>
          <w:rFonts w:ascii="Roboto" w:eastAsia="Times New Roman" w:hAnsi="Roboto" w:cs="Times New Roman"/>
          <w:color w:val="5E7F96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5E7F96"/>
          <w:sz w:val="24"/>
          <w:szCs w:val="24"/>
          <w:lang w:eastAsia="ru-RU"/>
        </w:rPr>
        <w:t>yuborish</w:t>
      </w:r>
      <w:proofErr w:type="spellEnd"/>
      <w:r w:rsidRPr="004B5C90">
        <w:rPr>
          <w:rFonts w:ascii="Roboto" w:eastAsia="Times New Roman" w:hAnsi="Roboto" w:cs="Times New Roman"/>
          <w:color w:val="5E7F96"/>
          <w:sz w:val="24"/>
          <w:szCs w:val="24"/>
          <w:lang w:eastAsia="ru-RU"/>
        </w:rPr>
        <w:t xml:space="preserve"> </w:t>
      </w:r>
      <w:proofErr w:type="spellStart"/>
      <w:r w:rsidRPr="004B5C90">
        <w:rPr>
          <w:rFonts w:ascii="Roboto" w:eastAsia="Times New Roman" w:hAnsi="Roboto" w:cs="Times New Roman"/>
          <w:color w:val="5E7F96"/>
          <w:sz w:val="24"/>
          <w:szCs w:val="24"/>
          <w:lang w:eastAsia="ru-RU"/>
        </w:rPr>
        <w:t>formasi</w:t>
      </w:r>
      <w:proofErr w:type="spellEnd"/>
      <w:r w:rsidRPr="004B5C90">
        <w:rPr>
          <w:rFonts w:ascii="Roboto" w:eastAsia="Times New Roman" w:hAnsi="Roboto" w:cs="Times New Roman"/>
          <w:color w:val="5E7F96"/>
          <w:sz w:val="24"/>
          <w:szCs w:val="24"/>
          <w:lang w:eastAsia="ru-RU"/>
        </w:rPr>
        <w:t xml:space="preserve"> 2022-yil 26-fevralda </w:t>
      </w:r>
      <w:proofErr w:type="spellStart"/>
      <w:r w:rsidRPr="004B5C90">
        <w:rPr>
          <w:rFonts w:ascii="Roboto" w:eastAsia="Times New Roman" w:hAnsi="Roboto" w:cs="Times New Roman"/>
          <w:color w:val="5E7F96"/>
          <w:sz w:val="24"/>
          <w:szCs w:val="24"/>
          <w:lang w:eastAsia="ru-RU"/>
        </w:rPr>
        <w:t>aktivlashadi</w:t>
      </w:r>
      <w:proofErr w:type="spellEnd"/>
      <w:r w:rsidRPr="004B5C90">
        <w:rPr>
          <w:rFonts w:ascii="Roboto" w:eastAsia="Times New Roman" w:hAnsi="Roboto" w:cs="Times New Roman"/>
          <w:color w:val="5E7F96"/>
          <w:sz w:val="24"/>
          <w:szCs w:val="24"/>
          <w:lang w:eastAsia="ru-RU"/>
        </w:rPr>
        <w:t>):</w:t>
      </w:r>
    </w:p>
    <w:p w:rsidR="004B5C90" w:rsidRPr="004B5C90" w:rsidRDefault="004B5C90" w:rsidP="004B5C90">
      <w:pPr>
        <w:shd w:val="clear" w:color="auto" w:fill="DFF2FE"/>
        <w:spacing w:after="168" w:line="240" w:lineRule="auto"/>
        <w:jc w:val="both"/>
        <w:rPr>
          <w:rFonts w:ascii="Roboto" w:eastAsia="Times New Roman" w:hAnsi="Roboto" w:cs="Times New Roman"/>
          <w:color w:val="5E7F96"/>
          <w:sz w:val="24"/>
          <w:szCs w:val="24"/>
          <w:lang w:eastAsia="ru-RU"/>
        </w:rPr>
      </w:pPr>
      <w:r w:rsidRPr="004B5C90">
        <w:rPr>
          <w:rFonts w:ascii="Roboto" w:eastAsia="Times New Roman" w:hAnsi="Roboto" w:cs="Times New Roman"/>
          <w:color w:val="5E7F96"/>
          <w:sz w:val="24"/>
          <w:szCs w:val="24"/>
          <w:lang w:eastAsia="ru-RU"/>
        </w:rPr>
        <w:t>– – –</w:t>
      </w:r>
    </w:p>
    <w:p w:rsidR="004B5C90" w:rsidRPr="004B5C90" w:rsidRDefault="004B5C90" w:rsidP="004B5C90">
      <w:pPr>
        <w:shd w:val="clear" w:color="auto" w:fill="DFF2FE"/>
        <w:spacing w:line="240" w:lineRule="auto"/>
        <w:ind w:firstLine="708"/>
        <w:jc w:val="both"/>
        <w:rPr>
          <w:rFonts w:ascii="Roboto" w:eastAsia="Times New Roman" w:hAnsi="Roboto" w:cs="Times New Roman"/>
          <w:color w:val="5E7F96"/>
          <w:sz w:val="24"/>
          <w:szCs w:val="24"/>
          <w:lang w:eastAsia="ru-RU"/>
        </w:rPr>
      </w:pPr>
      <w:r w:rsidRPr="004B5C90">
        <w:rPr>
          <w:rFonts w:ascii="Roboto" w:eastAsia="Times New Roman" w:hAnsi="Roboto" w:cs="Times New Roman"/>
          <w:color w:val="5E7F96"/>
          <w:sz w:val="24"/>
          <w:szCs w:val="24"/>
          <w:lang w:eastAsia="ru-RU"/>
        </w:rPr>
        <w:lastRenderedPageBreak/>
        <w:t xml:space="preserve">После сдачи отчётов в Агентство в установленном законодательством порядке и сроки, их можно отправить в электронном виде, используя данную </w:t>
      </w:r>
      <w:proofErr w:type="gramStart"/>
      <w:r w:rsidRPr="004B5C90">
        <w:rPr>
          <w:rFonts w:ascii="Roboto" w:eastAsia="Times New Roman" w:hAnsi="Roboto" w:cs="Times New Roman"/>
          <w:color w:val="5E7F96"/>
          <w:sz w:val="24"/>
          <w:szCs w:val="24"/>
          <w:lang w:eastAsia="ru-RU"/>
        </w:rPr>
        <w:t>страницу!</w:t>
      </w:r>
      <w:r w:rsidRPr="004B5C90">
        <w:rPr>
          <w:rFonts w:ascii="Roboto" w:eastAsia="Times New Roman" w:hAnsi="Roboto" w:cs="Times New Roman"/>
          <w:color w:val="5E7F96"/>
          <w:sz w:val="24"/>
          <w:szCs w:val="24"/>
          <w:lang w:eastAsia="ru-RU"/>
        </w:rPr>
        <w:br/>
        <w:t>(</w:t>
      </w:r>
      <w:proofErr w:type="gramEnd"/>
      <w:r w:rsidRPr="004B5C90">
        <w:rPr>
          <w:rFonts w:ascii="Roboto" w:eastAsia="Times New Roman" w:hAnsi="Roboto" w:cs="Times New Roman"/>
          <w:color w:val="5E7F96"/>
          <w:sz w:val="24"/>
          <w:szCs w:val="24"/>
          <w:lang w:eastAsia="ru-RU"/>
        </w:rPr>
        <w:t>форма отправки отчётов активируется 26 февраля 2022 года)</w:t>
      </w:r>
    </w:p>
    <w:p w:rsidR="00FC5984" w:rsidRDefault="00FC5984" w:rsidP="004B5C90">
      <w:pPr>
        <w:jc w:val="both"/>
      </w:pPr>
    </w:p>
    <w:sectPr w:rsidR="00FC5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A7F" w:rsidRDefault="00EA3A7F" w:rsidP="006963AF">
      <w:pPr>
        <w:spacing w:after="0" w:line="240" w:lineRule="auto"/>
      </w:pPr>
      <w:r>
        <w:separator/>
      </w:r>
    </w:p>
  </w:endnote>
  <w:endnote w:type="continuationSeparator" w:id="0">
    <w:p w:rsidR="00EA3A7F" w:rsidRDefault="00EA3A7F" w:rsidP="00696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A7F" w:rsidRDefault="00EA3A7F" w:rsidP="006963AF">
      <w:pPr>
        <w:spacing w:after="0" w:line="240" w:lineRule="auto"/>
      </w:pPr>
      <w:r>
        <w:separator/>
      </w:r>
    </w:p>
  </w:footnote>
  <w:footnote w:type="continuationSeparator" w:id="0">
    <w:p w:rsidR="00EA3A7F" w:rsidRDefault="00EA3A7F" w:rsidP="006963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C90"/>
    <w:rsid w:val="004B5C90"/>
    <w:rsid w:val="006963AF"/>
    <w:rsid w:val="00821EE7"/>
    <w:rsid w:val="00EA3A7F"/>
    <w:rsid w:val="00FC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B3810-D53C-434D-B6B1-6880043A6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B5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5C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B5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696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963AF"/>
  </w:style>
  <w:style w:type="paragraph" w:styleId="a6">
    <w:name w:val="footer"/>
    <w:basedOn w:val="a"/>
    <w:link w:val="a7"/>
    <w:uiPriority w:val="99"/>
    <w:unhideWhenUsed/>
    <w:rsid w:val="00696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96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3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9362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60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981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4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81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2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30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75171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98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59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06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335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416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91868928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674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80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80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8642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8602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8104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2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8898091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7385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523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7832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3646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192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2695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2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1451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1312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063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9382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137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770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2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3295464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624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172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575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896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7891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577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2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2124330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2467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9112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351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3657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7007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4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7540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26"/>
                                                                      <w:divBdr>
                                                                        <w:top w:val="single" w:sz="6" w:space="12" w:color="CFEBFE"/>
                                                                        <w:left w:val="single" w:sz="6" w:space="31" w:color="CFEBFE"/>
                                                                        <w:bottom w:val="single" w:sz="6" w:space="12" w:color="CFEBFE"/>
                                                                        <w:right w:val="single" w:sz="6" w:space="12" w:color="CFEBFE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2023-01-12T09:15:00Z</dcterms:created>
  <dcterms:modified xsi:type="dcterms:W3CDTF">2023-01-12T11:18:00Z</dcterms:modified>
</cp:coreProperties>
</file>