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72" w:rsidRDefault="00075172" w:rsidP="00075172">
      <w:pPr>
        <w:spacing w:line="360" w:lineRule="auto"/>
      </w:pPr>
      <w:r>
        <w:t>Op25_QB_E</w:t>
      </w:r>
    </w:p>
    <w:p w:rsidR="00075172" w:rsidRPr="00016571" w:rsidRDefault="00075172" w:rsidP="00075172">
      <w:pPr>
        <w:spacing w:line="360" w:lineRule="auto"/>
      </w:pPr>
    </w:p>
    <w:p w:rsidR="00075172" w:rsidRPr="000808CD" w:rsidRDefault="00075172" w:rsidP="00075172">
      <w:pPr>
        <w:spacing w:line="360" w:lineRule="auto"/>
        <w:outlineLvl w:val="0"/>
        <w:rPr>
          <w:b/>
        </w:rPr>
      </w:pPr>
      <w:r w:rsidRPr="000808CD">
        <w:rPr>
          <w:b/>
        </w:rPr>
        <w:t>E</w:t>
      </w:r>
    </w:p>
    <w:p w:rsidR="00075172" w:rsidRDefault="00075172" w:rsidP="00075172">
      <w:pPr>
        <w:spacing w:line="360" w:lineRule="auto"/>
      </w:pPr>
    </w:p>
    <w:p w:rsidR="00075172" w:rsidRDefault="00075172" w:rsidP="00075172">
      <w:pPr>
        <w:spacing w:line="360" w:lineRule="auto"/>
      </w:pPr>
      <w:r>
        <w:t xml:space="preserve">Autograph von </w:t>
      </w:r>
      <w:r>
        <w:rPr>
          <w:rStyle w:val="Hervorhebung"/>
        </w:rPr>
        <w:t xml:space="preserve">Drei Lieder nach Gedichten von Hildegard </w:t>
      </w:r>
      <w:proofErr w:type="spellStart"/>
      <w:r>
        <w:rPr>
          <w:rStyle w:val="Hervorhebung"/>
        </w:rPr>
        <w:t>Jone</w:t>
      </w:r>
      <w:proofErr w:type="spellEnd"/>
      <w:r>
        <w:t xml:space="preserve"> op. 25.</w:t>
      </w:r>
    </w:p>
    <w:p w:rsidR="00075172" w:rsidRDefault="00075172" w:rsidP="00075172">
      <w:pPr>
        <w:spacing w:line="360" w:lineRule="auto"/>
      </w:pPr>
    </w:p>
    <w:p w:rsidR="00075172" w:rsidRDefault="00075172" w:rsidP="00075172">
      <w:pPr>
        <w:spacing w:line="360" w:lineRule="auto"/>
      </w:pPr>
      <w:r>
        <w:rPr>
          <w:rStyle w:val="text-muted"/>
        </w:rPr>
        <w:t>A-</w:t>
      </w:r>
      <w:proofErr w:type="spellStart"/>
      <w:r>
        <w:rPr>
          <w:rStyle w:val="text-muted"/>
        </w:rPr>
        <w:t>Wue</w:t>
      </w:r>
      <w:proofErr w:type="spellEnd"/>
      <w:r w:rsidRPr="00016571">
        <w:t xml:space="preserve">, </w:t>
      </w:r>
      <w:r>
        <w:t>UEQ 493.</w:t>
      </w:r>
    </w:p>
    <w:p w:rsidR="00075172" w:rsidRDefault="00075172" w:rsidP="00075172">
      <w:pPr>
        <w:spacing w:line="360" w:lineRule="auto"/>
      </w:pPr>
    </w:p>
    <w:p w:rsidR="00075172" w:rsidRDefault="00075172" w:rsidP="00075172">
      <w:pPr>
        <w:spacing w:line="360" w:lineRule="auto"/>
      </w:pPr>
      <w:r>
        <w:t>12 Blätter (</w:t>
      </w:r>
      <w:proofErr w:type="spellStart"/>
      <w:r>
        <w:t>Bl</w:t>
      </w:r>
      <w:proofErr w:type="spellEnd"/>
      <w:r>
        <w:t>. 1–12): 1 Bogen (</w:t>
      </w:r>
      <w:proofErr w:type="spellStart"/>
      <w:r>
        <w:t>Bl</w:t>
      </w:r>
      <w:proofErr w:type="spellEnd"/>
      <w:r>
        <w:t>. 1/12) umschließt 2 aufeinander gelegte Bögen (</w:t>
      </w:r>
      <w:proofErr w:type="spellStart"/>
      <w:r>
        <w:t>Bl</w:t>
      </w:r>
      <w:proofErr w:type="spellEnd"/>
      <w:r>
        <w:t>. 2/3, 4/5) und 3 ineinander gelegte Bögen (</w:t>
      </w:r>
      <w:proofErr w:type="spellStart"/>
      <w:r>
        <w:t>Bl</w:t>
      </w:r>
      <w:proofErr w:type="spellEnd"/>
      <w:r>
        <w:t xml:space="preserve">. 6/11 umschließt </w:t>
      </w:r>
      <w:proofErr w:type="spellStart"/>
      <w:r>
        <w:t>Bl</w:t>
      </w:r>
      <w:proofErr w:type="spellEnd"/>
      <w:r>
        <w:t xml:space="preserve">. 7/8, 9/10). </w:t>
      </w:r>
      <w:proofErr w:type="spellStart"/>
      <w:r>
        <w:t>Bl</w:t>
      </w:r>
      <w:proofErr w:type="spellEnd"/>
      <w:r>
        <w:t>. 1</w:t>
      </w:r>
      <w:r w:rsidRPr="00761807">
        <w:rPr>
          <w:vertAlign w:val="superscript"/>
        </w:rPr>
        <w:t>v</w:t>
      </w:r>
      <w:r>
        <w:t>, 3</w:t>
      </w:r>
      <w:r w:rsidRPr="00761807">
        <w:rPr>
          <w:vertAlign w:val="superscript"/>
        </w:rPr>
        <w:t>v</w:t>
      </w:r>
      <w:r>
        <w:t xml:space="preserve"> (mit Ausnahme der Paginierung) und 10</w:t>
      </w:r>
      <w:r w:rsidRPr="00355FA2">
        <w:rPr>
          <w:vertAlign w:val="superscript"/>
        </w:rPr>
        <w:t>r</w:t>
      </w:r>
      <w:r>
        <w:t>–12</w:t>
      </w:r>
      <w:r w:rsidRPr="00011029">
        <w:rPr>
          <w:vertAlign w:val="superscript"/>
        </w:rPr>
        <w:t>v</w:t>
      </w:r>
      <w:r>
        <w:t xml:space="preserve"> </w:t>
      </w:r>
      <w:proofErr w:type="spellStart"/>
      <w:r>
        <w:t>unbeschriftet</w:t>
      </w:r>
      <w:proofErr w:type="spellEnd"/>
      <w:r>
        <w:t xml:space="preserve">. Paginiert von </w:t>
      </w:r>
      <w:r w:rsidRPr="00A55993">
        <w:rPr>
          <w:i/>
        </w:rPr>
        <w:t>1</w:t>
      </w:r>
      <w:r>
        <w:t xml:space="preserve"> bis </w:t>
      </w:r>
      <w:r>
        <w:rPr>
          <w:i/>
        </w:rPr>
        <w:t>16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55993">
        <w:rPr>
          <w:vertAlign w:val="superscript"/>
        </w:rPr>
        <w:t>r</w:t>
      </w:r>
      <w:r>
        <w:t>–9</w:t>
      </w:r>
      <w:r w:rsidRPr="00A55993">
        <w:rPr>
          <w:vertAlign w:val="superscript"/>
        </w:rPr>
        <w:t>v</w:t>
      </w:r>
      <w:r>
        <w:t xml:space="preserve"> äußere Seitenecken oben mit Bleistift.</w:t>
      </w:r>
    </w:p>
    <w:p w:rsidR="00075172" w:rsidRDefault="00075172" w:rsidP="00075172">
      <w:pPr>
        <w:spacing w:line="360" w:lineRule="auto"/>
      </w:pPr>
      <w:r>
        <w:t xml:space="preserve">Horizontal durchgehender Riss an </w:t>
      </w:r>
      <w:proofErr w:type="spellStart"/>
      <w:r>
        <w:t>Bl</w:t>
      </w:r>
      <w:proofErr w:type="spellEnd"/>
      <w:r>
        <w:t xml:space="preserve">. 1 System 6–7, mit transparentem Kunststoffklebestreifen auf der </w:t>
      </w:r>
      <w:proofErr w:type="spellStart"/>
      <w:r>
        <w:t>Recto</w:t>
      </w:r>
      <w:proofErr w:type="spellEnd"/>
      <w:r>
        <w:t xml:space="preserve">-Seite fixiert. Riss am Falz von </w:t>
      </w:r>
      <w:proofErr w:type="spellStart"/>
      <w:r>
        <w:t>Bl</w:t>
      </w:r>
      <w:proofErr w:type="spellEnd"/>
      <w:r>
        <w:t xml:space="preserve">. 1/12 von System 7 bis unten. Loch an </w:t>
      </w:r>
      <w:proofErr w:type="spellStart"/>
      <w:r>
        <w:t>Bl</w:t>
      </w:r>
      <w:proofErr w:type="spellEnd"/>
      <w:r>
        <w:t xml:space="preserve">. 2 System 1–2 halbrechts (vermutlich von Rasur nach T. 5: möglicherweise </w:t>
      </w:r>
      <w:proofErr w:type="spellStart"/>
      <w:r>
        <w:t>Taktzahl</w:t>
      </w:r>
      <w:proofErr w:type="spellEnd"/>
      <w:r>
        <w:t xml:space="preserve"> </w:t>
      </w:r>
      <w:r w:rsidRPr="005B2BFE">
        <w:rPr>
          <w:i/>
        </w:rPr>
        <w:t>6</w:t>
      </w:r>
      <w:r>
        <w:t xml:space="preserve"> rasiert, nachdem T. 6 in der folgenden Akkolade notiert wurde).</w:t>
      </w:r>
    </w:p>
    <w:p w:rsidR="00075172" w:rsidRDefault="00075172" w:rsidP="00075172">
      <w:pPr>
        <w:spacing w:line="360" w:lineRule="auto"/>
      </w:pPr>
    </w:p>
    <w:p w:rsidR="00075172" w:rsidRDefault="00075172" w:rsidP="00075172">
      <w:pPr>
        <w:spacing w:line="360" w:lineRule="auto"/>
      </w:pPr>
      <w:r>
        <w:t>Beschreibstoff:</w:t>
      </w:r>
      <w:r w:rsidRPr="00B229A1">
        <w:t xml:space="preserve"> </w:t>
      </w:r>
      <w:r>
        <w:t xml:space="preserve">Notenpapier, hoch 340 </w:t>
      </w:r>
      <w:r>
        <w:sym w:font="Symbol" w:char="F0B4"/>
      </w:r>
      <w:r>
        <w:t xml:space="preserve"> 270 mm, 20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</w:t>
      </w:r>
      <w:r>
        <w:rPr>
          <w:i/>
        </w:rPr>
        <w:t>6</w:t>
      </w:r>
      <w:r w:rsidRPr="00684214">
        <w:rPr>
          <w:i/>
        </w:rPr>
        <w:t xml:space="preserve"> | </w:t>
      </w:r>
      <w:r>
        <w:rPr>
          <w:i/>
        </w:rPr>
        <w:t>20</w:t>
      </w:r>
      <w:r w:rsidRPr="00684214">
        <w:rPr>
          <w:i/>
        </w:rPr>
        <w:t xml:space="preserve">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12</w:t>
      </w:r>
      <w:r w:rsidRPr="00011029">
        <w:rPr>
          <w:vertAlign w:val="superscript"/>
        </w:rPr>
        <w:t>v</w:t>
      </w:r>
      <w:r>
        <w:t xml:space="preserve"> (</w:t>
      </w:r>
      <w:proofErr w:type="spellStart"/>
      <w:r>
        <w:t>Bl</w:t>
      </w:r>
      <w:proofErr w:type="spellEnd"/>
      <w:r>
        <w:t xml:space="preserve">. 1/12); </w:t>
      </w:r>
    </w:p>
    <w:p w:rsidR="00075172" w:rsidRDefault="00075172" w:rsidP="00075172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2 | 12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850E4B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2/3); </w:t>
      </w:r>
    </w:p>
    <w:p w:rsidR="00075172" w:rsidRDefault="00075172" w:rsidP="00075172">
      <w:pPr>
        <w:spacing w:line="360" w:lineRule="auto"/>
      </w:pPr>
      <w:r>
        <w:t xml:space="preserve">Notenpapier, hoch 340 </w:t>
      </w:r>
      <w:r>
        <w:sym w:font="Symbol" w:char="F0B4"/>
      </w:r>
      <w:r>
        <w:t xml:space="preserve"> 270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2 | 12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850E4B">
        <w:rPr>
          <w:vertAlign w:val="superscript"/>
        </w:rPr>
        <w:t>r</w:t>
      </w:r>
      <w:r>
        <w:t>, 7</w:t>
      </w:r>
      <w:r w:rsidRPr="00850E4B">
        <w:rPr>
          <w:vertAlign w:val="superscript"/>
        </w:rPr>
        <w:t>r</w:t>
      </w:r>
      <w:r>
        <w:t>, 10</w:t>
      </w:r>
      <w:r w:rsidRPr="00850E4B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4/5, 7–10); </w:t>
      </w:r>
    </w:p>
    <w:p w:rsidR="00075172" w:rsidRDefault="00075172" w:rsidP="00075172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14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</w:t>
      </w:r>
      <w:r>
        <w:rPr>
          <w:i/>
        </w:rPr>
        <w:t>3 | 14</w:t>
      </w:r>
      <w:r w:rsidRPr="00684214">
        <w:rPr>
          <w:i/>
        </w:rPr>
        <w:t xml:space="preserve">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684214">
        <w:rPr>
          <w:rFonts w:ascii="ø" w:hAnsi="ø"/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>. 6/11).</w:t>
      </w:r>
    </w:p>
    <w:p w:rsidR="00075172" w:rsidRDefault="00075172" w:rsidP="00075172">
      <w:pPr>
        <w:spacing w:line="360" w:lineRule="auto"/>
      </w:pPr>
    </w:p>
    <w:p w:rsidR="00075172" w:rsidRDefault="00075172" w:rsidP="00075172">
      <w:pPr>
        <w:spacing w:line="360" w:lineRule="auto"/>
      </w:pPr>
      <w:r>
        <w:t>Schreibstoff: schwarze Tinte; Bleistift (Taktstriche, außer Schlussstriche).</w:t>
      </w:r>
    </w:p>
    <w:p w:rsidR="00075172" w:rsidRDefault="00075172" w:rsidP="00075172">
      <w:pPr>
        <w:spacing w:line="360" w:lineRule="auto"/>
      </w:pPr>
    </w:p>
    <w:p w:rsidR="00075172" w:rsidRDefault="00075172" w:rsidP="00075172">
      <w:pPr>
        <w:spacing w:line="360" w:lineRule="auto"/>
      </w:pPr>
      <w:r>
        <w:t xml:space="preserve">Titel: </w:t>
      </w:r>
      <w:r w:rsidRPr="00684214">
        <w:rPr>
          <w:i/>
        </w:rPr>
        <w:t xml:space="preserve">Anton Webern || Drei Lieder | nach | Gedichten | von | Hildegard </w:t>
      </w:r>
      <w:proofErr w:type="spellStart"/>
      <w:r w:rsidRPr="00684214">
        <w:rPr>
          <w:i/>
        </w:rPr>
        <w:t>Jone</w:t>
      </w:r>
      <w:proofErr w:type="spellEnd"/>
      <w:r w:rsidRPr="00684214">
        <w:rPr>
          <w:i/>
        </w:rPr>
        <w:t xml:space="preserve"> |</w:t>
      </w:r>
      <w:r>
        <w:rPr>
          <w:i/>
        </w:rPr>
        <w:t xml:space="preserve"> </w:t>
      </w:r>
      <w:r w:rsidRPr="000535A9">
        <w:t>[</w:t>
      </w:r>
      <w:r w:rsidRPr="000535A9">
        <w:rPr>
          <w:strike/>
        </w:rPr>
        <w:t>xxx</w:t>
      </w:r>
      <w:r w:rsidRPr="000535A9">
        <w:t>]</w:t>
      </w:r>
      <w:r>
        <w:rPr>
          <w:i/>
        </w:rPr>
        <w:t xml:space="preserve"> </w:t>
      </w:r>
      <w:r w:rsidRPr="007655E3">
        <w:t>[rasiert]</w:t>
      </w:r>
      <w:r>
        <w:t xml:space="preserve"> </w:t>
      </w:r>
      <w:r w:rsidRPr="00684214">
        <w:rPr>
          <w:i/>
        </w:rPr>
        <w:t>| op. 25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684214">
        <w:rPr>
          <w:vertAlign w:val="superscript"/>
        </w:rPr>
        <w:t>r</w:t>
      </w:r>
      <w:r>
        <w:t xml:space="preserve"> System 2–13; </w:t>
      </w:r>
    </w:p>
    <w:p w:rsidR="00075172" w:rsidRDefault="00075172" w:rsidP="00075172">
      <w:pPr>
        <w:spacing w:line="360" w:lineRule="auto"/>
      </w:pPr>
      <w:r w:rsidRPr="006B1E30">
        <w:rPr>
          <w:i/>
        </w:rPr>
        <w:t>I.</w:t>
      </w:r>
      <w:r>
        <w:t xml:space="preserve"> [oben Mitte] | </w:t>
      </w:r>
      <w:r w:rsidRPr="006B1E30">
        <w:rPr>
          <w:i/>
        </w:rPr>
        <w:t>Anton Webern, op. 25</w:t>
      </w:r>
      <w:r>
        <w:t xml:space="preserve"> [System 1</w:t>
      </w:r>
      <w:r w:rsidRPr="00CE5ECD">
        <w:t xml:space="preserve"> </w:t>
      </w:r>
      <w:r>
        <w:t xml:space="preserve">rechts] auf </w:t>
      </w:r>
      <w:proofErr w:type="spellStart"/>
      <w:r>
        <w:t>Bl</w:t>
      </w:r>
      <w:proofErr w:type="spellEnd"/>
      <w:r>
        <w:t>. 2</w:t>
      </w:r>
      <w:r w:rsidRPr="006B1E30">
        <w:rPr>
          <w:vertAlign w:val="superscript"/>
        </w:rPr>
        <w:t>r</w:t>
      </w:r>
      <w:r>
        <w:t xml:space="preserve">; </w:t>
      </w:r>
    </w:p>
    <w:p w:rsidR="00075172" w:rsidRDefault="00075172" w:rsidP="00075172">
      <w:pPr>
        <w:spacing w:line="360" w:lineRule="auto"/>
      </w:pPr>
      <w:r w:rsidRPr="006B1E30">
        <w:rPr>
          <w:i/>
        </w:rPr>
        <w:t>II.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6B1E30">
        <w:rPr>
          <w:vertAlign w:val="superscript"/>
        </w:rPr>
        <w:t>r</w:t>
      </w:r>
      <w:r>
        <w:t xml:space="preserve"> oben Mitte; </w:t>
      </w:r>
    </w:p>
    <w:p w:rsidR="00075172" w:rsidRDefault="00075172" w:rsidP="00075172">
      <w:pPr>
        <w:spacing w:line="360" w:lineRule="auto"/>
      </w:pPr>
      <w:r w:rsidRPr="006B1E30">
        <w:rPr>
          <w:i/>
        </w:rPr>
        <w:t>III.</w:t>
      </w:r>
      <w:r>
        <w:t xml:space="preserve"> auf </w:t>
      </w:r>
      <w:proofErr w:type="spellStart"/>
      <w:r>
        <w:t>Bl</w:t>
      </w:r>
      <w:proofErr w:type="spellEnd"/>
      <w:r>
        <w:t>. 7</w:t>
      </w:r>
      <w:r w:rsidRPr="006B1E30">
        <w:rPr>
          <w:vertAlign w:val="superscript"/>
        </w:rPr>
        <w:t>r</w:t>
      </w:r>
      <w:r>
        <w:t xml:space="preserve"> oben Mitte. </w:t>
      </w:r>
    </w:p>
    <w:p w:rsidR="00075172" w:rsidRDefault="00075172" w:rsidP="00075172">
      <w:pPr>
        <w:spacing w:line="360" w:lineRule="auto"/>
      </w:pPr>
    </w:p>
    <w:p w:rsidR="00426E48" w:rsidRDefault="00426E48" w:rsidP="00426E48">
      <w:pPr>
        <w:spacing w:line="360" w:lineRule="auto"/>
      </w:pPr>
      <w:r>
        <w:t xml:space="preserve">Inhalt: </w:t>
      </w:r>
    </w:p>
    <w:p w:rsidR="002E7AA7" w:rsidRDefault="002E7AA7" w:rsidP="002E7AA7">
      <w:pPr>
        <w:spacing w:line="360" w:lineRule="auto"/>
      </w:pPr>
      <w:r>
        <w:t xml:space="preserve">Autograph von </w:t>
      </w:r>
      <w:r>
        <w:rPr>
          <w:rStyle w:val="Hervorhebung"/>
        </w:rPr>
        <w:t xml:space="preserve">Drei Lieder nach Gedichten von Hildegard </w:t>
      </w:r>
      <w:proofErr w:type="spellStart"/>
      <w:r>
        <w:rPr>
          <w:rStyle w:val="Hervorhebung"/>
        </w:rPr>
        <w:t>Jone</w:t>
      </w:r>
      <w:proofErr w:type="spellEnd"/>
      <w:r>
        <w:t xml:space="preserve"> op. 25: </w:t>
      </w:r>
      <w:proofErr w:type="spellStart"/>
      <w:r>
        <w:t>xy</w:t>
      </w:r>
      <w:proofErr w:type="spellEnd"/>
      <w:r>
        <w:t xml:space="preserve">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Pr="000807DE">
        <w:rPr>
          <w:vertAlign w:val="superscript"/>
        </w:rPr>
        <w:t>r</w:t>
      </w:r>
      <w:r>
        <w:t xml:space="preserve"> </w:t>
      </w:r>
      <w:r>
        <w:tab/>
        <w:t>System 0–0: T. Titelseite.</w:t>
      </w:r>
    </w:p>
    <w:p w:rsidR="002E7AA7" w:rsidRDefault="002E7AA7" w:rsidP="002E7AA7">
      <w:pPr>
        <w:spacing w:line="360" w:lineRule="auto"/>
      </w:pPr>
      <w:r>
        <w:t>I „Wie bin ich froh!“ M 317: Textfassung 1#2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2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3–5: T. 1–2;</w:t>
      </w:r>
    </w:p>
    <w:p w:rsidR="002E7AA7" w:rsidRDefault="002E7AA7" w:rsidP="002E7AA7">
      <w:pPr>
        <w:spacing w:line="360" w:lineRule="auto"/>
        <w:ind w:firstLine="708"/>
      </w:pPr>
      <w:r>
        <w:lastRenderedPageBreak/>
        <w:tab/>
      </w:r>
      <w:r w:rsidR="00D933DC">
        <w:t>System 7–9: T. 3–4;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2</w:t>
      </w:r>
      <w:r w:rsidRPr="001B0849">
        <w:rPr>
          <w:vertAlign w:val="superscript"/>
        </w:rPr>
        <w:t>v</w:t>
      </w:r>
      <w:r>
        <w:t xml:space="preserve"> </w:t>
      </w:r>
      <w:r>
        <w:tab/>
      </w:r>
      <w:r w:rsidR="00D933DC">
        <w:t>System 2–4: T. 5;</w:t>
      </w:r>
    </w:p>
    <w:p w:rsidR="002E7AA7" w:rsidRDefault="00D933DC" w:rsidP="002E7AA7">
      <w:pPr>
        <w:spacing w:line="360" w:lineRule="auto"/>
        <w:ind w:firstLine="708"/>
      </w:pPr>
      <w:r>
        <w:tab/>
        <w:t>System 6–8: T. 6–7;</w:t>
      </w:r>
    </w:p>
    <w:p w:rsidR="002E7AA7" w:rsidRDefault="00D933DC" w:rsidP="002E7AA7">
      <w:pPr>
        <w:spacing w:line="360" w:lineRule="auto"/>
        <w:ind w:firstLine="708"/>
      </w:pPr>
      <w:r>
        <w:tab/>
        <w:t>System 10–12: T. 8–9;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3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2–4: T. 10–11;</w:t>
      </w:r>
    </w:p>
    <w:p w:rsidR="002E7AA7" w:rsidRDefault="002E7AA7" w:rsidP="002E7AA7">
      <w:pPr>
        <w:spacing w:line="360" w:lineRule="auto"/>
        <w:ind w:firstLine="708"/>
      </w:pPr>
      <w:r>
        <w:tab/>
        <w:t>System 6–8: T. 12.</w:t>
      </w:r>
    </w:p>
    <w:p w:rsidR="002E7AA7" w:rsidRDefault="002E7AA7" w:rsidP="002E7AA7">
      <w:pPr>
        <w:spacing w:line="360" w:lineRule="auto"/>
      </w:pPr>
      <w:r>
        <w:t>II „Des Herzens Purpurvogel“ M 322: einzige Textfassung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2E7AA7" w:rsidRPr="008E57C3" w:rsidRDefault="002E7AA7" w:rsidP="002E7AA7">
      <w:pPr>
        <w:spacing w:line="360" w:lineRule="auto"/>
        <w:ind w:firstLine="708"/>
        <w:rPr>
          <w:lang w:val="de-CH"/>
        </w:rPr>
      </w:pPr>
      <w:proofErr w:type="spellStart"/>
      <w:r w:rsidRPr="008E57C3">
        <w:rPr>
          <w:lang w:val="de-CH"/>
        </w:rPr>
        <w:t>Bl</w:t>
      </w:r>
      <w:proofErr w:type="spellEnd"/>
      <w:r w:rsidRPr="008E57C3">
        <w:rPr>
          <w:lang w:val="de-CH"/>
        </w:rPr>
        <w:t>. 4</w:t>
      </w:r>
      <w:r w:rsidRPr="008E57C3">
        <w:rPr>
          <w:vertAlign w:val="superscript"/>
          <w:lang w:val="de-CH"/>
        </w:rPr>
        <w:t>r</w:t>
      </w:r>
      <w:r w:rsidRPr="008E57C3">
        <w:rPr>
          <w:lang w:val="de-CH"/>
        </w:rPr>
        <w:t xml:space="preserve"> </w:t>
      </w:r>
      <w:r>
        <w:tab/>
        <w:t>System 3–6: T. 1–4</w:t>
      </w:r>
      <w:r w:rsidR="00D933DC">
        <w:t>;</w:t>
      </w:r>
    </w:p>
    <w:p w:rsidR="002E7AA7" w:rsidRPr="008E57C3" w:rsidRDefault="002E7AA7" w:rsidP="002E7AA7">
      <w:pPr>
        <w:spacing w:line="360" w:lineRule="auto"/>
        <w:ind w:firstLine="708"/>
        <w:rPr>
          <w:lang w:val="de-CH"/>
        </w:rPr>
      </w:pPr>
      <w:r>
        <w:tab/>
        <w:t xml:space="preserve">System 8–11: T. </w:t>
      </w:r>
      <w:r w:rsidR="00D933DC">
        <w:t>5–8;</w:t>
      </w:r>
    </w:p>
    <w:p w:rsidR="002E7AA7" w:rsidRPr="008E57C3" w:rsidRDefault="002E7AA7" w:rsidP="002E7AA7">
      <w:pPr>
        <w:spacing w:line="360" w:lineRule="auto"/>
        <w:ind w:firstLine="708"/>
        <w:rPr>
          <w:lang w:val="de-CH"/>
        </w:rPr>
      </w:pPr>
      <w:proofErr w:type="spellStart"/>
      <w:r w:rsidRPr="008E57C3">
        <w:rPr>
          <w:lang w:val="de-CH"/>
        </w:rPr>
        <w:t>Bl</w:t>
      </w:r>
      <w:proofErr w:type="spellEnd"/>
      <w:r w:rsidRPr="008E57C3">
        <w:rPr>
          <w:lang w:val="de-CH"/>
        </w:rPr>
        <w:t>. 4</w:t>
      </w:r>
      <w:r w:rsidRPr="008E57C3">
        <w:rPr>
          <w:vertAlign w:val="superscript"/>
          <w:lang w:val="de-CH"/>
        </w:rPr>
        <w:t>v</w:t>
      </w:r>
      <w:r w:rsidRPr="008E57C3">
        <w:rPr>
          <w:lang w:val="de-CH"/>
        </w:rPr>
        <w:t xml:space="preserve"> </w:t>
      </w:r>
      <w:r w:rsidRPr="008E57C3">
        <w:rPr>
          <w:lang w:val="de-CH"/>
        </w:rPr>
        <w:tab/>
        <w:t>System 3–6: T. 9–12</w:t>
      </w:r>
      <w:r w:rsidR="00D933DC">
        <w:rPr>
          <w:lang w:val="de-CH"/>
        </w:rPr>
        <w:t>;</w:t>
      </w:r>
    </w:p>
    <w:p w:rsidR="002E7AA7" w:rsidRPr="008E57C3" w:rsidRDefault="002E7AA7" w:rsidP="002E7AA7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ab/>
        <w:t xml:space="preserve">System 8–11: T. </w:t>
      </w:r>
      <w:r w:rsidR="00D933DC">
        <w:rPr>
          <w:lang w:val="de-CH"/>
        </w:rPr>
        <w:t>13–16;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5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17–20</w:t>
      </w:r>
      <w:r w:rsidR="00D933DC">
        <w:t>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21–24;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5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25–28</w:t>
      </w:r>
      <w:r w:rsidR="00D933DC">
        <w:t>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29–32;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6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33–36</w:t>
      </w:r>
      <w:r w:rsidR="00D933DC">
        <w:t>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37–40;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6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41–42.</w:t>
      </w:r>
    </w:p>
    <w:p w:rsidR="002E7AA7" w:rsidRDefault="002E7AA7" w:rsidP="002E7AA7">
      <w:pPr>
        <w:spacing w:line="360" w:lineRule="auto"/>
      </w:pPr>
      <w:r>
        <w:t>III „Sterne, Ihr silbernen Bienen“ M 321: einzige Textfassung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7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1–7</w:t>
      </w:r>
      <w:r w:rsidR="00D933DC">
        <w:t>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8–14;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7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15–21</w:t>
      </w:r>
      <w:r w:rsidR="00D933DC">
        <w:t>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22–28;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8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29–35</w:t>
      </w:r>
      <w:r w:rsidR="00D933DC">
        <w:t>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36–42;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8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43–49</w:t>
      </w:r>
      <w:r w:rsidR="00D933DC">
        <w:t>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50–56;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9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57–63</w:t>
      </w:r>
      <w:r w:rsidR="00D933DC">
        <w:t>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64–70;</w:t>
      </w:r>
    </w:p>
    <w:p w:rsidR="002E7AA7" w:rsidRDefault="002E7AA7" w:rsidP="002E7AA7">
      <w:pPr>
        <w:spacing w:line="360" w:lineRule="auto"/>
        <w:ind w:firstLine="708"/>
      </w:pPr>
      <w:proofErr w:type="spellStart"/>
      <w:r>
        <w:t>Bl</w:t>
      </w:r>
      <w:proofErr w:type="spellEnd"/>
      <w:r>
        <w:t>. 9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71–77;</w:t>
      </w:r>
    </w:p>
    <w:p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78.</w:t>
      </w:r>
    </w:p>
    <w:p w:rsidR="00426E48" w:rsidRDefault="00426E48" w:rsidP="00426E48">
      <w:pPr>
        <w:spacing w:line="360" w:lineRule="auto"/>
      </w:pPr>
      <w:bookmarkStart w:id="0" w:name="_GoBack"/>
      <w:bookmarkEnd w:id="0"/>
    </w:p>
    <w:sectPr w:rsidR="00426E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ø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8115C"/>
    <w:rsid w:val="00205A49"/>
    <w:rsid w:val="00253620"/>
    <w:rsid w:val="002573AE"/>
    <w:rsid w:val="002A34F9"/>
    <w:rsid w:val="002E7AA7"/>
    <w:rsid w:val="002F21F3"/>
    <w:rsid w:val="002F7F41"/>
    <w:rsid w:val="003064B9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570F1"/>
    <w:rsid w:val="005E1BA8"/>
    <w:rsid w:val="005F4C0D"/>
    <w:rsid w:val="006A2ECB"/>
    <w:rsid w:val="006A405E"/>
    <w:rsid w:val="006F57EE"/>
    <w:rsid w:val="00722005"/>
    <w:rsid w:val="0074696E"/>
    <w:rsid w:val="00767AD1"/>
    <w:rsid w:val="007740AF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43386"/>
    <w:rsid w:val="00970C2D"/>
    <w:rsid w:val="009838B0"/>
    <w:rsid w:val="00994236"/>
    <w:rsid w:val="00997643"/>
    <w:rsid w:val="009B6945"/>
    <w:rsid w:val="009B7A9F"/>
    <w:rsid w:val="00A50B8F"/>
    <w:rsid w:val="00A573FF"/>
    <w:rsid w:val="00A62236"/>
    <w:rsid w:val="00B11579"/>
    <w:rsid w:val="00B21706"/>
    <w:rsid w:val="00B24516"/>
    <w:rsid w:val="00B77679"/>
    <w:rsid w:val="00C068D1"/>
    <w:rsid w:val="00C13591"/>
    <w:rsid w:val="00C172AD"/>
    <w:rsid w:val="00C42C5A"/>
    <w:rsid w:val="00C5416D"/>
    <w:rsid w:val="00C5768B"/>
    <w:rsid w:val="00C8599F"/>
    <w:rsid w:val="00CD5BF2"/>
    <w:rsid w:val="00CF14F1"/>
    <w:rsid w:val="00CF6F2C"/>
    <w:rsid w:val="00D26FC7"/>
    <w:rsid w:val="00D856B1"/>
    <w:rsid w:val="00D933DC"/>
    <w:rsid w:val="00DC7683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367B5"/>
    <w:rsid w:val="00F36F25"/>
    <w:rsid w:val="00F47670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21E56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2024-04-03T14:53:00Z</dcterms:created>
  <dcterms:modified xsi:type="dcterms:W3CDTF">2024-04-03T14:57:00Z</dcterms:modified>
</cp:coreProperties>
</file>