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060A5" w14:textId="249C6BC3" w:rsidR="002E4258" w:rsidRDefault="00F74D6D" w:rsidP="002E4258">
      <w:pPr>
        <w:spacing w:line="360" w:lineRule="auto"/>
      </w:pPr>
      <w:r>
        <w:rPr>
          <w:b/>
        </w:rPr>
        <w:t>M 13</w:t>
      </w:r>
      <w:r w:rsidR="003C1279">
        <w:rPr>
          <w:b/>
        </w:rPr>
        <w:t>6</w:t>
      </w:r>
      <w:r>
        <w:rPr>
          <w:b/>
        </w:rPr>
        <w:t xml:space="preserve"> TF</w:t>
      </w:r>
      <w:r w:rsidR="0039425F">
        <w:rPr>
          <w:b/>
        </w:rPr>
        <w:t>2</w:t>
      </w:r>
    </w:p>
    <w:p w14:paraId="0BB88ED5" w14:textId="1E265294" w:rsidR="002E4258" w:rsidRPr="002141C3" w:rsidRDefault="002E4258" w:rsidP="002E4258">
      <w:pPr>
        <w:spacing w:line="360" w:lineRule="auto"/>
        <w:rPr>
          <w:lang w:val="de-CH"/>
        </w:rPr>
      </w:pPr>
    </w:p>
    <w:p w14:paraId="1FDED25C" w14:textId="7195BD11" w:rsidR="0039425F" w:rsidRDefault="0039425F" w:rsidP="0039425F">
      <w:pPr>
        <w:spacing w:line="360" w:lineRule="auto"/>
      </w:pPr>
      <w:r>
        <w:t xml:space="preserve">Für die Edition von „Im </w:t>
      </w:r>
      <w:proofErr w:type="spellStart"/>
      <w:r>
        <w:t>Morgentaun</w:t>
      </w:r>
      <w:proofErr w:type="spellEnd"/>
      <w:r>
        <w:t>“ M 136 Textfassung</w:t>
      </w:r>
      <w:r w:rsidRPr="006C7B15">
        <w:t xml:space="preserve"> </w:t>
      </w:r>
      <w:r>
        <w:t xml:space="preserve">2 sind </w:t>
      </w:r>
      <w:proofErr w:type="spellStart"/>
      <w:r w:rsidRPr="009416FA">
        <w:rPr>
          <w:b/>
        </w:rPr>
        <w:t>G</w:t>
      </w:r>
      <w:r w:rsidRPr="009416FA">
        <w:rPr>
          <w:b/>
          <w:vertAlign w:val="superscript"/>
        </w:rPr>
        <w:t>b</w:t>
      </w:r>
      <w:proofErr w:type="spellEnd"/>
      <w:r w:rsidRPr="0022399F">
        <w:t xml:space="preserve"> und </w:t>
      </w:r>
      <w:r>
        <w:rPr>
          <w:b/>
        </w:rPr>
        <w:t>I</w:t>
      </w:r>
      <w:r w:rsidRPr="0022399F">
        <w:t xml:space="preserve"> relevante Quellen.</w:t>
      </w:r>
    </w:p>
    <w:p w14:paraId="4238E7F1" w14:textId="77777777" w:rsidR="0039425F" w:rsidRDefault="0039425F" w:rsidP="0039425F">
      <w:pPr>
        <w:spacing w:line="360" w:lineRule="auto"/>
        <w:rPr>
          <w:highlight w:val="red"/>
        </w:rPr>
      </w:pPr>
      <w:r w:rsidRPr="00A17A33">
        <w:t xml:space="preserve">Die </w:t>
      </w:r>
      <w:r w:rsidRPr="002E5CF5">
        <w:rPr>
          <w:highlight w:val="green"/>
        </w:rPr>
        <w:t xml:space="preserve">Korrekturen in </w:t>
      </w:r>
      <w:proofErr w:type="spellStart"/>
      <w:r w:rsidRPr="002E5CF5">
        <w:rPr>
          <w:b/>
          <w:bCs/>
          <w:highlight w:val="green"/>
        </w:rPr>
        <w:t>G</w:t>
      </w:r>
      <w:r w:rsidRPr="002E5CF5">
        <w:rPr>
          <w:b/>
          <w:bCs/>
          <w:highlight w:val="green"/>
          <w:vertAlign w:val="superscript"/>
        </w:rPr>
        <w:t>b</w:t>
      </w:r>
      <w:proofErr w:type="spellEnd"/>
      <w:r w:rsidRPr="00A17A33">
        <w:t xml:space="preserve"> </w:t>
      </w:r>
      <w:r>
        <w:t xml:space="preserve">etablieren Textfassung 2. </w:t>
      </w:r>
      <w:r w:rsidRPr="00A17A33">
        <w:t xml:space="preserve">Die in </w:t>
      </w:r>
      <w:r>
        <w:rPr>
          <w:b/>
          <w:bCs/>
        </w:rPr>
        <w:t>I</w:t>
      </w:r>
      <w:r w:rsidRPr="00A17A33">
        <w:t xml:space="preserve"> unterscheidbaren Korrekturschichten wurden mit Tinte</w:t>
      </w:r>
      <w:r>
        <w:t xml:space="preserve"> </w:t>
      </w:r>
      <w:r w:rsidRPr="00D4786F">
        <w:rPr>
          <w:highlight w:val="cyan"/>
        </w:rPr>
        <w:t>ggf. auf Rasur</w:t>
      </w:r>
      <w:r w:rsidRPr="00A17A33">
        <w:t xml:space="preserve"> 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1</w:t>
      </w:r>
      <w:r w:rsidRPr="00A17A33">
        <w:t>) und mit B</w:t>
      </w:r>
      <w:r>
        <w:t>unt</w:t>
      </w:r>
      <w:r w:rsidRPr="00A17A33">
        <w:t>stift (</w:t>
      </w:r>
      <w:r>
        <w:rPr>
          <w:highlight w:val="green"/>
        </w:rPr>
        <w:t xml:space="preserve">Korrekturen </w:t>
      </w:r>
      <w:r w:rsidRPr="00A17A33">
        <w:rPr>
          <w:highlight w:val="green"/>
        </w:rPr>
        <w:t>2</w:t>
      </w:r>
      <w:r w:rsidRPr="00A17A33">
        <w:t xml:space="preserve">) vorgenommen. </w:t>
      </w:r>
      <w:r>
        <w:t xml:space="preserve">Der Zustand vor Korrekturen 1 ist nicht eindeutig entzifferbar. Der Zustand nach Korrekturen 1 etabliert Textfassung 2. Korrekturen </w:t>
      </w:r>
      <w:r w:rsidRPr="00A17A33">
        <w:t xml:space="preserve">2 </w:t>
      </w:r>
      <w:r>
        <w:t>sind</w:t>
      </w:r>
      <w:r w:rsidRPr="00A17A33">
        <w:t xml:space="preserve"> </w:t>
      </w:r>
      <w:r>
        <w:t xml:space="preserve">vermutlich aufführungsspezifisch motiviert und </w:t>
      </w:r>
      <w:r w:rsidRPr="00A17A33">
        <w:t>nicht immer eindeutig</w:t>
      </w:r>
      <w:r>
        <w:t xml:space="preserve"> interpretierbar</w:t>
      </w:r>
      <w:r w:rsidRPr="00A17A33">
        <w:t>.</w:t>
      </w:r>
    </w:p>
    <w:p w14:paraId="1C26DE32" w14:textId="18831CF4" w:rsidR="0039425F" w:rsidRDefault="0039425F" w:rsidP="0039425F">
      <w:pPr>
        <w:spacing w:line="360" w:lineRule="auto"/>
      </w:pPr>
      <w:r w:rsidRPr="00BB757C">
        <w:t xml:space="preserve">Hauptquelle für die Textedition von „Im </w:t>
      </w:r>
      <w:proofErr w:type="spellStart"/>
      <w:r w:rsidRPr="00BB757C">
        <w:t>Morgentaun</w:t>
      </w:r>
      <w:proofErr w:type="spellEnd"/>
      <w:r w:rsidRPr="00BB757C">
        <w:t xml:space="preserve">“ M 136 Textfassung 2 ist </w:t>
      </w:r>
      <w:r w:rsidRPr="00BB757C">
        <w:rPr>
          <w:b/>
        </w:rPr>
        <w:t>I</w:t>
      </w:r>
      <w:bookmarkStart w:id="0" w:name="_GoBack"/>
      <w:bookmarkEnd w:id="0"/>
      <w:r w:rsidRPr="00BB757C">
        <w:t xml:space="preserve"> nach Korrekturen 1 und vor</w:t>
      </w:r>
      <w:r>
        <w:t xml:space="preserve"> Korrekturen 2.</w:t>
      </w:r>
    </w:p>
    <w:p w14:paraId="1A26EF3F" w14:textId="77777777" w:rsidR="0039425F" w:rsidRDefault="0039425F" w:rsidP="0039425F">
      <w:pPr>
        <w:spacing w:line="360" w:lineRule="auto"/>
      </w:pPr>
    </w:p>
    <w:p w14:paraId="62B4F783" w14:textId="77777777" w:rsidR="0039425F" w:rsidRDefault="0039425F" w:rsidP="0039425F">
      <w:pPr>
        <w:spacing w:line="360" w:lineRule="auto"/>
        <w:outlineLvl w:val="0"/>
      </w:pPr>
      <w:r>
        <w:t>4. Textkritische Anmerkungen</w:t>
      </w:r>
    </w:p>
    <w:p w14:paraId="53883C33" w14:textId="77777777" w:rsidR="0039425F" w:rsidRDefault="0039425F" w:rsidP="0039425F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</w:p>
    <w:p w14:paraId="2C7A41AD" w14:textId="77777777" w:rsidR="0039425F" w:rsidRDefault="0039425F" w:rsidP="0039425F">
      <w:pPr>
        <w:pStyle w:val="MittleresRaster21"/>
        <w:spacing w:line="360" w:lineRule="auto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lang w:val="de-DE"/>
        </w:rPr>
        <w:t xml:space="preserve">Titelnummerierung </w:t>
      </w:r>
      <w:r>
        <w:rPr>
          <w:rFonts w:ascii="Times New Roman" w:hAnsi="Times New Roman"/>
          <w:i/>
          <w:iCs/>
          <w:sz w:val="20"/>
          <w:szCs w:val="20"/>
          <w:lang w:val="de-DE"/>
        </w:rPr>
        <w:t>VI</w:t>
      </w:r>
      <w:r w:rsidRPr="005B0719">
        <w:rPr>
          <w:rFonts w:ascii="Times New Roman" w:hAnsi="Times New Roman"/>
          <w:i/>
          <w:iCs/>
          <w:sz w:val="20"/>
          <w:szCs w:val="20"/>
          <w:lang w:val="de-DE"/>
        </w:rPr>
        <w:t>.</w:t>
      </w:r>
      <w:r>
        <w:rPr>
          <w:rFonts w:ascii="Times New Roman" w:hAnsi="Times New Roman"/>
          <w:sz w:val="20"/>
          <w:szCs w:val="20"/>
          <w:lang w:val="de-DE"/>
        </w:rPr>
        <w:t xml:space="preserve"> (siehe </w:t>
      </w:r>
      <w:r w:rsidRPr="005B0719">
        <w:rPr>
          <w:rFonts w:ascii="Times New Roman" w:hAnsi="Times New Roman"/>
          <w:sz w:val="20"/>
          <w:szCs w:val="20"/>
          <w:highlight w:val="green"/>
          <w:lang w:val="de-DE"/>
        </w:rPr>
        <w:t>Quellenbeschreibung</w:t>
      </w:r>
      <w:r>
        <w:rPr>
          <w:rFonts w:ascii="Times New Roman" w:hAnsi="Times New Roman"/>
          <w:sz w:val="20"/>
          <w:szCs w:val="20"/>
          <w:lang w:val="de-DE"/>
        </w:rPr>
        <w:t xml:space="preserve">) weggelassen.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8"/>
        <w:gridCol w:w="1125"/>
        <w:gridCol w:w="1272"/>
        <w:gridCol w:w="5717"/>
      </w:tblGrid>
      <w:tr w:rsidR="0039425F" w14:paraId="74BD84F4" w14:textId="77777777" w:rsidTr="007E7F66">
        <w:trPr>
          <w:cantSplit/>
        </w:trPr>
        <w:tc>
          <w:tcPr>
            <w:tcW w:w="959" w:type="dxa"/>
            <w:shd w:val="clear" w:color="auto" w:fill="auto"/>
          </w:tcPr>
          <w:p w14:paraId="693658D2" w14:textId="77777777" w:rsidR="0039425F" w:rsidRPr="00E34E6C" w:rsidRDefault="0039425F" w:rsidP="007E7F66">
            <w:pPr>
              <w:spacing w:line="360" w:lineRule="auto"/>
            </w:pPr>
            <w:r w:rsidRPr="00E34E6C">
              <w:t>Takt</w:t>
            </w:r>
          </w:p>
        </w:tc>
        <w:tc>
          <w:tcPr>
            <w:tcW w:w="1134" w:type="dxa"/>
            <w:shd w:val="clear" w:color="auto" w:fill="auto"/>
          </w:tcPr>
          <w:p w14:paraId="64FA5B5C" w14:textId="77777777" w:rsidR="0039425F" w:rsidRPr="00E34E6C" w:rsidRDefault="0039425F" w:rsidP="007E7F66">
            <w:pPr>
              <w:spacing w:line="360" w:lineRule="auto"/>
            </w:pPr>
            <w:r w:rsidRPr="00E34E6C">
              <w:t>System</w:t>
            </w:r>
          </w:p>
        </w:tc>
        <w:tc>
          <w:tcPr>
            <w:tcW w:w="1276" w:type="dxa"/>
            <w:shd w:val="clear" w:color="auto" w:fill="auto"/>
          </w:tcPr>
          <w:p w14:paraId="738FC7EA" w14:textId="77777777" w:rsidR="0039425F" w:rsidRPr="00E34E6C" w:rsidRDefault="0039425F" w:rsidP="007E7F66">
            <w:pPr>
              <w:spacing w:line="360" w:lineRule="auto"/>
            </w:pPr>
            <w:r w:rsidRPr="00E34E6C">
              <w:t>Ort im Takt</w:t>
            </w:r>
          </w:p>
        </w:tc>
        <w:tc>
          <w:tcPr>
            <w:tcW w:w="5837" w:type="dxa"/>
            <w:shd w:val="clear" w:color="auto" w:fill="auto"/>
          </w:tcPr>
          <w:p w14:paraId="6DF540A2" w14:textId="77777777" w:rsidR="0039425F" w:rsidRPr="00E34E6C" w:rsidRDefault="0039425F" w:rsidP="007E7F66">
            <w:pPr>
              <w:spacing w:line="360" w:lineRule="auto"/>
            </w:pPr>
            <w:r w:rsidRPr="00E34E6C">
              <w:t>Anmerkung</w:t>
            </w:r>
          </w:p>
        </w:tc>
      </w:tr>
      <w:tr w:rsidR="0039425F" w14:paraId="3CEDACC5" w14:textId="77777777" w:rsidTr="007E7F66">
        <w:trPr>
          <w:cantSplit/>
        </w:trPr>
        <w:tc>
          <w:tcPr>
            <w:tcW w:w="959" w:type="dxa"/>
            <w:shd w:val="clear" w:color="auto" w:fill="auto"/>
          </w:tcPr>
          <w:p w14:paraId="25A27975" w14:textId="77777777" w:rsidR="0039425F" w:rsidRDefault="0039425F" w:rsidP="007E7F66">
            <w:pPr>
              <w:spacing w:line="360" w:lineRule="auto"/>
            </w:pPr>
            <w:r>
              <w:t>3</w:t>
            </w:r>
          </w:p>
          <w:p w14:paraId="651A37DF" w14:textId="77777777" w:rsidR="0039425F" w:rsidRDefault="0039425F" w:rsidP="007E7F66">
            <w:pPr>
              <w:spacing w:line="360" w:lineRule="auto"/>
            </w:pPr>
            <w:r>
              <w:t>bis 4</w:t>
            </w:r>
          </w:p>
        </w:tc>
        <w:tc>
          <w:tcPr>
            <w:tcW w:w="1134" w:type="dxa"/>
            <w:shd w:val="clear" w:color="auto" w:fill="auto"/>
          </w:tcPr>
          <w:p w14:paraId="39DE52F5" w14:textId="77777777" w:rsidR="0039425F" w:rsidRDefault="0039425F" w:rsidP="007E7F66">
            <w:pPr>
              <w:spacing w:line="360" w:lineRule="auto"/>
            </w:pPr>
          </w:p>
        </w:tc>
        <w:tc>
          <w:tcPr>
            <w:tcW w:w="1276" w:type="dxa"/>
            <w:shd w:val="clear" w:color="auto" w:fill="auto"/>
          </w:tcPr>
          <w:p w14:paraId="21215EE4" w14:textId="77777777" w:rsidR="0039425F" w:rsidRDefault="0039425F" w:rsidP="007E7F66">
            <w:pPr>
              <w:spacing w:line="360" w:lineRule="auto"/>
            </w:pPr>
            <w:r>
              <w:t>(1. Note)</w:t>
            </w:r>
          </w:p>
          <w:p w14:paraId="18421B29" w14:textId="77777777" w:rsidR="0039425F" w:rsidRDefault="0039425F" w:rsidP="007E7F66">
            <w:pPr>
              <w:spacing w:line="360" w:lineRule="auto"/>
            </w:pPr>
            <w:r>
              <w:t>Taktende</w:t>
            </w:r>
          </w:p>
        </w:tc>
        <w:tc>
          <w:tcPr>
            <w:tcW w:w="5837" w:type="dxa"/>
            <w:shd w:val="clear" w:color="auto" w:fill="auto"/>
          </w:tcPr>
          <w:p w14:paraId="3B18AE90" w14:textId="77777777" w:rsidR="0039425F" w:rsidRDefault="0039425F" w:rsidP="007E7F66">
            <w:pPr>
              <w:spacing w:line="360" w:lineRule="auto"/>
            </w:pPr>
            <w:r w:rsidRPr="004F57F6">
              <w:rPr>
                <w:i/>
              </w:rPr>
              <w:t>Rit. -</w:t>
            </w:r>
            <w:r>
              <w:rPr>
                <w:i/>
              </w:rPr>
              <w:t xml:space="preserve"> </w:t>
            </w:r>
            <w:r w:rsidRPr="004F57F6">
              <w:rPr>
                <w:i/>
              </w:rPr>
              <w:t>-</w:t>
            </w:r>
            <w:r>
              <w:rPr>
                <w:i/>
              </w:rPr>
              <w:t xml:space="preserve"> </w:t>
            </w:r>
            <w:r w:rsidRPr="004F57F6">
              <w:rPr>
                <w:i/>
              </w:rPr>
              <w:t>-</w:t>
            </w:r>
            <w:r>
              <w:t xml:space="preserve"> über Ges. und </w:t>
            </w:r>
            <w:proofErr w:type="spellStart"/>
            <w:r>
              <w:t>Klav</w:t>
            </w:r>
            <w:proofErr w:type="spellEnd"/>
            <w:r>
              <w:t>. o. zusammengefasst zu einer Angabe über der Akkolade.</w:t>
            </w:r>
          </w:p>
        </w:tc>
      </w:tr>
      <w:tr w:rsidR="0039425F" w14:paraId="495B9F5A" w14:textId="77777777" w:rsidTr="007E7F66">
        <w:trPr>
          <w:cantSplit/>
        </w:trPr>
        <w:tc>
          <w:tcPr>
            <w:tcW w:w="959" w:type="dxa"/>
            <w:shd w:val="clear" w:color="auto" w:fill="auto"/>
          </w:tcPr>
          <w:p w14:paraId="0509CEF9" w14:textId="77777777" w:rsidR="0039425F" w:rsidRDefault="0039425F" w:rsidP="007E7F66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shd w:val="clear" w:color="auto" w:fill="auto"/>
          </w:tcPr>
          <w:p w14:paraId="6455CBEB" w14:textId="77777777" w:rsidR="0039425F" w:rsidRDefault="0039425F" w:rsidP="007E7F6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shd w:val="clear" w:color="auto" w:fill="auto"/>
          </w:tcPr>
          <w:p w14:paraId="4A7CEFAE" w14:textId="77777777" w:rsidR="0039425F" w:rsidRDefault="0039425F" w:rsidP="007E7F66">
            <w:pPr>
              <w:spacing w:line="360" w:lineRule="auto"/>
            </w:pPr>
            <w:r>
              <w:t>letzte Note</w:t>
            </w:r>
          </w:p>
        </w:tc>
        <w:tc>
          <w:tcPr>
            <w:tcW w:w="5837" w:type="dxa"/>
            <w:shd w:val="clear" w:color="auto" w:fill="auto"/>
          </w:tcPr>
          <w:p w14:paraId="3603C2F9" w14:textId="77777777" w:rsidR="0039425F" w:rsidRDefault="0039425F" w:rsidP="007E7F66">
            <w:pPr>
              <w:spacing w:line="360" w:lineRule="auto"/>
            </w:pPr>
            <w:r>
              <w:t>sic: [a]a</w:t>
            </w:r>
            <w:r w:rsidRPr="00EC1D36">
              <w:rPr>
                <w:vertAlign w:val="superscript"/>
              </w:rPr>
              <w:t>1</w:t>
            </w:r>
            <w:r>
              <w:t xml:space="preserve">. Siehe </w:t>
            </w:r>
            <w:r w:rsidRPr="00F9556F">
              <w:rPr>
                <w:highlight w:val="green"/>
              </w:rPr>
              <w:t xml:space="preserve">Textfassung </w:t>
            </w:r>
            <w:r w:rsidRPr="00EC1D36">
              <w:rPr>
                <w:highlight w:val="green"/>
              </w:rPr>
              <w:t>1</w:t>
            </w:r>
            <w:r>
              <w:t xml:space="preserve"> und </w:t>
            </w:r>
            <w:r w:rsidRPr="00BB757C">
              <w:rPr>
                <w:highlight w:val="green"/>
              </w:rPr>
              <w:t>Textfassung 3</w:t>
            </w:r>
            <w:r>
              <w:t xml:space="preserve"> (as</w:t>
            </w:r>
            <w:r w:rsidRPr="00BB757C">
              <w:rPr>
                <w:vertAlign w:val="superscript"/>
              </w:rPr>
              <w:t>1</w:t>
            </w:r>
            <w:r>
              <w:t xml:space="preserve">) sowie </w:t>
            </w:r>
            <w:r>
              <w:rPr>
                <w:highlight w:val="green"/>
              </w:rPr>
              <w:t xml:space="preserve">Korrekturen </w:t>
            </w:r>
            <w:r w:rsidRPr="00EC1D36">
              <w:rPr>
                <w:highlight w:val="green"/>
              </w:rPr>
              <w:t xml:space="preserve">2 in </w:t>
            </w:r>
            <w:r w:rsidRPr="00EC1D36">
              <w:rPr>
                <w:b/>
                <w:highlight w:val="green"/>
              </w:rPr>
              <w:t>I$</w:t>
            </w:r>
            <w:r>
              <w:t>: [b| zu as</w:t>
            </w:r>
            <w:r w:rsidRPr="00BB757C">
              <w:rPr>
                <w:vertAlign w:val="superscript"/>
              </w:rPr>
              <w:t>1</w:t>
            </w:r>
            <w:r>
              <w:t xml:space="preserve"> überschreibt [a] zu a</w:t>
            </w:r>
            <w:r w:rsidRPr="00BB757C">
              <w:rPr>
                <w:vertAlign w:val="superscript"/>
              </w:rPr>
              <w:t>1</w:t>
            </w:r>
            <w:r>
              <w:t>.</w:t>
            </w:r>
          </w:p>
        </w:tc>
      </w:tr>
      <w:tr w:rsidR="0039425F" w14:paraId="61259F9D" w14:textId="77777777" w:rsidTr="007E7F66">
        <w:trPr>
          <w:cantSplit/>
        </w:trPr>
        <w:tc>
          <w:tcPr>
            <w:tcW w:w="959" w:type="dxa"/>
            <w:shd w:val="clear" w:color="auto" w:fill="auto"/>
          </w:tcPr>
          <w:p w14:paraId="5AFD11D1" w14:textId="77777777" w:rsidR="0039425F" w:rsidRDefault="0039425F" w:rsidP="007E7F6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</w:tcPr>
          <w:p w14:paraId="39A15BC3" w14:textId="77777777" w:rsidR="0039425F" w:rsidRDefault="0039425F" w:rsidP="007E7F6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7E4A23B3" w14:textId="77777777" w:rsidR="0039425F" w:rsidRDefault="0039425F" w:rsidP="007E7F66">
            <w:pPr>
              <w:spacing w:line="360" w:lineRule="auto"/>
            </w:pPr>
            <w:r>
              <w:t>4/8</w:t>
            </w:r>
          </w:p>
        </w:tc>
        <w:tc>
          <w:tcPr>
            <w:tcW w:w="5837" w:type="dxa"/>
            <w:shd w:val="clear" w:color="auto" w:fill="auto"/>
          </w:tcPr>
          <w:p w14:paraId="7D487E63" w14:textId="77777777" w:rsidR="0039425F" w:rsidRPr="00475424" w:rsidRDefault="0039425F" w:rsidP="007E7F66">
            <w:pPr>
              <w:spacing w:line="360" w:lineRule="auto"/>
            </w:pPr>
            <w:r w:rsidRPr="00475424">
              <w:t>Text: Punkt nach (</w:t>
            </w:r>
            <w:proofErr w:type="spellStart"/>
            <w:r w:rsidRPr="00475424">
              <w:t>ra-sen-bee</w:t>
            </w:r>
            <w:proofErr w:type="spellEnd"/>
            <w:r w:rsidRPr="00475424">
              <w:t>-)</w:t>
            </w:r>
            <w:proofErr w:type="spellStart"/>
            <w:r w:rsidRPr="00475424">
              <w:rPr>
                <w:i/>
              </w:rPr>
              <w:t>tes</w:t>
            </w:r>
            <w:proofErr w:type="spellEnd"/>
            <w:r w:rsidRPr="00475424">
              <w:t xml:space="preserve"> ergänzt mit Blick auf </w:t>
            </w:r>
            <w:proofErr w:type="spellStart"/>
            <w:r w:rsidRPr="00475424">
              <w:rPr>
                <w:b/>
                <w:bCs/>
              </w:rPr>
              <w:t>George_DsR</w:t>
            </w:r>
            <w:proofErr w:type="spellEnd"/>
            <w:r w:rsidRPr="00475424">
              <w:t>.</w:t>
            </w:r>
          </w:p>
        </w:tc>
      </w:tr>
      <w:tr w:rsidR="0039425F" w14:paraId="5D9D148D" w14:textId="77777777" w:rsidTr="007E7F66">
        <w:trPr>
          <w:cantSplit/>
        </w:trPr>
        <w:tc>
          <w:tcPr>
            <w:tcW w:w="959" w:type="dxa"/>
            <w:shd w:val="clear" w:color="auto" w:fill="auto"/>
          </w:tcPr>
          <w:p w14:paraId="7B69296A" w14:textId="77777777" w:rsidR="0039425F" w:rsidRDefault="0039425F" w:rsidP="007E7F66">
            <w:pPr>
              <w:spacing w:line="360" w:lineRule="auto"/>
            </w:pPr>
            <w:r>
              <w:t>6</w:t>
            </w:r>
          </w:p>
          <w:p w14:paraId="0C66D07B" w14:textId="77777777" w:rsidR="0039425F" w:rsidRDefault="0039425F" w:rsidP="007E7F66">
            <w:pPr>
              <w:spacing w:line="360" w:lineRule="auto"/>
            </w:pPr>
            <w:r>
              <w:t>bis 7</w:t>
            </w:r>
          </w:p>
        </w:tc>
        <w:tc>
          <w:tcPr>
            <w:tcW w:w="1134" w:type="dxa"/>
            <w:shd w:val="clear" w:color="auto" w:fill="auto"/>
          </w:tcPr>
          <w:p w14:paraId="5F58B3A8" w14:textId="77777777" w:rsidR="0039425F" w:rsidRDefault="0039425F" w:rsidP="007E7F66">
            <w:pPr>
              <w:spacing w:line="360" w:lineRule="auto"/>
            </w:pPr>
          </w:p>
        </w:tc>
        <w:tc>
          <w:tcPr>
            <w:tcW w:w="1276" w:type="dxa"/>
            <w:shd w:val="clear" w:color="auto" w:fill="auto"/>
          </w:tcPr>
          <w:p w14:paraId="68F11DFA" w14:textId="77777777" w:rsidR="0039425F" w:rsidRDefault="0039425F" w:rsidP="007E7F66">
            <w:pPr>
              <w:spacing w:line="360" w:lineRule="auto"/>
            </w:pPr>
            <w:r>
              <w:t>(1. Note)</w:t>
            </w:r>
          </w:p>
          <w:p w14:paraId="0517F9E2" w14:textId="77777777" w:rsidR="0039425F" w:rsidRDefault="0039425F" w:rsidP="007E7F66">
            <w:pPr>
              <w:spacing w:line="360" w:lineRule="auto"/>
            </w:pPr>
            <w:r>
              <w:t>Taktanfang</w:t>
            </w:r>
          </w:p>
        </w:tc>
        <w:tc>
          <w:tcPr>
            <w:tcW w:w="5837" w:type="dxa"/>
            <w:shd w:val="clear" w:color="auto" w:fill="auto"/>
          </w:tcPr>
          <w:p w14:paraId="03DA0276" w14:textId="77777777" w:rsidR="0039425F" w:rsidRPr="00475424" w:rsidRDefault="0039425F" w:rsidP="007E7F66">
            <w:pPr>
              <w:spacing w:line="360" w:lineRule="auto"/>
            </w:pPr>
            <w:r w:rsidRPr="00475424">
              <w:rPr>
                <w:i/>
              </w:rPr>
              <w:t>Rit. - - - Fließend (etwas langsamer als zu Beginn)</w:t>
            </w:r>
            <w:r w:rsidRPr="00475424">
              <w:t xml:space="preserve"> über Ges. und </w:t>
            </w:r>
            <w:proofErr w:type="spellStart"/>
            <w:r w:rsidRPr="00475424">
              <w:t>Klav</w:t>
            </w:r>
            <w:proofErr w:type="spellEnd"/>
            <w:r w:rsidRPr="00475424">
              <w:t>. o. zusammengefasst zu einer Angabe über der Akkolade.</w:t>
            </w:r>
          </w:p>
        </w:tc>
      </w:tr>
      <w:tr w:rsidR="0039425F" w14:paraId="092B0E19" w14:textId="77777777" w:rsidTr="007E7F66">
        <w:trPr>
          <w:cantSplit/>
        </w:trPr>
        <w:tc>
          <w:tcPr>
            <w:tcW w:w="959" w:type="dxa"/>
            <w:shd w:val="clear" w:color="auto" w:fill="auto"/>
          </w:tcPr>
          <w:p w14:paraId="6E2A3B17" w14:textId="77777777" w:rsidR="0039425F" w:rsidRDefault="0039425F" w:rsidP="007E7F66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shd w:val="clear" w:color="auto" w:fill="auto"/>
          </w:tcPr>
          <w:p w14:paraId="6529C156" w14:textId="77777777" w:rsidR="0039425F" w:rsidRDefault="0039425F" w:rsidP="007E7F66">
            <w:pPr>
              <w:spacing w:line="360" w:lineRule="auto"/>
            </w:pPr>
            <w:r>
              <w:t>Ges.</w:t>
            </w:r>
          </w:p>
        </w:tc>
        <w:tc>
          <w:tcPr>
            <w:tcW w:w="1276" w:type="dxa"/>
            <w:shd w:val="clear" w:color="auto" w:fill="auto"/>
          </w:tcPr>
          <w:p w14:paraId="0DEAF44F" w14:textId="77777777" w:rsidR="0039425F" w:rsidRDefault="0039425F" w:rsidP="007E7F66">
            <w:pPr>
              <w:spacing w:line="360" w:lineRule="auto"/>
            </w:pPr>
            <w:r>
              <w:t>3. Note</w:t>
            </w:r>
          </w:p>
        </w:tc>
        <w:tc>
          <w:tcPr>
            <w:tcW w:w="5837" w:type="dxa"/>
            <w:shd w:val="clear" w:color="auto" w:fill="auto"/>
          </w:tcPr>
          <w:p w14:paraId="09AB3C0A" w14:textId="77777777" w:rsidR="0039425F" w:rsidRPr="00475424" w:rsidRDefault="0039425F" w:rsidP="007E7F66">
            <w:pPr>
              <w:spacing w:line="360" w:lineRule="auto"/>
            </w:pPr>
            <w:r w:rsidRPr="00475424">
              <w:t xml:space="preserve">Text sic: Großschreibung </w:t>
            </w:r>
            <w:r w:rsidRPr="00475424">
              <w:rPr>
                <w:i/>
              </w:rPr>
              <w:t>Na</w:t>
            </w:r>
            <w:r>
              <w:t>(</w:t>
            </w:r>
            <w:r w:rsidRPr="00475424">
              <w:t>-</w:t>
            </w:r>
            <w:proofErr w:type="spellStart"/>
            <w:r w:rsidRPr="00475424">
              <w:t>tur</w:t>
            </w:r>
            <w:proofErr w:type="spellEnd"/>
            <w:r>
              <w:t>)</w:t>
            </w:r>
            <w:r w:rsidRPr="00475424">
              <w:t xml:space="preserve">. </w:t>
            </w:r>
            <w:proofErr w:type="spellStart"/>
            <w:r w:rsidRPr="00475424">
              <w:rPr>
                <w:b/>
                <w:bCs/>
              </w:rPr>
              <w:t>George_DsR</w:t>
            </w:r>
            <w:proofErr w:type="spellEnd"/>
            <w:r w:rsidRPr="00475424">
              <w:t xml:space="preserve">: Kleinschreibung </w:t>
            </w:r>
            <w:proofErr w:type="spellStart"/>
            <w:r w:rsidRPr="00475424">
              <w:rPr>
                <w:i/>
                <w:iCs/>
              </w:rPr>
              <w:t>natur</w:t>
            </w:r>
            <w:proofErr w:type="spellEnd"/>
            <w:r w:rsidRPr="00475424">
              <w:t>.</w:t>
            </w:r>
          </w:p>
        </w:tc>
      </w:tr>
      <w:tr w:rsidR="0039425F" w14:paraId="0D6FD767" w14:textId="77777777" w:rsidTr="007E7F66"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88CFA" w14:textId="77777777" w:rsidR="0039425F" w:rsidRDefault="0039425F" w:rsidP="007E7F66">
            <w:pPr>
              <w:spacing w:line="360" w:lineRule="auto"/>
            </w:pPr>
            <w:r>
              <w:t>9</w:t>
            </w:r>
          </w:p>
          <w:p w14:paraId="4FD53FFD" w14:textId="77777777" w:rsidR="0039425F" w:rsidRDefault="0039425F" w:rsidP="007E7F66">
            <w:pPr>
              <w:spacing w:line="360" w:lineRule="auto"/>
            </w:pPr>
            <w:r>
              <w:t>bis 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4BFB3" w14:textId="77777777" w:rsidR="0039425F" w:rsidRDefault="0039425F" w:rsidP="007E7F66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B1A5C" w14:textId="77777777" w:rsidR="0039425F" w:rsidRDefault="0039425F" w:rsidP="007E7F66">
            <w:pPr>
              <w:spacing w:line="360" w:lineRule="auto"/>
            </w:pPr>
            <w:r>
              <w:t>(1. Note)</w:t>
            </w:r>
          </w:p>
          <w:p w14:paraId="7E6EF736" w14:textId="77777777" w:rsidR="0039425F" w:rsidRDefault="0039425F" w:rsidP="007E7F66">
            <w:pPr>
              <w:spacing w:line="360" w:lineRule="auto"/>
            </w:pPr>
            <w:r>
              <w:t>(3/4)</w:t>
            </w:r>
          </w:p>
        </w:tc>
        <w:tc>
          <w:tcPr>
            <w:tcW w:w="5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ED0E0" w14:textId="77777777" w:rsidR="0039425F" w:rsidRDefault="0039425F" w:rsidP="007E7F66">
            <w:pPr>
              <w:spacing w:line="360" w:lineRule="auto"/>
            </w:pPr>
            <w:r w:rsidRPr="009C1A21">
              <w:rPr>
                <w:i/>
              </w:rPr>
              <w:t>rit. - - -</w:t>
            </w:r>
            <w:r w:rsidRPr="009C1A21">
              <w:t xml:space="preserve"> </w:t>
            </w:r>
            <w:r>
              <w:t xml:space="preserve">über Ges. und </w:t>
            </w:r>
            <w:proofErr w:type="spellStart"/>
            <w:r>
              <w:t>Klav</w:t>
            </w:r>
            <w:proofErr w:type="spellEnd"/>
            <w:r>
              <w:t>. o. zusammengefasst zu einer Angabe über der Akkolade.</w:t>
            </w:r>
          </w:p>
        </w:tc>
      </w:tr>
    </w:tbl>
    <w:p w14:paraId="16A73C7A" w14:textId="77777777" w:rsidR="0039425F" w:rsidRDefault="0039425F" w:rsidP="0039425F">
      <w:pPr>
        <w:spacing w:line="360" w:lineRule="auto"/>
        <w:outlineLvl w:val="0"/>
      </w:pPr>
    </w:p>
    <w:p w14:paraId="578B9E32" w14:textId="77777777" w:rsidR="009E57FD" w:rsidRPr="003C1279" w:rsidRDefault="009E57FD" w:rsidP="003C1279">
      <w:pPr>
        <w:spacing w:line="360" w:lineRule="auto"/>
      </w:pPr>
    </w:p>
    <w:sectPr w:rsidR="009E57FD" w:rsidRPr="003C12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abon LT Pro">
    <w:panose1 w:val="02020602060506020403"/>
    <w:charset w:val="00"/>
    <w:family w:val="roman"/>
    <w:notTrueType/>
    <w:pitch w:val="variable"/>
    <w:sig w:usb0="A00000AF" w:usb1="5000205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de-DE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0B341C"/>
    <w:rsid w:val="001B091C"/>
    <w:rsid w:val="002141C3"/>
    <w:rsid w:val="00234E95"/>
    <w:rsid w:val="00252BFD"/>
    <w:rsid w:val="00277C97"/>
    <w:rsid w:val="002E4258"/>
    <w:rsid w:val="003401D2"/>
    <w:rsid w:val="00361F4D"/>
    <w:rsid w:val="0039425F"/>
    <w:rsid w:val="003C1279"/>
    <w:rsid w:val="004F02B9"/>
    <w:rsid w:val="004F394C"/>
    <w:rsid w:val="00520679"/>
    <w:rsid w:val="00561A93"/>
    <w:rsid w:val="0056294F"/>
    <w:rsid w:val="00750957"/>
    <w:rsid w:val="00757FB1"/>
    <w:rsid w:val="008C5B17"/>
    <w:rsid w:val="009C04A3"/>
    <w:rsid w:val="009E57FD"/>
    <w:rsid w:val="00A959A7"/>
    <w:rsid w:val="00B43E5F"/>
    <w:rsid w:val="00C526BC"/>
    <w:rsid w:val="00CD00F1"/>
    <w:rsid w:val="00CF16D8"/>
    <w:rsid w:val="00DA64E2"/>
    <w:rsid w:val="00DE5358"/>
    <w:rsid w:val="00E43125"/>
    <w:rsid w:val="00E920D0"/>
    <w:rsid w:val="00F74D6D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  <w:style w:type="paragraph" w:customStyle="1" w:styleId="WebernKBTabellenkopf">
    <w:name w:val="Webern_KB_Tabellenkopf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b/>
      <w:bCs/>
      <w:color w:val="000000"/>
      <w:sz w:val="17"/>
      <w:szCs w:val="17"/>
      <w:lang w:eastAsia="en-US"/>
      <w14:ligatures w14:val="standardContextual"/>
    </w:rPr>
  </w:style>
  <w:style w:type="paragraph" w:customStyle="1" w:styleId="WebernKBTabelle">
    <w:name w:val="Webern_KB_Tabelle"/>
    <w:basedOn w:val="Standard"/>
    <w:uiPriority w:val="99"/>
    <w:rsid w:val="004F02B9"/>
    <w:pPr>
      <w:adjustRightInd w:val="0"/>
      <w:spacing w:line="216" w:lineRule="atLeast"/>
      <w:textAlignment w:val="center"/>
    </w:pPr>
    <w:rPr>
      <w:rFonts w:ascii="Sabon LT Pro" w:eastAsiaTheme="minorHAnsi" w:hAnsi="Sabon LT Pro" w:cs="Sabon LT Pro"/>
      <w:color w:val="000000"/>
      <w:sz w:val="17"/>
      <w:szCs w:val="17"/>
      <w:lang w:eastAsia="en-US"/>
      <w14:ligatures w14:val="standardContextual"/>
    </w:rPr>
  </w:style>
  <w:style w:type="character" w:customStyle="1" w:styleId="Dynamik">
    <w:name w:val="Dynamik"/>
    <w:uiPriority w:val="99"/>
    <w:rsid w:val="000B341C"/>
    <w:rPr>
      <w:rFonts w:ascii="Times New Roman" w:hAnsi="Times New Roman" w:cs="Times New Roman"/>
      <w:b/>
      <w:bCs/>
      <w:i/>
      <w:iCs/>
      <w:sz w:val="17"/>
      <w:szCs w:val="17"/>
    </w:rPr>
  </w:style>
  <w:style w:type="paragraph" w:customStyle="1" w:styleId="MittleresRaster21">
    <w:name w:val="Mittleres Raster 21"/>
    <w:uiPriority w:val="1"/>
    <w:qFormat/>
    <w:rsid w:val="003C1279"/>
    <w:pPr>
      <w:spacing w:after="0" w:line="240" w:lineRule="auto"/>
    </w:pPr>
    <w:rPr>
      <w:rFonts w:ascii="Calibri" w:eastAsia="Calibri" w:hAnsi="Calibri" w:cs="Times New Roman"/>
      <w:kern w:val="0"/>
      <w:lang w:val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2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2024-11-26T16:36:00Z</dcterms:created>
  <dcterms:modified xsi:type="dcterms:W3CDTF">2024-11-26T16:37:00Z</dcterms:modified>
</cp:coreProperties>
</file>