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162F385" w:rsidR="002E4258" w:rsidRDefault="00F74D6D" w:rsidP="002E4258">
      <w:pPr>
        <w:spacing w:line="360" w:lineRule="auto"/>
      </w:pPr>
      <w:r>
        <w:rPr>
          <w:b/>
        </w:rPr>
        <w:t>M 1</w:t>
      </w:r>
      <w:r w:rsidR="00A3578E">
        <w:rPr>
          <w:b/>
        </w:rPr>
        <w:t>4</w:t>
      </w:r>
      <w:r w:rsidR="00B5564B">
        <w:rPr>
          <w:b/>
        </w:rPr>
        <w:t>5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017C9C50" w14:textId="069D8F29" w:rsidR="00B5564B" w:rsidRDefault="00B5564B" w:rsidP="00B5564B">
      <w:pPr>
        <w:spacing w:line="360" w:lineRule="auto"/>
      </w:pPr>
      <w:r>
        <w:t xml:space="preserve">Für die Edition der einzigen Textfassung von </w:t>
      </w:r>
      <w:r w:rsidRPr="008F32A0">
        <w:rPr>
          <w:i/>
        </w:rPr>
        <w:t>Trauer I</w:t>
      </w:r>
      <w:r w:rsidRPr="008F32A0">
        <w:t xml:space="preserve"> („So wart bis ich dies dir noch künde“) M 145</w:t>
      </w:r>
      <w:r>
        <w:t xml:space="preserve"> ist </w:t>
      </w:r>
      <w:r w:rsidRPr="0058525E">
        <w:rPr>
          <w:b/>
        </w:rPr>
        <w:t>A</w:t>
      </w:r>
      <w:r>
        <w:t xml:space="preserve"> einzige relevante Quelle. </w:t>
      </w:r>
    </w:p>
    <w:p w14:paraId="248568FA" w14:textId="77777777" w:rsidR="00B5564B" w:rsidRDefault="00B5564B" w:rsidP="00B5564B">
      <w:pPr>
        <w:spacing w:line="360" w:lineRule="auto"/>
        <w:outlineLvl w:val="0"/>
        <w:rPr>
          <w:iCs/>
        </w:rPr>
      </w:pPr>
      <w:r w:rsidRPr="00A17A33">
        <w:t xml:space="preserve">Die in </w:t>
      </w:r>
      <w:r>
        <w:rPr>
          <w:b/>
        </w:rPr>
        <w:t>A</w:t>
      </w:r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</w:t>
      </w:r>
      <w:r>
        <w:t xml:space="preserve">oder Tektur </w:t>
      </w:r>
      <w:r w:rsidRPr="00A17A33">
        <w:t>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 xml:space="preserve"> und</w:t>
      </w:r>
      <w:r w:rsidRPr="00A17A33">
        <w:t xml:space="preserve"> mit </w:t>
      </w:r>
      <w:r>
        <w:t>Bleistift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>)</w:t>
      </w:r>
      <w:r>
        <w:t xml:space="preserve"> </w:t>
      </w:r>
      <w:r w:rsidRPr="00A17A33">
        <w:t xml:space="preserve">vorgenommen. </w:t>
      </w:r>
      <w:r>
        <w:t xml:space="preserve">Der Zustand vor Korrekturen 1 ist nicht immer eindeutig zu entziffern. </w:t>
      </w:r>
      <w:r w:rsidRPr="00F629C0">
        <w:t xml:space="preserve">Der Zustand nach </w:t>
      </w:r>
      <w:r w:rsidRPr="001B170C">
        <w:t xml:space="preserve">Korrekturen 1 etabliert </w:t>
      </w:r>
      <w:r>
        <w:t xml:space="preserve">die einzige </w:t>
      </w:r>
      <w:r w:rsidRPr="001B170C">
        <w:t xml:space="preserve">Textfassung. </w:t>
      </w:r>
      <w:r w:rsidRPr="00E92A4D">
        <w:t>Korrekturen 2</w:t>
      </w:r>
      <w:r>
        <w:t xml:space="preserve"> skizzieren eine </w:t>
      </w:r>
      <w:proofErr w:type="spellStart"/>
      <w:r>
        <w:t>ansonten</w:t>
      </w:r>
      <w:proofErr w:type="spellEnd"/>
      <w:r>
        <w:t xml:space="preserve"> nicht etablierte Textfassung und sind nicht immer eindeutig zu interpretieren.</w:t>
      </w:r>
    </w:p>
    <w:p w14:paraId="2D191657" w14:textId="2B492371" w:rsidR="00B5564B" w:rsidRDefault="00B5564B" w:rsidP="00B5564B">
      <w:pPr>
        <w:spacing w:line="360" w:lineRule="auto"/>
        <w:outlineLvl w:val="0"/>
      </w:pPr>
      <w:r>
        <w:t xml:space="preserve">Hauptquelle für die Textedition von </w:t>
      </w:r>
      <w:r w:rsidRPr="008F32A0">
        <w:rPr>
          <w:i/>
        </w:rPr>
        <w:t>Trauer I</w:t>
      </w:r>
      <w:r w:rsidRPr="008F32A0">
        <w:t xml:space="preserve"> („So wart bis ich dies dir noch künde“) M 145</w:t>
      </w:r>
      <w:r>
        <w:t xml:space="preserve"> ist </w:t>
      </w:r>
      <w:r w:rsidRPr="00351671">
        <w:rPr>
          <w:b/>
        </w:rPr>
        <w:t>A</w:t>
      </w:r>
      <w:r>
        <w:t xml:space="preserve"> nach Korrekturen 1. </w:t>
      </w:r>
    </w:p>
    <w:p w14:paraId="367ACC94" w14:textId="77777777" w:rsidR="00B5564B" w:rsidRDefault="00B5564B" w:rsidP="00B5564B">
      <w:pPr>
        <w:spacing w:line="360" w:lineRule="auto"/>
      </w:pPr>
    </w:p>
    <w:p w14:paraId="2007181B" w14:textId="77777777" w:rsidR="00B5564B" w:rsidRDefault="00B5564B" w:rsidP="00B5564B">
      <w:pPr>
        <w:spacing w:line="360" w:lineRule="auto"/>
        <w:outlineLvl w:val="0"/>
      </w:pPr>
      <w:r>
        <w:t>4. Textkritische Anmerkungen</w:t>
      </w:r>
    </w:p>
    <w:p w14:paraId="4B3486CB" w14:textId="77777777" w:rsidR="00B5564B" w:rsidRDefault="00B5564B" w:rsidP="00B5564B">
      <w:pPr>
        <w:spacing w:line="360" w:lineRule="auto"/>
      </w:pPr>
      <w:bookmarkStart w:id="0" w:name="_GoBack"/>
      <w:bookmarkEnd w:id="0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B5564B" w14:paraId="2BD61939" w14:textId="77777777" w:rsidTr="00857BC2">
        <w:trPr>
          <w:cantSplit/>
        </w:trPr>
        <w:tc>
          <w:tcPr>
            <w:tcW w:w="921" w:type="dxa"/>
          </w:tcPr>
          <w:p w14:paraId="3924026C" w14:textId="77777777" w:rsidR="00B5564B" w:rsidRDefault="00B5564B" w:rsidP="00857BC2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357DB98F" w14:textId="77777777" w:rsidR="00B5564B" w:rsidRDefault="00B5564B" w:rsidP="00857BC2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33447200" w14:textId="77777777" w:rsidR="00B5564B" w:rsidRDefault="00B5564B" w:rsidP="00857BC2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63D635AD" w14:textId="77777777" w:rsidR="00B5564B" w:rsidRDefault="00B5564B" w:rsidP="00857BC2">
            <w:pPr>
              <w:spacing w:line="360" w:lineRule="auto"/>
            </w:pPr>
            <w:r>
              <w:t>Anmerkung</w:t>
            </w:r>
          </w:p>
        </w:tc>
      </w:tr>
      <w:tr w:rsidR="00B5564B" w14:paraId="373F7B0D" w14:textId="77777777" w:rsidTr="00857BC2">
        <w:trPr>
          <w:cantSplit/>
        </w:trPr>
        <w:tc>
          <w:tcPr>
            <w:tcW w:w="921" w:type="dxa"/>
          </w:tcPr>
          <w:p w14:paraId="4F925E59" w14:textId="77777777" w:rsidR="00B5564B" w:rsidRDefault="00B5564B" w:rsidP="00857BC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3A507A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012E317D" w14:textId="77777777" w:rsidR="00B5564B" w:rsidRDefault="00B5564B" w:rsidP="00857BC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642D41BA" w14:textId="77777777" w:rsidR="00B5564B" w:rsidRPr="00875C43" w:rsidRDefault="00B5564B" w:rsidP="00857BC2">
            <w:pPr>
              <w:spacing w:line="360" w:lineRule="auto"/>
            </w:pPr>
            <w:r>
              <w:t xml:space="preserve">Oberstimmenschicht: [a] zu f ergänzt mit Blick auf Motivik vor T. 1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B5564B" w14:paraId="2C4894EB" w14:textId="77777777" w:rsidTr="00857BC2">
        <w:trPr>
          <w:cantSplit/>
        </w:trPr>
        <w:tc>
          <w:tcPr>
            <w:tcW w:w="921" w:type="dxa"/>
          </w:tcPr>
          <w:p w14:paraId="1960780B" w14:textId="419F7D5F" w:rsidR="00B5564B" w:rsidRDefault="00B5564B" w:rsidP="00857BC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24E9FB11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F517013" w14:textId="77777777" w:rsidR="00B5564B" w:rsidRDefault="00B5564B" w:rsidP="00857BC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</w:tcPr>
          <w:p w14:paraId="32456BE2" w14:textId="0141F530" w:rsidR="00B5564B" w:rsidRDefault="00B5564B" w:rsidP="00857BC2">
            <w:pPr>
              <w:spacing w:line="360" w:lineRule="auto"/>
            </w:pPr>
            <w:r>
              <w:t xml:space="preserve">Unterstimmenschicht: Ende des </w:t>
            </w:r>
            <w:proofErr w:type="spellStart"/>
            <w:r>
              <w:t>Legatobogens</w:t>
            </w:r>
            <w:proofErr w:type="spellEnd"/>
            <w:r>
              <w:t xml:space="preserve"> versetzt von Ende T. 1. </w:t>
            </w:r>
            <w:r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</w:t>
            </w:r>
            <w:r>
              <w:t>a</w:t>
            </w:r>
            <w:r>
              <w:t>denwechsel</w:t>
            </w:r>
            <w:proofErr w:type="spellEnd"/>
            <w:r>
              <w:t xml:space="preserve"> vor T. 2. </w:t>
            </w:r>
          </w:p>
        </w:tc>
      </w:tr>
      <w:tr w:rsidR="00B5564B" w14:paraId="7C2AF203" w14:textId="77777777" w:rsidTr="00857BC2">
        <w:trPr>
          <w:cantSplit/>
        </w:trPr>
        <w:tc>
          <w:tcPr>
            <w:tcW w:w="921" w:type="dxa"/>
          </w:tcPr>
          <w:p w14:paraId="7785D0B6" w14:textId="77777777" w:rsidR="00B5564B" w:rsidRDefault="00B5564B" w:rsidP="00857BC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63A4D20C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51B00FB" w14:textId="77777777" w:rsidR="00B5564B" w:rsidRDefault="00B5564B" w:rsidP="00857BC2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</w:tcPr>
          <w:p w14:paraId="3801893B" w14:textId="76F47684" w:rsidR="00B5564B" w:rsidRDefault="00B5564B" w:rsidP="00857BC2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Daß</w:t>
            </w:r>
            <w:proofErr w:type="spellEnd"/>
            <w:r>
              <w:t xml:space="preserve"> mit Blick </w:t>
            </w:r>
            <w:r w:rsidRPr="00987C3B">
              <w:t xml:space="preserve">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>
              <w:rPr>
                <w:b/>
              </w:rPr>
              <w:t>A</w:t>
            </w:r>
            <w:r>
              <w:t xml:space="preserve">: Kurrentschrift unspezifisch hinsichtlich Groß-/Kleinschreibung. </w:t>
            </w:r>
          </w:p>
          <w:p w14:paraId="2DFA736D" w14:textId="77777777" w:rsidR="00B5564B" w:rsidRPr="00304F4E" w:rsidRDefault="00B5564B" w:rsidP="00857BC2">
            <w:pPr>
              <w:spacing w:line="360" w:lineRule="auto"/>
            </w:pPr>
            <w:r>
              <w:t xml:space="preserve">Text sic: </w:t>
            </w:r>
            <w:proofErr w:type="spellStart"/>
            <w:r w:rsidRPr="00690D1D">
              <w:rPr>
                <w:i/>
              </w:rPr>
              <w:t>Daß</w:t>
            </w:r>
            <w:proofErr w:type="spellEnd"/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: </w:t>
            </w:r>
            <w:proofErr w:type="spellStart"/>
            <w:r w:rsidRPr="00987C3B">
              <w:rPr>
                <w:i/>
              </w:rPr>
              <w:t>Dass</w:t>
            </w:r>
            <w:r>
              <w:t>.</w:t>
            </w:r>
            <w:proofErr w:type="spellEnd"/>
          </w:p>
        </w:tc>
      </w:tr>
      <w:tr w:rsidR="00B5564B" w14:paraId="21F73F7E" w14:textId="77777777" w:rsidTr="00857BC2">
        <w:trPr>
          <w:cantSplit/>
        </w:trPr>
        <w:tc>
          <w:tcPr>
            <w:tcW w:w="921" w:type="dxa"/>
          </w:tcPr>
          <w:p w14:paraId="16935FFE" w14:textId="77777777" w:rsidR="00B5564B" w:rsidRPr="00690D1D" w:rsidRDefault="00B5564B" w:rsidP="00857BC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2ED65357" w14:textId="77777777" w:rsidR="00B5564B" w:rsidRPr="00690D1D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F47EFB1" w14:textId="77777777" w:rsidR="00B5564B" w:rsidRPr="00690D1D" w:rsidRDefault="00B5564B" w:rsidP="00857BC2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35C35742" w14:textId="77777777" w:rsidR="00B5564B" w:rsidRPr="00690D1D" w:rsidRDefault="00B5564B" w:rsidP="00857BC2">
            <w:pPr>
              <w:spacing w:line="360" w:lineRule="auto"/>
            </w:pPr>
            <w:r>
              <w:t>Text: Gedankenstrich nach (er-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te</w:t>
            </w:r>
            <w:proofErr w:type="spellEnd"/>
            <w:r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</w:p>
        </w:tc>
      </w:tr>
      <w:tr w:rsidR="00B5564B" w14:paraId="4C9C541E" w14:textId="77777777" w:rsidTr="00857BC2">
        <w:trPr>
          <w:cantSplit/>
        </w:trPr>
        <w:tc>
          <w:tcPr>
            <w:tcW w:w="921" w:type="dxa"/>
          </w:tcPr>
          <w:p w14:paraId="254B8750" w14:textId="77777777" w:rsidR="00B5564B" w:rsidRPr="00690D1D" w:rsidRDefault="00B5564B" w:rsidP="00857BC2">
            <w:pPr>
              <w:spacing w:line="360" w:lineRule="auto"/>
            </w:pPr>
            <w:r w:rsidRPr="00690D1D">
              <w:t>4</w:t>
            </w:r>
          </w:p>
        </w:tc>
        <w:tc>
          <w:tcPr>
            <w:tcW w:w="1134" w:type="dxa"/>
          </w:tcPr>
          <w:p w14:paraId="5D92C6ED" w14:textId="77777777" w:rsidR="00B5564B" w:rsidRPr="00690D1D" w:rsidRDefault="00B5564B" w:rsidP="00857BC2">
            <w:pPr>
              <w:spacing w:line="360" w:lineRule="auto"/>
            </w:pPr>
            <w:r w:rsidRPr="00690D1D">
              <w:t xml:space="preserve">Ges. </w:t>
            </w:r>
          </w:p>
        </w:tc>
        <w:tc>
          <w:tcPr>
            <w:tcW w:w="1276" w:type="dxa"/>
          </w:tcPr>
          <w:p w14:paraId="62E65B25" w14:textId="77777777" w:rsidR="00B5564B" w:rsidRPr="00690D1D" w:rsidRDefault="00B5564B" w:rsidP="00857BC2">
            <w:pPr>
              <w:spacing w:line="360" w:lineRule="auto"/>
            </w:pPr>
            <w:r w:rsidRPr="00690D1D">
              <w:t>1.–2. Note</w:t>
            </w:r>
          </w:p>
        </w:tc>
        <w:tc>
          <w:tcPr>
            <w:tcW w:w="5881" w:type="dxa"/>
          </w:tcPr>
          <w:p w14:paraId="3A438D9B" w14:textId="77777777" w:rsidR="00B5564B" w:rsidRDefault="00B5564B" w:rsidP="00857BC2">
            <w:pPr>
              <w:spacing w:line="360" w:lineRule="auto"/>
            </w:pPr>
            <w:r w:rsidRPr="00690D1D">
              <w:t xml:space="preserve">Text sic: Silbentrennung </w:t>
            </w:r>
            <w:r>
              <w:t>(</w:t>
            </w:r>
            <w:proofErr w:type="spellStart"/>
            <w:r w:rsidRPr="00690D1D">
              <w:t>be</w:t>
            </w:r>
            <w:proofErr w:type="spellEnd"/>
            <w:r w:rsidRPr="00690D1D">
              <w:t>-</w:t>
            </w:r>
            <w:r>
              <w:t>)</w:t>
            </w:r>
            <w:proofErr w:type="spellStart"/>
            <w:r w:rsidRPr="00690D1D">
              <w:rPr>
                <w:i/>
              </w:rPr>
              <w:t>ge-hre</w:t>
            </w:r>
            <w:proofErr w:type="spellEnd"/>
            <w:r w:rsidRPr="00690D1D">
              <w:t>.</w:t>
            </w:r>
          </w:p>
        </w:tc>
      </w:tr>
      <w:tr w:rsidR="00B5564B" w14:paraId="75B1977C" w14:textId="77777777" w:rsidTr="00857BC2">
        <w:trPr>
          <w:cantSplit/>
        </w:trPr>
        <w:tc>
          <w:tcPr>
            <w:tcW w:w="921" w:type="dxa"/>
          </w:tcPr>
          <w:p w14:paraId="2453D074" w14:textId="77777777" w:rsidR="00B5564B" w:rsidRPr="00690D1D" w:rsidRDefault="00B5564B" w:rsidP="00857BC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3E70A58B" w14:textId="77777777" w:rsidR="00B5564B" w:rsidRPr="00690D1D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28B9034" w14:textId="77777777" w:rsidR="00B5564B" w:rsidRPr="00690D1D" w:rsidRDefault="00B5564B" w:rsidP="00857BC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3F27D20A" w14:textId="77777777" w:rsidR="00B5564B" w:rsidRPr="00690D1D" w:rsidRDefault="00B5564B" w:rsidP="00857BC2">
            <w:pPr>
              <w:spacing w:line="360" w:lineRule="auto"/>
            </w:pPr>
            <w:r>
              <w:t>Text: Punkt nach (</w:t>
            </w:r>
            <w:proofErr w:type="spellStart"/>
            <w:r>
              <w:t>be-ge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hre</w:t>
            </w:r>
            <w:proofErr w:type="spellEnd"/>
            <w:r>
              <w:t xml:space="preserve"> ergänzt mit Blick </w:t>
            </w:r>
            <w:r w:rsidRPr="00987C3B">
              <w:t xml:space="preserve">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</w:p>
        </w:tc>
      </w:tr>
      <w:tr w:rsidR="00B5564B" w14:paraId="525FED7B" w14:textId="77777777" w:rsidTr="00857BC2">
        <w:trPr>
          <w:cantSplit/>
        </w:trPr>
        <w:tc>
          <w:tcPr>
            <w:tcW w:w="921" w:type="dxa"/>
          </w:tcPr>
          <w:p w14:paraId="390D5653" w14:textId="77777777" w:rsidR="00B5564B" w:rsidRDefault="00B5564B" w:rsidP="00857BC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4FB585BE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1D8B0D4" w14:textId="77777777" w:rsidR="00B5564B" w:rsidRDefault="00B5564B" w:rsidP="00857BC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71047095" w14:textId="1B73AA5B" w:rsidR="00B5564B" w:rsidRPr="00304F4E" w:rsidRDefault="00B5564B" w:rsidP="00857BC2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Der</w:t>
            </w:r>
            <w:r>
              <w:t xml:space="preserve"> mit Blick auf Satzanfang (siehe </w:t>
            </w:r>
            <w:proofErr w:type="spellStart"/>
            <w:r>
              <w:t>TkA</w:t>
            </w:r>
            <w:proofErr w:type="spellEnd"/>
            <w:r>
              <w:t xml:space="preserve"> zu T. 4 4/8) sowie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>
              <w:rPr>
                <w:b/>
              </w:rPr>
              <w:t>A</w:t>
            </w:r>
            <w:r>
              <w:t>: Kurrentschrift unspezifisch hinsichtlich Groß-/Kleinschreibung.</w:t>
            </w:r>
          </w:p>
        </w:tc>
      </w:tr>
      <w:tr w:rsidR="00B5564B" w14:paraId="61E4AAC0" w14:textId="77777777" w:rsidTr="00857BC2">
        <w:trPr>
          <w:cantSplit/>
        </w:trPr>
        <w:tc>
          <w:tcPr>
            <w:tcW w:w="921" w:type="dxa"/>
          </w:tcPr>
          <w:p w14:paraId="45266113" w14:textId="77777777" w:rsidR="00B5564B" w:rsidRDefault="00B5564B" w:rsidP="00857B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6C66E420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24A91BE" w14:textId="77777777" w:rsidR="00B5564B" w:rsidRDefault="00B5564B" w:rsidP="00857BC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41C5F213" w14:textId="77777777" w:rsidR="00B5564B" w:rsidRDefault="00B5564B" w:rsidP="00857BC2">
            <w:pPr>
              <w:spacing w:line="360" w:lineRule="auto"/>
            </w:pPr>
            <w:r>
              <w:t>Text: Komma nach (</w:t>
            </w:r>
            <w:proofErr w:type="spellStart"/>
            <w:r>
              <w:t>sün</w:t>
            </w:r>
            <w:proofErr w:type="spellEnd"/>
            <w:r>
              <w:t>-)</w:t>
            </w:r>
            <w:r>
              <w:rPr>
                <w:i/>
              </w:rPr>
              <w:t>de</w:t>
            </w:r>
            <w:r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</w:p>
        </w:tc>
      </w:tr>
      <w:tr w:rsidR="00B5564B" w14:paraId="0AF37869" w14:textId="77777777" w:rsidTr="00857BC2">
        <w:trPr>
          <w:cantSplit/>
        </w:trPr>
        <w:tc>
          <w:tcPr>
            <w:tcW w:w="921" w:type="dxa"/>
          </w:tcPr>
          <w:p w14:paraId="1C777E84" w14:textId="77777777" w:rsidR="00B5564B" w:rsidRDefault="00B5564B" w:rsidP="00857B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2F3D3D9C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B71513A" w14:textId="77777777" w:rsidR="00B5564B" w:rsidRDefault="00B5564B" w:rsidP="00857BC2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</w:tcPr>
          <w:p w14:paraId="254609D2" w14:textId="3F5B1709" w:rsidR="00B5564B" w:rsidRPr="00304F4E" w:rsidRDefault="00B5564B" w:rsidP="00857BC2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Der</w:t>
            </w:r>
            <w:r>
              <w:t xml:space="preserve"> mit </w:t>
            </w:r>
            <w:r w:rsidRPr="00987C3B">
              <w:t xml:space="preserve">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>
              <w:rPr>
                <w:b/>
              </w:rPr>
              <w:t>A</w:t>
            </w:r>
            <w:r>
              <w:t xml:space="preserve">: Kurrentschrift unspezifisch hinsichtlich Groß-/Kleinschreibung. </w:t>
            </w:r>
          </w:p>
        </w:tc>
      </w:tr>
      <w:tr w:rsidR="00B5564B" w14:paraId="0981F2EB" w14:textId="77777777" w:rsidTr="00857BC2">
        <w:trPr>
          <w:cantSplit/>
        </w:trPr>
        <w:tc>
          <w:tcPr>
            <w:tcW w:w="921" w:type="dxa"/>
          </w:tcPr>
          <w:p w14:paraId="395F13AF" w14:textId="77777777" w:rsidR="00B5564B" w:rsidRDefault="00B5564B" w:rsidP="00857B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0F82FB9E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EFB841D" w14:textId="77777777" w:rsidR="00B5564B" w:rsidRDefault="00B5564B" w:rsidP="00857BC2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</w:tcPr>
          <w:p w14:paraId="02080A5B" w14:textId="77777777" w:rsidR="00B5564B" w:rsidRPr="00987C3B" w:rsidRDefault="00B5564B" w:rsidP="00857BC2">
            <w:pPr>
              <w:spacing w:line="360" w:lineRule="auto"/>
            </w:pPr>
            <w:r w:rsidRPr="00987C3B">
              <w:t xml:space="preserve">Text sic: Großschreibung </w:t>
            </w:r>
            <w:r w:rsidRPr="00987C3B">
              <w:rPr>
                <w:i/>
              </w:rPr>
              <w:t>Tod</w:t>
            </w:r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: </w:t>
            </w:r>
            <w:proofErr w:type="spellStart"/>
            <w:r w:rsidRPr="00987C3B">
              <w:rPr>
                <w:i/>
              </w:rPr>
              <w:t>tod</w:t>
            </w:r>
            <w:proofErr w:type="spellEnd"/>
            <w:r w:rsidRPr="00987C3B">
              <w:rPr>
                <w:i/>
              </w:rPr>
              <w:t>.</w:t>
            </w:r>
          </w:p>
        </w:tc>
      </w:tr>
      <w:tr w:rsidR="00B5564B" w14:paraId="181C4A5F" w14:textId="77777777" w:rsidTr="00857BC2">
        <w:trPr>
          <w:cantSplit/>
        </w:trPr>
        <w:tc>
          <w:tcPr>
            <w:tcW w:w="921" w:type="dxa"/>
          </w:tcPr>
          <w:p w14:paraId="5950DB24" w14:textId="77777777" w:rsidR="00B5564B" w:rsidRPr="00690D1D" w:rsidRDefault="00B5564B" w:rsidP="00857BC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0DF3E6A3" w14:textId="77777777" w:rsidR="00B5564B" w:rsidRPr="00690D1D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0E3BB5A" w14:textId="77777777" w:rsidR="00B5564B" w:rsidRPr="00690D1D" w:rsidRDefault="00B5564B" w:rsidP="00857BC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1B97581E" w14:textId="77777777" w:rsidR="00B5564B" w:rsidRPr="00987C3B" w:rsidRDefault="00B5564B" w:rsidP="00857BC2">
            <w:pPr>
              <w:spacing w:line="360" w:lineRule="auto"/>
            </w:pPr>
            <w:r w:rsidRPr="00987C3B">
              <w:t>Text: Punkt nach (eh-)</w:t>
            </w:r>
            <w:proofErr w:type="spellStart"/>
            <w:r w:rsidRPr="00987C3B">
              <w:rPr>
                <w:i/>
              </w:rPr>
              <w:t>re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</w:p>
        </w:tc>
      </w:tr>
      <w:tr w:rsidR="00B5564B" w14:paraId="4E6228CD" w14:textId="77777777" w:rsidTr="00857BC2">
        <w:trPr>
          <w:cantSplit/>
        </w:trPr>
        <w:tc>
          <w:tcPr>
            <w:tcW w:w="921" w:type="dxa"/>
          </w:tcPr>
          <w:p w14:paraId="105DDF54" w14:textId="77777777" w:rsidR="00B5564B" w:rsidRDefault="00B5564B" w:rsidP="00857BC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7C4D518F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D3ED60F" w14:textId="77777777" w:rsidR="00B5564B" w:rsidRDefault="00B5564B" w:rsidP="00857BC2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2EA6C1B6" w14:textId="248F9408" w:rsidR="00B5564B" w:rsidRDefault="00B5564B" w:rsidP="00857BC2">
            <w:pPr>
              <w:spacing w:line="360" w:lineRule="auto"/>
            </w:pPr>
            <w:r>
              <w:t xml:space="preserve">Unterstimmenschicht: Ende des Bogens versetzt von Ende T. 7. </w:t>
            </w:r>
            <w:r w:rsidRPr="00351671">
              <w:rPr>
                <w:b/>
              </w:rPr>
              <w:t>A</w:t>
            </w:r>
            <w:r>
              <w:t xml:space="preserve">: Seitenwechsel nach T. 7. </w:t>
            </w:r>
          </w:p>
        </w:tc>
      </w:tr>
      <w:tr w:rsidR="00B5564B" w14:paraId="232401FE" w14:textId="77777777" w:rsidTr="00857BC2">
        <w:trPr>
          <w:cantSplit/>
        </w:trPr>
        <w:tc>
          <w:tcPr>
            <w:tcW w:w="921" w:type="dxa"/>
          </w:tcPr>
          <w:p w14:paraId="26C41777" w14:textId="77777777" w:rsidR="00B5564B" w:rsidRDefault="00B5564B" w:rsidP="00857BC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4BC505A6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60768DD7" w14:textId="77777777" w:rsidR="00B5564B" w:rsidRDefault="00B5564B" w:rsidP="00857BC2">
            <w:pPr>
              <w:spacing w:line="360" w:lineRule="auto"/>
            </w:pPr>
            <w:r>
              <w:t>7. Note</w:t>
            </w:r>
          </w:p>
        </w:tc>
        <w:tc>
          <w:tcPr>
            <w:tcW w:w="5881" w:type="dxa"/>
          </w:tcPr>
          <w:p w14:paraId="3F2C5775" w14:textId="77777777" w:rsidR="00B5564B" w:rsidRDefault="00B5564B" w:rsidP="00857BC2">
            <w:pPr>
              <w:spacing w:line="360" w:lineRule="auto"/>
            </w:pPr>
            <w:r>
              <w:t>Oberstimmenschicht (3. Note): [a] zu e ergänzt mit Blick auf T. 10 2/16 und 3/8.</w:t>
            </w:r>
          </w:p>
        </w:tc>
      </w:tr>
      <w:tr w:rsidR="00B5564B" w14:paraId="66541369" w14:textId="77777777" w:rsidTr="00857BC2">
        <w:trPr>
          <w:cantSplit/>
        </w:trPr>
        <w:tc>
          <w:tcPr>
            <w:tcW w:w="921" w:type="dxa"/>
          </w:tcPr>
          <w:p w14:paraId="376D22A0" w14:textId="77777777" w:rsidR="00B5564B" w:rsidRDefault="00B5564B" w:rsidP="00857BC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70D61430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FD15AE4" w14:textId="77777777" w:rsidR="00B5564B" w:rsidRDefault="00B5564B" w:rsidP="00857BC2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</w:tcPr>
          <w:p w14:paraId="7D98B491" w14:textId="77777777" w:rsidR="00B5564B" w:rsidRPr="00987C3B" w:rsidRDefault="00B5564B" w:rsidP="00857BC2">
            <w:pPr>
              <w:spacing w:line="360" w:lineRule="auto"/>
            </w:pPr>
            <w:r w:rsidRPr="00987C3B">
              <w:t xml:space="preserve">Text sic: Großschreibung </w:t>
            </w:r>
            <w:r w:rsidRPr="00987C3B">
              <w:rPr>
                <w:i/>
              </w:rPr>
              <w:t>Fin</w:t>
            </w:r>
            <w:r w:rsidRPr="00987C3B">
              <w:t xml:space="preserve">(-stern) (wie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)</w:t>
            </w:r>
            <w:r w:rsidRPr="00987C3B">
              <w:rPr>
                <w:i/>
              </w:rPr>
              <w:t>.</w:t>
            </w:r>
          </w:p>
        </w:tc>
      </w:tr>
      <w:tr w:rsidR="00B5564B" w14:paraId="45FB795C" w14:textId="77777777" w:rsidTr="00857BC2">
        <w:trPr>
          <w:cantSplit/>
        </w:trPr>
        <w:tc>
          <w:tcPr>
            <w:tcW w:w="921" w:type="dxa"/>
          </w:tcPr>
          <w:p w14:paraId="4279A359" w14:textId="77777777" w:rsidR="00B5564B" w:rsidRDefault="00B5564B" w:rsidP="00857BC2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</w:tcPr>
          <w:p w14:paraId="4F7C5F01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</w:tcPr>
          <w:p w14:paraId="715582C0" w14:textId="77777777" w:rsidR="00B5564B" w:rsidRDefault="00B5564B" w:rsidP="00857BC2">
            <w:pPr>
              <w:spacing w:line="360" w:lineRule="auto"/>
            </w:pPr>
            <w:r>
              <w:t>12/16</w:t>
            </w:r>
          </w:p>
        </w:tc>
        <w:tc>
          <w:tcPr>
            <w:tcW w:w="5881" w:type="dxa"/>
          </w:tcPr>
          <w:p w14:paraId="7885F456" w14:textId="332EAFA1" w:rsidR="00B5564B" w:rsidRPr="00987C3B" w:rsidRDefault="00B5564B" w:rsidP="00857BC2">
            <w:pPr>
              <w:spacing w:line="360" w:lineRule="auto"/>
            </w:pPr>
            <w:r w:rsidRPr="00987C3B">
              <w:t xml:space="preserve">Oberstimmenschicht: Anfang der </w:t>
            </w:r>
            <w:proofErr w:type="spellStart"/>
            <w:r w:rsidRPr="00987C3B">
              <w:t>Ligaturbögen</w:t>
            </w:r>
            <w:proofErr w:type="spellEnd"/>
            <w:r w:rsidRPr="00987C3B">
              <w:t xml:space="preserve"> zu T. 10 ergänzt. </w:t>
            </w:r>
            <w:r w:rsidRPr="00987C3B">
              <w:rPr>
                <w:b/>
              </w:rPr>
              <w:t>A</w:t>
            </w:r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9.</w:t>
            </w:r>
          </w:p>
        </w:tc>
      </w:tr>
      <w:tr w:rsidR="00B5564B" w14:paraId="3BB3C681" w14:textId="77777777" w:rsidTr="00857BC2">
        <w:trPr>
          <w:cantSplit/>
        </w:trPr>
        <w:tc>
          <w:tcPr>
            <w:tcW w:w="921" w:type="dxa"/>
          </w:tcPr>
          <w:p w14:paraId="5B6B8A79" w14:textId="77777777" w:rsidR="00B5564B" w:rsidRPr="00690D1D" w:rsidRDefault="00B5564B" w:rsidP="00857BC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</w:tcPr>
          <w:p w14:paraId="47AC2BCF" w14:textId="77777777" w:rsidR="00B5564B" w:rsidRPr="00690D1D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3197499" w14:textId="77777777" w:rsidR="00B5564B" w:rsidRPr="00690D1D" w:rsidRDefault="00B5564B" w:rsidP="00857BC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729AE799" w14:textId="77777777" w:rsidR="00B5564B" w:rsidRPr="00987C3B" w:rsidRDefault="00B5564B" w:rsidP="00857BC2">
            <w:pPr>
              <w:spacing w:line="360" w:lineRule="auto"/>
            </w:pPr>
            <w:r w:rsidRPr="00987C3B">
              <w:t>Text: Doppelpunkt nach (er-la-)</w:t>
            </w:r>
            <w:proofErr w:type="spellStart"/>
            <w:r w:rsidRPr="00987C3B">
              <w:rPr>
                <w:i/>
              </w:rPr>
              <w:t>sen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</w:p>
        </w:tc>
      </w:tr>
      <w:tr w:rsidR="00B5564B" w14:paraId="6C2B417F" w14:textId="77777777" w:rsidTr="00857BC2">
        <w:trPr>
          <w:cantSplit/>
        </w:trPr>
        <w:tc>
          <w:tcPr>
            <w:tcW w:w="921" w:type="dxa"/>
          </w:tcPr>
          <w:p w14:paraId="7AD30852" w14:textId="77777777" w:rsidR="00B5564B" w:rsidRDefault="00B5564B" w:rsidP="00857B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</w:tcPr>
          <w:p w14:paraId="0CF31A3E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5427817" w14:textId="77777777" w:rsidR="00B5564B" w:rsidRDefault="00B5564B" w:rsidP="00857BC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4205F3B4" w14:textId="77777777" w:rsidR="00B5564B" w:rsidRDefault="00B5564B" w:rsidP="00857BC2">
            <w:pPr>
              <w:spacing w:line="360" w:lineRule="auto"/>
            </w:pPr>
            <w:r>
              <w:t xml:space="preserve">Text sic: </w:t>
            </w:r>
            <w:r>
              <w:rPr>
                <w:i/>
              </w:rPr>
              <w:t>ich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: </w:t>
            </w:r>
            <w:r w:rsidRPr="00E90D82">
              <w:rPr>
                <w:i/>
                <w:smallCaps/>
              </w:rPr>
              <w:t>ich</w:t>
            </w:r>
            <w:r>
              <w:t xml:space="preserve"> (Kleinschreibung mit Kapitälchen).</w:t>
            </w:r>
          </w:p>
          <w:p w14:paraId="79632910" w14:textId="77777777" w:rsidR="00B5564B" w:rsidRDefault="00B5564B" w:rsidP="00857BC2">
            <w:pPr>
              <w:spacing w:line="360" w:lineRule="auto"/>
            </w:pPr>
            <w:r>
              <w:t xml:space="preserve">Text sic: </w:t>
            </w:r>
            <w:r w:rsidRPr="00521689">
              <w:t>Längenstrich</w:t>
            </w:r>
            <w:r>
              <w:t xml:space="preserve"> nach </w:t>
            </w:r>
            <w:r w:rsidRPr="00B83239">
              <w:rPr>
                <w:i/>
              </w:rPr>
              <w:t>ich</w:t>
            </w:r>
            <w:r>
              <w:t xml:space="preserve">. </w:t>
            </w:r>
          </w:p>
        </w:tc>
      </w:tr>
      <w:tr w:rsidR="00B5564B" w14:paraId="65D076CA" w14:textId="77777777" w:rsidTr="00857BC2">
        <w:trPr>
          <w:cantSplit/>
        </w:trPr>
        <w:tc>
          <w:tcPr>
            <w:tcW w:w="921" w:type="dxa"/>
          </w:tcPr>
          <w:p w14:paraId="527C9A8C" w14:textId="77777777" w:rsidR="00B5564B" w:rsidRDefault="00B5564B" w:rsidP="00857B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</w:tcPr>
          <w:p w14:paraId="1141DEFA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2713E8CD" w14:textId="77777777" w:rsidR="00B5564B" w:rsidRDefault="00B5564B" w:rsidP="00857BC2">
            <w:pPr>
              <w:spacing w:line="360" w:lineRule="auto"/>
            </w:pPr>
            <w:r>
              <w:t>14/32–6/8</w:t>
            </w:r>
          </w:p>
        </w:tc>
        <w:tc>
          <w:tcPr>
            <w:tcW w:w="5881" w:type="dxa"/>
          </w:tcPr>
          <w:p w14:paraId="41D6BAFE" w14:textId="77777777" w:rsidR="00B5564B" w:rsidRDefault="00B5564B" w:rsidP="00857BC2">
            <w:pPr>
              <w:spacing w:line="360" w:lineRule="auto"/>
            </w:pPr>
            <w:r>
              <w:t>Bogen ergänzt analog T. 12 2/32–2/8 und T. 13 18/32–6/8.</w:t>
            </w:r>
          </w:p>
        </w:tc>
      </w:tr>
      <w:tr w:rsidR="00B5564B" w14:paraId="5EDD997E" w14:textId="77777777" w:rsidTr="00857BC2">
        <w:trPr>
          <w:cantSplit/>
        </w:trPr>
        <w:tc>
          <w:tcPr>
            <w:tcW w:w="921" w:type="dxa"/>
          </w:tcPr>
          <w:p w14:paraId="096A1F65" w14:textId="77777777" w:rsidR="00B5564B" w:rsidRDefault="00B5564B" w:rsidP="00857B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</w:tcPr>
          <w:p w14:paraId="47430A68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71F311C4" w14:textId="77777777" w:rsidR="00B5564B" w:rsidRDefault="00B5564B" w:rsidP="00857BC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14FD922E" w14:textId="77777777" w:rsidR="00B5564B" w:rsidRDefault="00B5564B" w:rsidP="00857BC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vorletzter Note analog T. 12 2/8 und T. 13 6/8</w:t>
            </w:r>
          </w:p>
        </w:tc>
      </w:tr>
      <w:tr w:rsidR="00B5564B" w14:paraId="00395410" w14:textId="77777777" w:rsidTr="00857BC2">
        <w:trPr>
          <w:cantSplit/>
        </w:trPr>
        <w:tc>
          <w:tcPr>
            <w:tcW w:w="921" w:type="dxa"/>
          </w:tcPr>
          <w:p w14:paraId="76566C1C" w14:textId="77777777" w:rsidR="00B5564B" w:rsidRDefault="00B5564B" w:rsidP="00857B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6C7E593E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6328F17" w14:textId="77777777" w:rsidR="00B5564B" w:rsidRDefault="00B5564B" w:rsidP="00857BC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1CA85108" w14:textId="77777777" w:rsidR="00B5564B" w:rsidRDefault="00B5564B" w:rsidP="00857BC2">
            <w:pPr>
              <w:spacing w:line="360" w:lineRule="auto"/>
            </w:pPr>
            <w:r>
              <w:t>Text: Punkt nach (</w:t>
            </w:r>
            <w:proofErr w:type="spellStart"/>
            <w:r>
              <w:t>stu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fe</w:t>
            </w:r>
            <w:proofErr w:type="spellEnd"/>
            <w:r>
              <w:t xml:space="preserve"> ergänzt mit Blick </w:t>
            </w:r>
            <w:r w:rsidRPr="00987C3B">
              <w:t xml:space="preserve">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. </w:t>
            </w:r>
          </w:p>
        </w:tc>
      </w:tr>
      <w:tr w:rsidR="00B5564B" w14:paraId="7AADE3E5" w14:textId="77777777" w:rsidTr="00857BC2">
        <w:trPr>
          <w:cantSplit/>
        </w:trPr>
        <w:tc>
          <w:tcPr>
            <w:tcW w:w="921" w:type="dxa"/>
          </w:tcPr>
          <w:p w14:paraId="325A871C" w14:textId="77777777" w:rsidR="00B5564B" w:rsidRDefault="00B5564B" w:rsidP="00857B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55FE17D6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FE54CBB" w14:textId="77777777" w:rsidR="00B5564B" w:rsidRDefault="00B5564B" w:rsidP="00857BC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6ABD4932" w14:textId="21147A39" w:rsidR="00B5564B" w:rsidRPr="00304F4E" w:rsidRDefault="00B5564B" w:rsidP="00857BC2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Die</w:t>
            </w:r>
            <w:r>
              <w:t xml:space="preserve"> mit Blick auf Satzanfang (siehe </w:t>
            </w:r>
            <w:proofErr w:type="spellStart"/>
            <w:r>
              <w:t>TkA</w:t>
            </w:r>
            <w:proofErr w:type="spellEnd"/>
            <w:r>
              <w:t xml:space="preserve"> zu T. 12 2/8) sowie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>
              <w:rPr>
                <w:b/>
              </w:rPr>
              <w:t>A</w:t>
            </w:r>
            <w:r>
              <w:t>: Kurrentschrift unspezifisch hinsichtlich Groß-/Kleinschreibung.</w:t>
            </w:r>
          </w:p>
        </w:tc>
      </w:tr>
      <w:tr w:rsidR="00B5564B" w14:paraId="0FEB60C6" w14:textId="77777777" w:rsidTr="00857BC2">
        <w:trPr>
          <w:cantSplit/>
        </w:trPr>
        <w:tc>
          <w:tcPr>
            <w:tcW w:w="921" w:type="dxa"/>
          </w:tcPr>
          <w:p w14:paraId="7C0CB522" w14:textId="77777777" w:rsidR="00B5564B" w:rsidRDefault="00B5564B" w:rsidP="00857BC2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</w:tcPr>
          <w:p w14:paraId="0E8DDDC1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380E716" w14:textId="528E44BF" w:rsidR="00B5564B" w:rsidRDefault="00B5564B" w:rsidP="00857BC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332E3D1D" w14:textId="77777777" w:rsidR="00B5564B" w:rsidRPr="00987C3B" w:rsidRDefault="00B5564B" w:rsidP="00857BC2">
            <w:pPr>
              <w:spacing w:line="360" w:lineRule="auto"/>
            </w:pPr>
            <w:r w:rsidRPr="00987C3B">
              <w:t>Text: Punkt nach (</w:t>
            </w:r>
            <w:proofErr w:type="spellStart"/>
            <w:r w:rsidRPr="00987C3B">
              <w:t>ra</w:t>
            </w:r>
            <w:proofErr w:type="spellEnd"/>
            <w:r w:rsidRPr="00987C3B">
              <w:t>-)</w:t>
            </w:r>
            <w:proofErr w:type="spellStart"/>
            <w:r w:rsidRPr="00987C3B">
              <w:rPr>
                <w:i/>
              </w:rPr>
              <w:t>sen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. </w:t>
            </w:r>
          </w:p>
        </w:tc>
      </w:tr>
      <w:tr w:rsidR="00B5564B" w14:paraId="495CDE25" w14:textId="77777777" w:rsidTr="00857BC2">
        <w:trPr>
          <w:cantSplit/>
        </w:trPr>
        <w:tc>
          <w:tcPr>
            <w:tcW w:w="921" w:type="dxa"/>
          </w:tcPr>
          <w:p w14:paraId="53EC3A3C" w14:textId="4B5FEF5B" w:rsidR="00B5564B" w:rsidRDefault="00B5564B" w:rsidP="00857BC2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</w:tcPr>
          <w:p w14:paraId="2882F361" w14:textId="77777777" w:rsidR="00B5564B" w:rsidRPr="00690D1D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42BF9313" w14:textId="77777777" w:rsidR="00B5564B" w:rsidRDefault="00B5564B" w:rsidP="00857BC2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4A7A1AA4" w14:textId="29A1A22B" w:rsidR="00B5564B" w:rsidRPr="00987C3B" w:rsidRDefault="00B5564B" w:rsidP="00857BC2">
            <w:pPr>
              <w:spacing w:line="360" w:lineRule="auto"/>
            </w:pPr>
            <w:r w:rsidRPr="00861751">
              <w:rPr>
                <w:i/>
                <w:iCs/>
              </w:rPr>
              <w:t>linke H.</w:t>
            </w:r>
            <w:r>
              <w:t xml:space="preserve"> versetzt von vor dem Akkord (in </w:t>
            </w:r>
            <w:r w:rsidRPr="00861751">
              <w:rPr>
                <w:b/>
                <w:bCs/>
              </w:rPr>
              <w:t>A</w:t>
            </w:r>
            <w:r>
              <w:t xml:space="preserve"> dort missverständlich auf </w:t>
            </w:r>
            <w:proofErr w:type="spellStart"/>
            <w:r>
              <w:t>Klav</w:t>
            </w:r>
            <w:proofErr w:type="spellEnd"/>
            <w:r>
              <w:t>. u. 7. Note beziehbar).</w:t>
            </w:r>
          </w:p>
        </w:tc>
      </w:tr>
      <w:tr w:rsidR="00B5564B" w14:paraId="335BCD87" w14:textId="77777777" w:rsidTr="00857BC2">
        <w:trPr>
          <w:cantSplit/>
        </w:trPr>
        <w:tc>
          <w:tcPr>
            <w:tcW w:w="921" w:type="dxa"/>
          </w:tcPr>
          <w:p w14:paraId="0AC2FFBF" w14:textId="77777777" w:rsidR="00B5564B" w:rsidRPr="00690D1D" w:rsidRDefault="00B5564B" w:rsidP="00857BC2">
            <w:pPr>
              <w:spacing w:line="360" w:lineRule="auto"/>
            </w:pPr>
            <w:r>
              <w:t>1</w:t>
            </w:r>
            <w:r w:rsidRPr="00690D1D">
              <w:t>4</w:t>
            </w:r>
          </w:p>
        </w:tc>
        <w:tc>
          <w:tcPr>
            <w:tcW w:w="1134" w:type="dxa"/>
          </w:tcPr>
          <w:p w14:paraId="75D9EEBE" w14:textId="77777777" w:rsidR="00B5564B" w:rsidRPr="00690D1D" w:rsidRDefault="00B5564B" w:rsidP="00857BC2">
            <w:pPr>
              <w:spacing w:line="360" w:lineRule="auto"/>
            </w:pPr>
            <w:r w:rsidRPr="00690D1D">
              <w:t xml:space="preserve">Ges. </w:t>
            </w:r>
          </w:p>
        </w:tc>
        <w:tc>
          <w:tcPr>
            <w:tcW w:w="1276" w:type="dxa"/>
          </w:tcPr>
          <w:p w14:paraId="44A8DD3E" w14:textId="77777777" w:rsidR="00B5564B" w:rsidRPr="00690D1D" w:rsidRDefault="00B5564B" w:rsidP="00857BC2">
            <w:pPr>
              <w:spacing w:line="360" w:lineRule="auto"/>
            </w:pPr>
            <w:r>
              <w:t>4</w:t>
            </w:r>
            <w:r w:rsidRPr="00690D1D">
              <w:t>.–</w:t>
            </w:r>
            <w:r>
              <w:t>6</w:t>
            </w:r>
            <w:r w:rsidRPr="00690D1D">
              <w:t>. Note</w:t>
            </w:r>
          </w:p>
        </w:tc>
        <w:tc>
          <w:tcPr>
            <w:tcW w:w="5881" w:type="dxa"/>
          </w:tcPr>
          <w:p w14:paraId="1D3C74DC" w14:textId="77777777" w:rsidR="00B5564B" w:rsidRPr="00987C3B" w:rsidRDefault="00B5564B" w:rsidP="00857BC2">
            <w:pPr>
              <w:spacing w:line="360" w:lineRule="auto"/>
            </w:pPr>
            <w:r w:rsidRPr="00987C3B">
              <w:t xml:space="preserve">Text sic: Silbentrennung </w:t>
            </w:r>
            <w:proofErr w:type="spellStart"/>
            <w:r w:rsidRPr="00987C3B">
              <w:rPr>
                <w:i/>
              </w:rPr>
              <w:t>fle-hen</w:t>
            </w:r>
            <w:proofErr w:type="spellEnd"/>
            <w:r w:rsidRPr="00987C3B">
              <w:t>(-den).</w:t>
            </w:r>
          </w:p>
        </w:tc>
      </w:tr>
      <w:tr w:rsidR="00B5564B" w14:paraId="210155ED" w14:textId="77777777" w:rsidTr="00857BC2">
        <w:trPr>
          <w:cantSplit/>
        </w:trPr>
        <w:tc>
          <w:tcPr>
            <w:tcW w:w="921" w:type="dxa"/>
          </w:tcPr>
          <w:p w14:paraId="63E870F5" w14:textId="77777777" w:rsidR="00B5564B" w:rsidRDefault="00B5564B" w:rsidP="00857BC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</w:tcPr>
          <w:p w14:paraId="67425AB1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79E2385" w14:textId="77777777" w:rsidR="00B5564B" w:rsidRDefault="00B5564B" w:rsidP="00857BC2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</w:tcPr>
          <w:p w14:paraId="08C5A2C0" w14:textId="77777777" w:rsidR="00B5564B" w:rsidRPr="00987C3B" w:rsidRDefault="00B5564B" w:rsidP="00857BC2">
            <w:pPr>
              <w:spacing w:line="360" w:lineRule="auto"/>
            </w:pPr>
            <w:r w:rsidRPr="00987C3B">
              <w:t>Text: Drei Punkte nach (</w:t>
            </w:r>
            <w:proofErr w:type="spellStart"/>
            <w:r w:rsidRPr="00987C3B">
              <w:t>ru</w:t>
            </w:r>
            <w:proofErr w:type="spellEnd"/>
            <w:r w:rsidRPr="00987C3B">
              <w:t>-)</w:t>
            </w:r>
            <w:proofErr w:type="spellStart"/>
            <w:r w:rsidRPr="00987C3B">
              <w:rPr>
                <w:i/>
              </w:rPr>
              <w:t>fe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. </w:t>
            </w:r>
          </w:p>
        </w:tc>
      </w:tr>
      <w:tr w:rsidR="00B5564B" w14:paraId="5E820255" w14:textId="77777777" w:rsidTr="00857BC2">
        <w:trPr>
          <w:cantSplit/>
        </w:trPr>
        <w:tc>
          <w:tcPr>
            <w:tcW w:w="921" w:type="dxa"/>
          </w:tcPr>
          <w:p w14:paraId="4B4A2516" w14:textId="77777777" w:rsidR="00B5564B" w:rsidRDefault="00B5564B" w:rsidP="00857BC2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</w:tcPr>
          <w:p w14:paraId="767D9B79" w14:textId="77777777" w:rsidR="00B5564B" w:rsidRDefault="00B5564B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4BC27308" w14:textId="77777777" w:rsidR="00B5564B" w:rsidRDefault="00B5564B" w:rsidP="00857BC2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7DC3E054" w14:textId="38D70DB5" w:rsidR="00B5564B" w:rsidRPr="004A3C26" w:rsidRDefault="00B5564B" w:rsidP="00857BC2">
            <w:pPr>
              <w:spacing w:line="360" w:lineRule="auto"/>
            </w:pPr>
            <w:r>
              <w:t xml:space="preserve">Ende des Bogens versetzt von Ende T. 14. </w:t>
            </w:r>
            <w:r w:rsidRPr="00351671"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14.</w:t>
            </w:r>
          </w:p>
        </w:tc>
      </w:tr>
      <w:tr w:rsidR="00B5564B" w14:paraId="5134E7DC" w14:textId="77777777" w:rsidTr="00857BC2">
        <w:trPr>
          <w:cantSplit/>
        </w:trPr>
        <w:tc>
          <w:tcPr>
            <w:tcW w:w="921" w:type="dxa"/>
          </w:tcPr>
          <w:p w14:paraId="3CA04E9F" w14:textId="77777777" w:rsidR="00B5564B" w:rsidRDefault="00B5564B" w:rsidP="00857BC2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</w:tcPr>
          <w:p w14:paraId="6CF4F822" w14:textId="77777777" w:rsidR="00B5564B" w:rsidRDefault="00B5564B" w:rsidP="00857B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0CE03068" w14:textId="77777777" w:rsidR="00B5564B" w:rsidRDefault="00B5564B" w:rsidP="00857BC2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0FADC998" w14:textId="77777777" w:rsidR="00B5564B" w:rsidRPr="00987C3B" w:rsidRDefault="00B5564B" w:rsidP="00857BC2">
            <w:pPr>
              <w:spacing w:line="360" w:lineRule="auto"/>
            </w:pPr>
            <w:r w:rsidRPr="00987C3B">
              <w:t xml:space="preserve">Text: Anführungszeichen vor </w:t>
            </w:r>
            <w:proofErr w:type="spellStart"/>
            <w:r w:rsidRPr="00987C3B">
              <w:rPr>
                <w:i/>
              </w:rPr>
              <w:t>Laß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. Siehe auch </w:t>
            </w:r>
            <w:proofErr w:type="spellStart"/>
            <w:r w:rsidRPr="00987C3B">
              <w:t>TkA</w:t>
            </w:r>
            <w:proofErr w:type="spellEnd"/>
            <w:r w:rsidRPr="00987C3B">
              <w:t xml:space="preserve"> zu T. 20 4/8.</w:t>
            </w:r>
          </w:p>
          <w:p w14:paraId="191B8E75" w14:textId="77777777" w:rsidR="00B5564B" w:rsidRPr="00987C3B" w:rsidRDefault="00B5564B" w:rsidP="00857BC2">
            <w:pPr>
              <w:spacing w:line="360" w:lineRule="auto"/>
            </w:pPr>
            <w:r w:rsidRPr="00987C3B">
              <w:t xml:space="preserve">Text sic: </w:t>
            </w:r>
            <w:proofErr w:type="spellStart"/>
            <w:r w:rsidRPr="00987C3B">
              <w:rPr>
                <w:i/>
              </w:rPr>
              <w:t>Laß</w:t>
            </w:r>
            <w:proofErr w:type="spellEnd"/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: </w:t>
            </w:r>
            <w:r w:rsidRPr="00987C3B">
              <w:rPr>
                <w:i/>
              </w:rPr>
              <w:t>Lass</w:t>
            </w:r>
            <w:r w:rsidRPr="00987C3B">
              <w:t>.</w:t>
            </w:r>
          </w:p>
        </w:tc>
      </w:tr>
      <w:tr w:rsidR="00B5564B" w14:paraId="4BFE48D1" w14:textId="77777777" w:rsidTr="00857BC2">
        <w:trPr>
          <w:cantSplit/>
        </w:trPr>
        <w:tc>
          <w:tcPr>
            <w:tcW w:w="921" w:type="dxa"/>
          </w:tcPr>
          <w:p w14:paraId="75AFB617" w14:textId="77777777" w:rsidR="00B5564B" w:rsidRDefault="00B5564B" w:rsidP="00857BC2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</w:tcPr>
          <w:p w14:paraId="70E98205" w14:textId="77777777" w:rsidR="00B5564B" w:rsidRDefault="00B5564B" w:rsidP="00857B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92DE8C9" w14:textId="77777777" w:rsidR="00B5564B" w:rsidRDefault="00B5564B" w:rsidP="00857BC2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</w:tcPr>
          <w:p w14:paraId="01484150" w14:textId="77777777" w:rsidR="00B5564B" w:rsidRPr="00987C3B" w:rsidRDefault="00B5564B" w:rsidP="00857BC2">
            <w:pPr>
              <w:spacing w:line="360" w:lineRule="auto"/>
            </w:pPr>
            <w:r w:rsidRPr="00987C3B">
              <w:t>Text: Ausrufezeichen nach (</w:t>
            </w:r>
            <w:proofErr w:type="spellStart"/>
            <w:r w:rsidRPr="00987C3B">
              <w:t>ent-</w:t>
            </w:r>
            <w:proofErr w:type="gramStart"/>
            <w:r w:rsidRPr="00987C3B">
              <w:t>schwe</w:t>
            </w:r>
            <w:proofErr w:type="spellEnd"/>
            <w:r w:rsidRPr="00987C3B">
              <w:t>[</w:t>
            </w:r>
            <w:proofErr w:type="gramEnd"/>
            <w:r w:rsidRPr="00987C3B">
              <w:t>-])</w:t>
            </w:r>
            <w:proofErr w:type="spellStart"/>
            <w:r w:rsidRPr="00987C3B">
              <w:rPr>
                <w:i/>
              </w:rPr>
              <w:t>ben</w:t>
            </w:r>
            <w:proofErr w:type="spell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 xml:space="preserve">. </w:t>
            </w:r>
          </w:p>
        </w:tc>
      </w:tr>
      <w:tr w:rsidR="00B5564B" w14:paraId="4C3EF792" w14:textId="77777777" w:rsidTr="00857BC2">
        <w:trPr>
          <w:cantSplit/>
        </w:trPr>
        <w:tc>
          <w:tcPr>
            <w:tcW w:w="921" w:type="dxa"/>
          </w:tcPr>
          <w:p w14:paraId="753C60F3" w14:textId="77777777" w:rsidR="00B5564B" w:rsidRDefault="00B5564B" w:rsidP="00857BC2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</w:tcPr>
          <w:p w14:paraId="28604C94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1669ED0" w14:textId="77777777" w:rsidR="00B5564B" w:rsidRDefault="00B5564B" w:rsidP="00857BC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</w:tcPr>
          <w:p w14:paraId="28E74B42" w14:textId="2D35BA89" w:rsidR="00B5564B" w:rsidRPr="00304F4E" w:rsidRDefault="00B5564B" w:rsidP="00857BC2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Du</w:t>
            </w:r>
            <w:r>
              <w:t xml:space="preserve"> mit Blick auf Satzanfang (siehe </w:t>
            </w:r>
            <w:proofErr w:type="spellStart"/>
            <w:r>
              <w:t>TkA</w:t>
            </w:r>
            <w:proofErr w:type="spellEnd"/>
            <w:r>
              <w:t xml:space="preserve"> zu T. 16 letzte Note) sowie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 xml:space="preserve">). </w:t>
            </w:r>
            <w:r>
              <w:rPr>
                <w:b/>
              </w:rPr>
              <w:t>A</w:t>
            </w:r>
            <w:r>
              <w:t>: Kurrentschrift unspezifisch hinsichtlich Groß-/Kleinschreibung.</w:t>
            </w:r>
          </w:p>
        </w:tc>
      </w:tr>
      <w:tr w:rsidR="00B5564B" w14:paraId="506D330B" w14:textId="77777777" w:rsidTr="00857BC2">
        <w:trPr>
          <w:cantSplit/>
        </w:trPr>
        <w:tc>
          <w:tcPr>
            <w:tcW w:w="921" w:type="dxa"/>
          </w:tcPr>
          <w:p w14:paraId="26AC78A7" w14:textId="77777777" w:rsidR="00B5564B" w:rsidRDefault="00B5564B" w:rsidP="00857BC2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</w:tcPr>
          <w:p w14:paraId="419D65A0" w14:textId="77777777" w:rsidR="00B5564B" w:rsidRDefault="00B5564B" w:rsidP="00857B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E50857D" w14:textId="77777777" w:rsidR="00B5564B" w:rsidRDefault="00B5564B" w:rsidP="00857BC2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021DE880" w14:textId="77777777" w:rsidR="00B5564B" w:rsidRDefault="00B5564B" w:rsidP="00857BC2">
            <w:pPr>
              <w:spacing w:line="360" w:lineRule="auto"/>
            </w:pPr>
            <w:r>
              <w:t xml:space="preserve">Text sic: Apostroph nach </w:t>
            </w:r>
            <w:r w:rsidRPr="008739FD">
              <w:rPr>
                <w:i/>
              </w:rPr>
              <w:t>heb</w:t>
            </w:r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>: kein Apostroph.</w:t>
            </w:r>
          </w:p>
        </w:tc>
      </w:tr>
      <w:tr w:rsidR="00B5564B" w14:paraId="2C053761" w14:textId="77777777" w:rsidTr="00857BC2">
        <w:trPr>
          <w:cantSplit/>
        </w:trPr>
        <w:tc>
          <w:tcPr>
            <w:tcW w:w="921" w:type="dxa"/>
          </w:tcPr>
          <w:p w14:paraId="084BFDDA" w14:textId="77777777" w:rsidR="00B5564B" w:rsidRDefault="00B5564B" w:rsidP="00857BC2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</w:tcPr>
          <w:p w14:paraId="665637EF" w14:textId="77777777" w:rsidR="00B5564B" w:rsidRDefault="00B5564B" w:rsidP="00857B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14ACBE51" w14:textId="77777777" w:rsidR="00B5564B" w:rsidRDefault="00B5564B" w:rsidP="00857BC2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420DF1E2" w14:textId="77777777" w:rsidR="00B5564B" w:rsidRPr="008A4D63" w:rsidRDefault="00B5564B" w:rsidP="00857BC2">
            <w:pPr>
              <w:spacing w:line="360" w:lineRule="auto"/>
            </w:pPr>
            <w:r>
              <w:t xml:space="preserve">Text: </w:t>
            </w:r>
            <w:r w:rsidRPr="00987C3B">
              <w:t>Ausrufezeichen nach (</w:t>
            </w:r>
            <w:proofErr w:type="spellStart"/>
            <w:r w:rsidRPr="00987C3B">
              <w:t>ge</w:t>
            </w:r>
            <w:proofErr w:type="spellEnd"/>
            <w:r w:rsidRPr="00987C3B">
              <w:t>-sund</w:t>
            </w:r>
            <w:proofErr w:type="gramStart"/>
            <w:r w:rsidRPr="00987C3B">
              <w:t>-)</w:t>
            </w:r>
            <w:r w:rsidRPr="00987C3B">
              <w:rPr>
                <w:i/>
              </w:rPr>
              <w:t>der</w:t>
            </w:r>
            <w:proofErr w:type="gramEnd"/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 w:rsidRPr="00987C3B">
              <w:t>.</w:t>
            </w:r>
            <w:r>
              <w:t xml:space="preserve"> </w:t>
            </w:r>
          </w:p>
        </w:tc>
      </w:tr>
      <w:tr w:rsidR="00B5564B" w14:paraId="596155EC" w14:textId="77777777" w:rsidTr="00857BC2">
        <w:trPr>
          <w:cantSplit/>
        </w:trPr>
        <w:tc>
          <w:tcPr>
            <w:tcW w:w="921" w:type="dxa"/>
          </w:tcPr>
          <w:p w14:paraId="5F2A5AA1" w14:textId="77777777" w:rsidR="00B5564B" w:rsidRDefault="00B5564B" w:rsidP="00857BC2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</w:tcPr>
          <w:p w14:paraId="76E3BCE2" w14:textId="77777777" w:rsidR="00B5564B" w:rsidRDefault="00B5564B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9D2279C" w14:textId="77777777" w:rsidR="00B5564B" w:rsidRDefault="00B5564B" w:rsidP="00857BC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2E4648BD" w14:textId="77777777" w:rsidR="00B5564B" w:rsidRPr="00304F4E" w:rsidRDefault="00B5564B" w:rsidP="00857BC2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Und</w:t>
            </w:r>
            <w:r>
              <w:t xml:space="preserve"> (</w:t>
            </w:r>
            <w:r w:rsidRPr="00987C3B">
              <w:t xml:space="preserve">wie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 </w:t>
            </w:r>
            <w:r w:rsidRPr="00521689">
              <w:t>am Zeilenanfang</w:t>
            </w:r>
            <w:r>
              <w:t xml:space="preserve">). Siehe auch </w:t>
            </w:r>
            <w:proofErr w:type="spellStart"/>
            <w:r>
              <w:t>TkA</w:t>
            </w:r>
            <w:proofErr w:type="spellEnd"/>
            <w:r>
              <w:t xml:space="preserve"> zu T. 2 5/8 und T. 6 3. Note.</w:t>
            </w:r>
          </w:p>
        </w:tc>
      </w:tr>
      <w:tr w:rsidR="00B5564B" w14:paraId="651C26BA" w14:textId="77777777" w:rsidTr="00857BC2">
        <w:trPr>
          <w:cantSplit/>
        </w:trPr>
        <w:tc>
          <w:tcPr>
            <w:tcW w:w="921" w:type="dxa"/>
          </w:tcPr>
          <w:p w14:paraId="062A21B8" w14:textId="77777777" w:rsidR="00B5564B" w:rsidRDefault="00B5564B" w:rsidP="00857BC2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</w:tcPr>
          <w:p w14:paraId="195C414D" w14:textId="77777777" w:rsidR="00B5564B" w:rsidRDefault="00B5564B" w:rsidP="00857B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0341D5F5" w14:textId="77777777" w:rsidR="00B5564B" w:rsidRDefault="00B5564B" w:rsidP="00857BC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0FB9C736" w14:textId="77777777" w:rsidR="00B5564B" w:rsidRPr="008A4D63" w:rsidRDefault="00B5564B" w:rsidP="00857BC2">
            <w:pPr>
              <w:spacing w:line="360" w:lineRule="auto"/>
            </w:pPr>
            <w:r>
              <w:t>Text: Ausrufezeichen und Anführungszeichen nach (le-)</w:t>
            </w:r>
            <w:proofErr w:type="spellStart"/>
            <w:r>
              <w:rPr>
                <w:i/>
              </w:rPr>
              <w:t>ben</w:t>
            </w:r>
            <w:proofErr w:type="spellEnd"/>
            <w:r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George_DsR</w:t>
            </w:r>
            <w:proofErr w:type="spellEnd"/>
            <w:r>
              <w:t xml:space="preserve">. Siehe auch </w:t>
            </w:r>
            <w:proofErr w:type="spellStart"/>
            <w:r>
              <w:t>TkA</w:t>
            </w:r>
            <w:proofErr w:type="spellEnd"/>
            <w:r>
              <w:t xml:space="preserve"> zu T. 15 8/8.</w:t>
            </w:r>
          </w:p>
        </w:tc>
      </w:tr>
    </w:tbl>
    <w:p w14:paraId="0406A2B0" w14:textId="77777777" w:rsidR="00B5564B" w:rsidRDefault="00B5564B" w:rsidP="00B5564B">
      <w:pPr>
        <w:spacing w:line="360" w:lineRule="auto"/>
      </w:pPr>
    </w:p>
    <w:p w14:paraId="578B9E32" w14:textId="77777777" w:rsidR="009E57FD" w:rsidRPr="00915B99" w:rsidRDefault="009E57FD" w:rsidP="00B5564B">
      <w:pPr>
        <w:pStyle w:val="KeinLeerraum"/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53451"/>
    <w:rsid w:val="001B091C"/>
    <w:rsid w:val="00234E95"/>
    <w:rsid w:val="00252BFD"/>
    <w:rsid w:val="002E4258"/>
    <w:rsid w:val="002F087B"/>
    <w:rsid w:val="003401D2"/>
    <w:rsid w:val="004161F4"/>
    <w:rsid w:val="004F02B9"/>
    <w:rsid w:val="004F394C"/>
    <w:rsid w:val="00561A93"/>
    <w:rsid w:val="0056294F"/>
    <w:rsid w:val="00750957"/>
    <w:rsid w:val="00757FB1"/>
    <w:rsid w:val="008C5B17"/>
    <w:rsid w:val="00915B99"/>
    <w:rsid w:val="009C04A3"/>
    <w:rsid w:val="009E57FD"/>
    <w:rsid w:val="00A3578E"/>
    <w:rsid w:val="00A959A7"/>
    <w:rsid w:val="00B43E5F"/>
    <w:rsid w:val="00B5564B"/>
    <w:rsid w:val="00C526BC"/>
    <w:rsid w:val="00CA37D9"/>
    <w:rsid w:val="00CD00F1"/>
    <w:rsid w:val="00CF16D8"/>
    <w:rsid w:val="00D56EBD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styleId="KeinLeerraum">
    <w:name w:val="No Spacing"/>
    <w:uiPriority w:val="1"/>
    <w:qFormat/>
    <w:rsid w:val="00A3578E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2024-12-12T13:57:00Z</dcterms:created>
  <dcterms:modified xsi:type="dcterms:W3CDTF">2024-12-12T15:28:00Z</dcterms:modified>
</cp:coreProperties>
</file>