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1D1307BE" w:rsidR="002E4258" w:rsidRDefault="00F74D6D" w:rsidP="002E4258">
      <w:pPr>
        <w:spacing w:line="360" w:lineRule="auto"/>
      </w:pPr>
      <w:r>
        <w:rPr>
          <w:b/>
        </w:rPr>
        <w:t>M 13</w:t>
      </w:r>
      <w:r w:rsidR="00244497">
        <w:rPr>
          <w:b/>
        </w:rPr>
        <w:t>3</w:t>
      </w:r>
      <w:r>
        <w:rPr>
          <w:b/>
        </w:rPr>
        <w:t xml:space="preserve"> TF</w:t>
      </w:r>
      <w:r w:rsidR="00AE672E">
        <w:rPr>
          <w:b/>
        </w:rPr>
        <w:t>3</w:t>
      </w:r>
    </w:p>
    <w:p w14:paraId="7E1CBE8A" w14:textId="25014391" w:rsidR="00AE672E" w:rsidRDefault="00AE672E" w:rsidP="00AE672E">
      <w:pPr>
        <w:spacing w:line="360" w:lineRule="auto"/>
        <w:outlineLvl w:val="0"/>
      </w:pPr>
      <w:r>
        <w:t xml:space="preserve">Für die Edition von „Dies ist ein Lied“ M 133 Textfassung 3 sind </w:t>
      </w:r>
      <w:r w:rsidRPr="00F627ED">
        <w:rPr>
          <w:b/>
        </w:rPr>
        <w:t>C</w:t>
      </w:r>
      <w:r>
        <w:t xml:space="preserve"> und </w:t>
      </w:r>
      <w:proofErr w:type="spellStart"/>
      <w:r w:rsidRPr="00AB013C">
        <w:rPr>
          <w:b/>
        </w:rPr>
        <w:t>F</w:t>
      </w:r>
      <w:r w:rsidRPr="00AB013C">
        <w:rPr>
          <w:b/>
          <w:vertAlign w:val="superscript"/>
        </w:rPr>
        <w:t>a</w:t>
      </w:r>
      <w:proofErr w:type="spellEnd"/>
      <w:r>
        <w:t xml:space="preserve"> relevante Quellen. </w:t>
      </w:r>
    </w:p>
    <w:p w14:paraId="2FC6AF04" w14:textId="1E2650C7" w:rsidR="00AE672E" w:rsidRDefault="00AE672E" w:rsidP="00AE672E">
      <w:pPr>
        <w:spacing w:line="360" w:lineRule="auto"/>
        <w:outlineLvl w:val="0"/>
      </w:pPr>
      <w:r w:rsidRPr="00F627ED">
        <w:rPr>
          <w:b/>
        </w:rPr>
        <w:t>C</w:t>
      </w:r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 war Vorlage für die </w:t>
      </w:r>
      <w:proofErr w:type="spellStart"/>
      <w:r>
        <w:t>Kopistenabschrift</w:t>
      </w:r>
      <w:proofErr w:type="spellEnd"/>
      <w:r>
        <w:t xml:space="preserve"> </w:t>
      </w:r>
      <w:r w:rsidRPr="00F627ED">
        <w:rPr>
          <w:b/>
        </w:rPr>
        <w:t>F</w:t>
      </w:r>
      <w:r w:rsidRPr="00AB013C">
        <w:rPr>
          <w:b/>
          <w:vertAlign w:val="superscript"/>
        </w:rPr>
        <w:t>a</w:t>
      </w:r>
      <w:r>
        <w:t xml:space="preserve">. Der Zustand in </w:t>
      </w:r>
      <w:r w:rsidRPr="00F627ED">
        <w:rPr>
          <w:b/>
        </w:rPr>
        <w:t>C</w:t>
      </w:r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 sowie der Zustand </w:t>
      </w:r>
      <w:r w:rsidRPr="00AE672E">
        <w:t xml:space="preserve">in </w:t>
      </w:r>
      <w:proofErr w:type="spellStart"/>
      <w:r w:rsidRPr="00AE672E">
        <w:rPr>
          <w:b/>
        </w:rPr>
        <w:t>F</w:t>
      </w:r>
      <w:r w:rsidRPr="00AE672E">
        <w:rPr>
          <w:b/>
          <w:vertAlign w:val="superscript"/>
        </w:rPr>
        <w:t>a</w:t>
      </w:r>
      <w:proofErr w:type="spellEnd"/>
      <w:r w:rsidRPr="00AE672E">
        <w:t xml:space="preserve"> vor</w:t>
      </w:r>
      <w:r>
        <w:t xml:space="preserve"> </w:t>
      </w:r>
      <w:r>
        <w:rPr>
          <w:highlight w:val="green"/>
        </w:rPr>
        <w:t xml:space="preserve">Korrekturen </w:t>
      </w:r>
      <w:r w:rsidRPr="00F228AC">
        <w:rPr>
          <w:highlight w:val="green"/>
        </w:rPr>
        <w:t>1</w:t>
      </w:r>
      <w:r>
        <w:t xml:space="preserve"> lässt sich nicht eindeutig entziffern; soweit entzifferbar entspricht er in der Regel </w:t>
      </w:r>
      <w:r w:rsidRPr="00AB013C">
        <w:rPr>
          <w:highlight w:val="green"/>
        </w:rPr>
        <w:t>Textfassung 2</w:t>
      </w:r>
      <w:r>
        <w:t xml:space="preserve">. Der Zustand in </w:t>
      </w:r>
      <w:r w:rsidRPr="00A66B70">
        <w:rPr>
          <w:b/>
          <w:bCs/>
        </w:rPr>
        <w:t>C</w:t>
      </w:r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 sowie der </w:t>
      </w:r>
      <w:r w:rsidRPr="00AE672E">
        <w:t xml:space="preserve">Zustand in </w:t>
      </w:r>
      <w:proofErr w:type="spellStart"/>
      <w:r w:rsidRPr="00AE672E">
        <w:rPr>
          <w:b/>
          <w:bCs/>
        </w:rPr>
        <w:t>F</w:t>
      </w:r>
      <w:r w:rsidRPr="00AE672E">
        <w:rPr>
          <w:b/>
          <w:bCs/>
          <w:vertAlign w:val="superscript"/>
        </w:rPr>
        <w:t>a</w:t>
      </w:r>
      <w:proofErr w:type="spellEnd"/>
      <w:r w:rsidRPr="00AE672E">
        <w:t xml:space="preserve"> nach Korrekturen 1</w:t>
      </w:r>
      <w:r>
        <w:t xml:space="preserve"> etabliert Textfassung 3. </w:t>
      </w:r>
      <w:r>
        <w:rPr>
          <w:highlight w:val="green"/>
        </w:rPr>
        <w:t xml:space="preserve">Korrekturen </w:t>
      </w:r>
      <w:r w:rsidRPr="00877FEB">
        <w:rPr>
          <w:highlight w:val="green"/>
        </w:rPr>
        <w:t xml:space="preserve">2 in </w:t>
      </w:r>
      <w:proofErr w:type="spellStart"/>
      <w:r w:rsidRPr="00877FEB">
        <w:rPr>
          <w:b/>
          <w:highlight w:val="green"/>
        </w:rPr>
        <w:t>F</w:t>
      </w:r>
      <w:r w:rsidRPr="00877FEB">
        <w:rPr>
          <w:b/>
          <w:highlight w:val="green"/>
          <w:vertAlign w:val="superscript"/>
        </w:rPr>
        <w:t>a</w:t>
      </w:r>
      <w:proofErr w:type="spellEnd"/>
      <w:r>
        <w:t xml:space="preserve"> betreffen </w:t>
      </w:r>
      <w:r w:rsidRPr="00AB013C">
        <w:rPr>
          <w:highlight w:val="green"/>
        </w:rPr>
        <w:t>Textfassung 4</w:t>
      </w:r>
      <w:r>
        <w:t xml:space="preserve">. </w:t>
      </w:r>
    </w:p>
    <w:p w14:paraId="74350218" w14:textId="3EF5B04B" w:rsidR="00AE672E" w:rsidRDefault="00AE672E" w:rsidP="00AE672E">
      <w:pPr>
        <w:spacing w:line="360" w:lineRule="auto"/>
        <w:outlineLvl w:val="0"/>
      </w:pPr>
      <w:r>
        <w:t xml:space="preserve">Hauptquelle für die Textedition von „Dies ist ein Lied“ M 133 Textfassung 3 ist </w:t>
      </w:r>
      <w:r w:rsidRPr="00305C86">
        <w:rPr>
          <w:b/>
        </w:rPr>
        <w:t>C</w:t>
      </w:r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. Referenzquelle ist </w:t>
      </w:r>
      <w:proofErr w:type="spellStart"/>
      <w:r w:rsidRPr="00A66B70">
        <w:rPr>
          <w:b/>
          <w:bCs/>
        </w:rPr>
        <w:t>F</w:t>
      </w:r>
      <w:r w:rsidRPr="00AB013C">
        <w:rPr>
          <w:b/>
          <w:bCs/>
          <w:vertAlign w:val="superscript"/>
        </w:rPr>
        <w:t>a</w:t>
      </w:r>
      <w:proofErr w:type="spellEnd"/>
      <w:r>
        <w:t xml:space="preserve"> nach Korrekturen 1.</w:t>
      </w:r>
    </w:p>
    <w:p w14:paraId="309E4429" w14:textId="77777777" w:rsidR="00AE672E" w:rsidRDefault="00AE672E" w:rsidP="00AE672E">
      <w:pPr>
        <w:spacing w:line="360" w:lineRule="auto"/>
        <w:outlineLvl w:val="0"/>
      </w:pPr>
    </w:p>
    <w:p w14:paraId="42A9B309" w14:textId="77777777" w:rsidR="00AE672E" w:rsidRDefault="00AE672E" w:rsidP="00AE672E">
      <w:pPr>
        <w:spacing w:line="360" w:lineRule="auto"/>
        <w:outlineLvl w:val="0"/>
      </w:pPr>
      <w:r>
        <w:t>4. Textkritische Anmerkungen</w:t>
      </w:r>
      <w:bookmarkStart w:id="0" w:name="_GoBack"/>
      <w:bookmarkEnd w:id="0"/>
    </w:p>
    <w:p w14:paraId="03462775" w14:textId="77777777" w:rsidR="00AE672E" w:rsidRDefault="00AE672E" w:rsidP="00AE672E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5"/>
        <w:gridCol w:w="1259"/>
        <w:gridCol w:w="5723"/>
      </w:tblGrid>
      <w:tr w:rsidR="00AE672E" w14:paraId="660E39A8" w14:textId="77777777" w:rsidTr="009D1B03">
        <w:trPr>
          <w:cantSplit/>
        </w:trPr>
        <w:tc>
          <w:tcPr>
            <w:tcW w:w="949" w:type="dxa"/>
            <w:shd w:val="clear" w:color="auto" w:fill="auto"/>
          </w:tcPr>
          <w:p w14:paraId="3564560C" w14:textId="77777777" w:rsidR="00AE672E" w:rsidRPr="00E34E6C" w:rsidRDefault="00AE672E" w:rsidP="009D1B03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25" w:type="dxa"/>
            <w:shd w:val="clear" w:color="auto" w:fill="auto"/>
          </w:tcPr>
          <w:p w14:paraId="6545DA15" w14:textId="77777777" w:rsidR="00AE672E" w:rsidRPr="00E34E6C" w:rsidRDefault="00AE672E" w:rsidP="009D1B03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59" w:type="dxa"/>
            <w:shd w:val="clear" w:color="auto" w:fill="auto"/>
          </w:tcPr>
          <w:p w14:paraId="43CC52A9" w14:textId="77777777" w:rsidR="00AE672E" w:rsidRPr="00E34E6C" w:rsidRDefault="00AE672E" w:rsidP="009D1B03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23" w:type="dxa"/>
            <w:shd w:val="clear" w:color="auto" w:fill="auto"/>
          </w:tcPr>
          <w:p w14:paraId="108C00FA" w14:textId="77777777" w:rsidR="00AE672E" w:rsidRPr="00E34E6C" w:rsidRDefault="00AE672E" w:rsidP="009D1B03">
            <w:pPr>
              <w:spacing w:line="360" w:lineRule="auto"/>
            </w:pPr>
            <w:r w:rsidRPr="00E34E6C">
              <w:t>Anmerkung</w:t>
            </w:r>
          </w:p>
        </w:tc>
      </w:tr>
      <w:tr w:rsidR="00AE672E" w14:paraId="4514812F" w14:textId="77777777" w:rsidTr="009D1B03">
        <w:trPr>
          <w:cantSplit/>
        </w:trPr>
        <w:tc>
          <w:tcPr>
            <w:tcW w:w="949" w:type="dxa"/>
            <w:shd w:val="clear" w:color="auto" w:fill="auto"/>
          </w:tcPr>
          <w:p w14:paraId="4AC6BCC5" w14:textId="77777777" w:rsidR="00AE672E" w:rsidRPr="00E34E6C" w:rsidRDefault="00AE672E" w:rsidP="009D1B03">
            <w:pPr>
              <w:spacing w:line="360" w:lineRule="auto"/>
            </w:pPr>
            <w:r>
              <w:t>4</w:t>
            </w:r>
          </w:p>
        </w:tc>
        <w:tc>
          <w:tcPr>
            <w:tcW w:w="1125" w:type="dxa"/>
            <w:shd w:val="clear" w:color="auto" w:fill="auto"/>
          </w:tcPr>
          <w:p w14:paraId="4544AA22" w14:textId="77777777" w:rsidR="00AE672E" w:rsidRPr="00E34E6C" w:rsidRDefault="00AE672E" w:rsidP="009D1B0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59" w:type="dxa"/>
            <w:shd w:val="clear" w:color="auto" w:fill="auto"/>
          </w:tcPr>
          <w:p w14:paraId="763FA8A6" w14:textId="77777777" w:rsidR="00AE672E" w:rsidRPr="00E34E6C" w:rsidRDefault="00AE672E" w:rsidP="009D1B03">
            <w:pPr>
              <w:spacing w:line="360" w:lineRule="auto"/>
            </w:pPr>
            <w:r>
              <w:t>1–2/8</w:t>
            </w:r>
          </w:p>
        </w:tc>
        <w:tc>
          <w:tcPr>
            <w:tcW w:w="5723" w:type="dxa"/>
            <w:shd w:val="clear" w:color="auto" w:fill="auto"/>
          </w:tcPr>
          <w:p w14:paraId="0335E165" w14:textId="77777777" w:rsidR="00AE672E" w:rsidRPr="00E34E6C" w:rsidRDefault="00AE672E" w:rsidP="009D1B03">
            <w:pPr>
              <w:spacing w:line="360" w:lineRule="auto"/>
            </w:pPr>
            <w:r>
              <w:t xml:space="preserve">Zusätzlicher </w:t>
            </w:r>
            <w:proofErr w:type="spellStart"/>
            <w:r>
              <w:t>Legatobogen</w:t>
            </w:r>
            <w:proofErr w:type="spellEnd"/>
            <w:r>
              <w:t xml:space="preserve"> weggelassen. Vermutlich versehentlich aus </w:t>
            </w:r>
            <w:r w:rsidRPr="001C16A9">
              <w:rPr>
                <w:highlight w:val="green"/>
              </w:rPr>
              <w:t>Textfassung 2</w:t>
            </w:r>
            <w:r>
              <w:t xml:space="preserve"> stehengeblieben.</w:t>
            </w:r>
          </w:p>
        </w:tc>
      </w:tr>
      <w:tr w:rsidR="00AE672E" w14:paraId="745B3CAA" w14:textId="77777777" w:rsidTr="009D1B03">
        <w:trPr>
          <w:cantSplit/>
        </w:trPr>
        <w:tc>
          <w:tcPr>
            <w:tcW w:w="949" w:type="dxa"/>
            <w:shd w:val="clear" w:color="auto" w:fill="auto"/>
          </w:tcPr>
          <w:p w14:paraId="3EACC955" w14:textId="77777777" w:rsidR="00AE672E" w:rsidRPr="00E34E6C" w:rsidRDefault="00AE672E" w:rsidP="009D1B03">
            <w:pPr>
              <w:spacing w:line="360" w:lineRule="auto"/>
            </w:pPr>
            <w:r>
              <w:t>6</w:t>
            </w:r>
          </w:p>
        </w:tc>
        <w:tc>
          <w:tcPr>
            <w:tcW w:w="1125" w:type="dxa"/>
            <w:shd w:val="clear" w:color="auto" w:fill="auto"/>
          </w:tcPr>
          <w:p w14:paraId="05B4A9E2" w14:textId="77777777" w:rsidR="00AE672E" w:rsidRPr="00E34E6C" w:rsidRDefault="00AE672E" w:rsidP="009D1B0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59" w:type="dxa"/>
            <w:shd w:val="clear" w:color="auto" w:fill="auto"/>
          </w:tcPr>
          <w:p w14:paraId="7EE5FB12" w14:textId="77777777" w:rsidR="00AE672E" w:rsidRPr="00E34E6C" w:rsidRDefault="00AE672E" w:rsidP="009D1B03">
            <w:pPr>
              <w:spacing w:line="360" w:lineRule="auto"/>
            </w:pPr>
            <w:r>
              <w:t>9–10/16</w:t>
            </w:r>
          </w:p>
        </w:tc>
        <w:tc>
          <w:tcPr>
            <w:tcW w:w="5723" w:type="dxa"/>
            <w:shd w:val="clear" w:color="auto" w:fill="auto"/>
          </w:tcPr>
          <w:p w14:paraId="57DDD5AD" w14:textId="77777777" w:rsidR="00AE672E" w:rsidRPr="00E34E6C" w:rsidRDefault="00AE672E" w:rsidP="009D1B03">
            <w:pPr>
              <w:spacing w:line="360" w:lineRule="auto"/>
            </w:pPr>
            <w:r>
              <w:t xml:space="preserve">Akzidenzien ergänzt gemäß </w:t>
            </w:r>
            <w:r w:rsidRPr="00F627ED">
              <w:rPr>
                <w:b/>
              </w:rPr>
              <w:t>F</w:t>
            </w:r>
            <w:r w:rsidRPr="00AB013C">
              <w:rPr>
                <w:b/>
                <w:vertAlign w:val="superscript"/>
              </w:rPr>
              <w:t>a</w:t>
            </w:r>
            <w:r>
              <w:t>.</w:t>
            </w:r>
          </w:p>
        </w:tc>
      </w:tr>
      <w:tr w:rsidR="00AE672E" w14:paraId="553D2B0A" w14:textId="77777777" w:rsidTr="009D1B03">
        <w:trPr>
          <w:cantSplit/>
        </w:trPr>
        <w:tc>
          <w:tcPr>
            <w:tcW w:w="949" w:type="dxa"/>
            <w:shd w:val="clear" w:color="auto" w:fill="auto"/>
          </w:tcPr>
          <w:p w14:paraId="6B333865" w14:textId="77777777" w:rsidR="00AE672E" w:rsidRDefault="00AE672E" w:rsidP="009D1B03">
            <w:pPr>
              <w:spacing w:line="360" w:lineRule="auto"/>
            </w:pPr>
            <w:r>
              <w:t>7</w:t>
            </w:r>
          </w:p>
        </w:tc>
        <w:tc>
          <w:tcPr>
            <w:tcW w:w="1125" w:type="dxa"/>
            <w:shd w:val="clear" w:color="auto" w:fill="auto"/>
          </w:tcPr>
          <w:p w14:paraId="27077799" w14:textId="77777777" w:rsidR="00AE672E" w:rsidRDefault="00AE672E" w:rsidP="009D1B03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shd w:val="clear" w:color="auto" w:fill="auto"/>
          </w:tcPr>
          <w:p w14:paraId="6483FAA0" w14:textId="77777777" w:rsidR="00AE672E" w:rsidRDefault="00AE672E" w:rsidP="009D1B03">
            <w:pPr>
              <w:spacing w:line="360" w:lineRule="auto"/>
            </w:pPr>
            <w:r>
              <w:t>4/16</w:t>
            </w:r>
          </w:p>
        </w:tc>
        <w:tc>
          <w:tcPr>
            <w:tcW w:w="5723" w:type="dxa"/>
            <w:shd w:val="clear" w:color="auto" w:fill="auto"/>
          </w:tcPr>
          <w:p w14:paraId="3632C85B" w14:textId="77777777" w:rsidR="00AE672E" w:rsidRDefault="00AE672E" w:rsidP="009D1B03">
            <w:pPr>
              <w:spacing w:line="360" w:lineRule="auto"/>
            </w:pPr>
            <w:r w:rsidRPr="00706317">
              <w:rPr>
                <w:i/>
                <w:iCs/>
              </w:rPr>
              <w:t>äußerst zart</w:t>
            </w:r>
            <w:r>
              <w:t xml:space="preserve"> versetzt von zwischen 1/8 und 3/16 mit Blick auf Ges.-Einsatz.</w:t>
            </w:r>
          </w:p>
        </w:tc>
      </w:tr>
      <w:tr w:rsidR="00AE672E" w14:paraId="59257443" w14:textId="77777777" w:rsidTr="009D1B03">
        <w:trPr>
          <w:cantSplit/>
        </w:trPr>
        <w:tc>
          <w:tcPr>
            <w:tcW w:w="949" w:type="dxa"/>
            <w:shd w:val="clear" w:color="auto" w:fill="auto"/>
          </w:tcPr>
          <w:p w14:paraId="26A912A0" w14:textId="77777777" w:rsidR="00AE672E" w:rsidRDefault="00AE672E" w:rsidP="009D1B03">
            <w:pPr>
              <w:spacing w:line="360" w:lineRule="auto"/>
            </w:pPr>
            <w:r>
              <w:t>7</w:t>
            </w:r>
          </w:p>
        </w:tc>
        <w:tc>
          <w:tcPr>
            <w:tcW w:w="1125" w:type="dxa"/>
            <w:shd w:val="clear" w:color="auto" w:fill="auto"/>
          </w:tcPr>
          <w:p w14:paraId="3F3C3E7F" w14:textId="77777777" w:rsidR="00AE672E" w:rsidRDefault="00AE672E" w:rsidP="009D1B03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shd w:val="clear" w:color="auto" w:fill="auto"/>
          </w:tcPr>
          <w:p w14:paraId="053654B9" w14:textId="77777777" w:rsidR="00AE672E" w:rsidRDefault="00AE672E" w:rsidP="009D1B03">
            <w:pPr>
              <w:spacing w:line="360" w:lineRule="auto"/>
            </w:pPr>
            <w:r>
              <w:t>6/8</w:t>
            </w:r>
          </w:p>
        </w:tc>
        <w:tc>
          <w:tcPr>
            <w:tcW w:w="5723" w:type="dxa"/>
            <w:shd w:val="clear" w:color="auto" w:fill="auto"/>
          </w:tcPr>
          <w:p w14:paraId="105CF4BB" w14:textId="77777777" w:rsidR="00AE672E" w:rsidRDefault="00AE672E" w:rsidP="009D1B03">
            <w:pPr>
              <w:spacing w:line="360" w:lineRule="auto"/>
            </w:pPr>
            <w:r>
              <w:t xml:space="preserve">Text: </w:t>
            </w:r>
            <w:r w:rsidRPr="00A9087B">
              <w:t>Punkt nach (leicht-</w:t>
            </w:r>
            <w:proofErr w:type="spellStart"/>
            <w:r w:rsidRPr="00A9087B">
              <w:t>be</w:t>
            </w:r>
            <w:proofErr w:type="spellEnd"/>
            <w:r w:rsidRPr="00A9087B">
              <w:t>-schwin</w:t>
            </w:r>
            <w:r>
              <w:t>g</w:t>
            </w:r>
            <w:r w:rsidRPr="00A9087B">
              <w:t>-)</w:t>
            </w:r>
            <w:proofErr w:type="spellStart"/>
            <w:r w:rsidRPr="00A9087B">
              <w:rPr>
                <w:i/>
                <w:iCs/>
              </w:rPr>
              <w:t>tes</w:t>
            </w:r>
            <w:proofErr w:type="spellEnd"/>
            <w:r w:rsidRPr="00A9087B">
              <w:t xml:space="preserve"> ergänzt mit Blick auf </w:t>
            </w:r>
            <w:proofErr w:type="spellStart"/>
            <w:r w:rsidRPr="00A9087B">
              <w:t>G</w:t>
            </w:r>
            <w:r w:rsidRPr="00A9087B">
              <w:rPr>
                <w:b/>
                <w:bCs/>
              </w:rPr>
              <w:t>eorge_DsR</w:t>
            </w:r>
            <w:proofErr w:type="spellEnd"/>
            <w:r w:rsidRPr="00A9087B">
              <w:t>.</w:t>
            </w:r>
          </w:p>
        </w:tc>
      </w:tr>
      <w:tr w:rsidR="00AE672E" w14:paraId="3DC041AD" w14:textId="77777777" w:rsidTr="009D1B03">
        <w:trPr>
          <w:cantSplit/>
        </w:trPr>
        <w:tc>
          <w:tcPr>
            <w:tcW w:w="949" w:type="dxa"/>
            <w:shd w:val="clear" w:color="auto" w:fill="auto"/>
          </w:tcPr>
          <w:p w14:paraId="0CEA0F60" w14:textId="77777777" w:rsidR="00AE672E" w:rsidRDefault="00AE672E" w:rsidP="009D1B03">
            <w:pPr>
              <w:spacing w:line="360" w:lineRule="auto"/>
            </w:pPr>
            <w:r>
              <w:t>10</w:t>
            </w:r>
          </w:p>
        </w:tc>
        <w:tc>
          <w:tcPr>
            <w:tcW w:w="1125" w:type="dxa"/>
            <w:shd w:val="clear" w:color="auto" w:fill="auto"/>
          </w:tcPr>
          <w:p w14:paraId="0A5C91F9" w14:textId="77777777" w:rsidR="00AE672E" w:rsidRDefault="00AE672E" w:rsidP="009D1B03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shd w:val="clear" w:color="auto" w:fill="auto"/>
          </w:tcPr>
          <w:p w14:paraId="1C58A47F" w14:textId="77777777" w:rsidR="00AE672E" w:rsidRDefault="00AE672E" w:rsidP="009D1B03">
            <w:pPr>
              <w:spacing w:line="360" w:lineRule="auto"/>
            </w:pPr>
            <w:r>
              <w:t>1. Note</w:t>
            </w:r>
          </w:p>
        </w:tc>
        <w:tc>
          <w:tcPr>
            <w:tcW w:w="5723" w:type="dxa"/>
            <w:shd w:val="clear" w:color="auto" w:fill="auto"/>
          </w:tcPr>
          <w:p w14:paraId="0FAB67F8" w14:textId="77777777" w:rsidR="00AE672E" w:rsidRDefault="00AE672E" w:rsidP="009D1B03">
            <w:pPr>
              <w:spacing w:line="360" w:lineRule="auto"/>
            </w:pPr>
            <w:r>
              <w:t xml:space="preserve">Text: Kleinschreibung </w:t>
            </w:r>
            <w:r w:rsidRPr="009809D9">
              <w:rPr>
                <w:i/>
                <w:iCs/>
              </w:rPr>
              <w:t>das</w:t>
            </w:r>
            <w:r>
              <w:t xml:space="preserve"> mit Blick auf Kleinschreibung von </w:t>
            </w:r>
            <w:r w:rsidRPr="009809D9">
              <w:rPr>
                <w:i/>
                <w:iCs/>
              </w:rPr>
              <w:t>für</w:t>
            </w:r>
            <w:r>
              <w:t xml:space="preserve"> (T. 2 2. Note), </w:t>
            </w:r>
            <w:r w:rsidRPr="009809D9">
              <w:rPr>
                <w:i/>
                <w:iCs/>
              </w:rPr>
              <w:t>von</w:t>
            </w:r>
            <w:r>
              <w:t xml:space="preserve"> (T. 4 2/8), </w:t>
            </w:r>
            <w:r w:rsidRPr="00161604">
              <w:rPr>
                <w:i/>
                <w:iCs/>
              </w:rPr>
              <w:t>ei</w:t>
            </w:r>
            <w:r>
              <w:t xml:space="preserve">n (T. 7 4/16) und </w:t>
            </w:r>
            <w:r w:rsidRPr="009809D9">
              <w:rPr>
                <w:i/>
                <w:iCs/>
              </w:rPr>
              <w:t>möcht</w:t>
            </w:r>
            <w:r>
              <w:t xml:space="preserve"> (T. 9 1/4). </w:t>
            </w:r>
            <w:proofErr w:type="spellStart"/>
            <w:r w:rsidRPr="000877AE">
              <w:rPr>
                <w:b/>
                <w:bCs/>
              </w:rPr>
              <w:t>George_DJdS</w:t>
            </w:r>
            <w:proofErr w:type="spellEnd"/>
            <w:r w:rsidRPr="000877AE">
              <w:t>: Großschreibungen</w:t>
            </w:r>
            <w:r>
              <w:t xml:space="preserve"> an Zeilenanfängen. </w:t>
            </w:r>
            <w:r>
              <w:rPr>
                <w:b/>
              </w:rPr>
              <w:t>C</w:t>
            </w:r>
            <w:r w:rsidRPr="00305C86">
              <w:rPr>
                <w:b/>
              </w:rPr>
              <w:t>$</w:t>
            </w:r>
            <w:r>
              <w:t xml:space="preserve">: </w:t>
            </w:r>
            <w:r w:rsidRPr="00475424">
              <w:t xml:space="preserve">Kurrentschrift </w:t>
            </w:r>
            <w:r>
              <w:t xml:space="preserve">beim Buchstaben D/d </w:t>
            </w:r>
            <w:r w:rsidRPr="00475424">
              <w:t>unspezifisch hinsichtlich Groß-/Kleinschreibung</w:t>
            </w:r>
            <w:r>
              <w:t xml:space="preserve">. </w:t>
            </w:r>
          </w:p>
        </w:tc>
      </w:tr>
    </w:tbl>
    <w:p w14:paraId="13A4669D" w14:textId="77777777" w:rsidR="00AE672E" w:rsidRDefault="00AE672E" w:rsidP="00AE672E">
      <w:pPr>
        <w:spacing w:line="360" w:lineRule="auto"/>
        <w:outlineLvl w:val="0"/>
      </w:pPr>
    </w:p>
    <w:p w14:paraId="578B9E32" w14:textId="77777777" w:rsidR="009E57FD" w:rsidRPr="00244497" w:rsidRDefault="009E57FD" w:rsidP="00244497">
      <w:pPr>
        <w:spacing w:line="360" w:lineRule="auto"/>
      </w:pPr>
    </w:p>
    <w:sectPr w:rsidR="009E57FD" w:rsidRPr="0024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44497"/>
    <w:rsid w:val="00252BFD"/>
    <w:rsid w:val="002E4258"/>
    <w:rsid w:val="003401D2"/>
    <w:rsid w:val="004371E4"/>
    <w:rsid w:val="004F02B9"/>
    <w:rsid w:val="004F394C"/>
    <w:rsid w:val="00561A93"/>
    <w:rsid w:val="0056294F"/>
    <w:rsid w:val="006266AC"/>
    <w:rsid w:val="00750957"/>
    <w:rsid w:val="00757FB1"/>
    <w:rsid w:val="008C5B17"/>
    <w:rsid w:val="009C04A3"/>
    <w:rsid w:val="009E57FD"/>
    <w:rsid w:val="00A959A7"/>
    <w:rsid w:val="00AC1FD4"/>
    <w:rsid w:val="00AE672E"/>
    <w:rsid w:val="00B43E5F"/>
    <w:rsid w:val="00C526BC"/>
    <w:rsid w:val="00CD00F1"/>
    <w:rsid w:val="00CE3BF6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2024-11-21T13:57:00Z</dcterms:created>
  <dcterms:modified xsi:type="dcterms:W3CDTF">2024-11-21T14:02:00Z</dcterms:modified>
</cp:coreProperties>
</file>