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43c42715dbad57c7e99430f65bc7cacc78ca186"/>
    <w:p>
      <w:pPr>
        <w:pStyle w:val="Heading2"/>
      </w:pPr>
      <w:r>
        <w:rPr>
          <w:rFonts w:ascii="Arial" w:hAnsi="Arial"/>
          <w:sz w:val="40"/>
        </w:rPr>
        <w:t xml:space="preserve">Elasticsearch Shard Allocation Filtering with IP 22.41.140.148</w:t>
      </w:r>
    </w:p>
    <w:bookmarkStart w:id="20" w:name="overview"/>
    <w:p>
      <w:pPr>
        <w:pStyle w:val="Heading3"/>
      </w:pPr>
      <w:r>
        <w:rPr>
          <w:rFonts w:ascii="Arial" w:hAnsi="Arial"/>
          <w:sz w:val="36"/>
        </w:rPr>
        <w:t xml:space="preserve">Overview</w:t>
      </w:r>
    </w:p>
    <w:p>
      <w:pPr>
        <w:pStyle w:val="FirstParagraph"/>
      </w:pPr>
      <w:r>
        <w:rPr>
          <w:rFonts w:ascii="Arial" w:hAnsi="Arial"/>
          <w:sz w:val="24"/>
        </w:rPr>
        <w:t xml:space="preserve">In Elasticsearch, shard allocation filtering allows administrators to control where the shards of an index are allocated in the cluster. This is particularly useful for maintenance.</w:t>
      </w:r>
    </w:p>
    <w:bookmarkEnd w:id="20"/>
    <w:bookmarkStart w:id="21" w:name="persistent-vs-transient-settings"/>
    <w:p>
      <w:pPr>
        <w:pStyle w:val="Heading3"/>
      </w:pPr>
      <w:r>
        <w:rPr>
          <w:rFonts w:ascii="Arial" w:hAnsi="Arial"/>
          <w:sz w:val="36"/>
        </w:rPr>
        <w:t xml:space="preserve">Persistent vs Transient Settings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Transient</w:t>
      </w:r>
      <w:r>
        <w:rPr>
          <w:rFonts w:ascii="Arial" w:hAnsi="Arial"/>
          <w:sz w:val="24"/>
        </w:rPr>
        <w:t xml:space="preserve">: Settings are temporary and will be lost after a cluster restart.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Persistent</w:t>
      </w:r>
      <w:r>
        <w:rPr>
          <w:rFonts w:ascii="Arial" w:hAnsi="Arial"/>
          <w:sz w:val="24"/>
        </w:rPr>
        <w:t xml:space="preserve">: Settings are stored in the cluster state and will persist through cluster restarts.</w:t>
      </w:r>
    </w:p>
    <w:bookmarkEnd w:id="21"/>
    <w:bookmarkStart w:id="22" w:name="excluding-and-including-ip-22.41.140.148"/>
    <w:p>
      <w:pPr>
        <w:pStyle w:val="Heading3"/>
      </w:pPr>
      <w:r>
        <w:rPr>
          <w:rFonts w:ascii="Arial" w:hAnsi="Arial"/>
          <w:sz w:val="36"/>
        </w:rPr>
        <w:t xml:space="preserve">Excluding and Including IP 22.41.140.148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Exclude IP 22.41.140.148 before patching</w:t>
      </w:r>
      <w:r>
        <w:rPr>
          <w:rFonts w:ascii="Arial" w:hAnsi="Arial"/>
          <w:sz w:val="24"/>
        </w:rPr>
        <w:t xml:space="preserve">:</w:t>
      </w:r>
    </w:p>
    <w:p>
      <w:pPr>
        <w:pStyle w:val="BodyText"/>
      </w:pPr>
      <w:r>
        <w:rPr>
          <w:bCs/>
          <w:rFonts w:ascii="Arial" w:hAnsi="Arial"/>
          <w:b/>
          <w:sz w:val="24"/>
        </w:rPr>
        <w:t xml:space="preserve">Include IP 22.41.140.148 after patching</w:t>
      </w:r>
      <w:r>
        <w:rPr>
          <w:rFonts w:ascii="Arial" w:hAnsi="Arial"/>
          <w:sz w:val="24"/>
        </w:rPr>
        <w:t xml:space="preserve">:</w:t>
      </w:r>
    </w:p>
    <w:bookmarkEnd w:id="22"/>
    <w:bookmarkStart w:id="23" w:name="important-notes"/>
    <w:p>
      <w:pPr>
        <w:pStyle w:val="Heading3"/>
      </w:pPr>
      <w:r>
        <w:rPr>
          <w:rFonts w:ascii="Arial" w:hAnsi="Arial"/>
          <w:sz w:val="36"/>
        </w:rPr>
        <w:t xml:space="preserve">Important Notes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The commands work almost instantly.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The time taken for shard reallocation depends on data size, cluster health, and overall load on the Elasticsearch nodes.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PUT _cluster/settings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"persistent":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"cluster.routing.allocation.include._ip": "22.41.140.148"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}</w:t>
      </w:r>
    </w:p>
    <w:p>
      <w:pPr>
        <w:pStyle w:val="SourceCode"/>
      </w:pPr>
      <w:r>
        <w:rPr>
          <w:rStyle w:val="VerbatimChar"/>
          <w:rFonts w:ascii="Courier New" w:hAnsi="Courier New"/>
          <w:sz w:val="20"/>
        </w:rPr>
        <w:t xml:space="preserve">PUT _cluster/settings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"persistent": {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  "cluster.routing.allocation.exclude._ip": "22.41.140.148"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  }</w:t>
      </w:r>
      <w:r>
        <w:rPr>
          <w:rFonts w:ascii="Courier New" w:hAnsi="Courier New"/>
          <w:sz w:val="20"/>
        </w:rPr>
        <w:br/>
      </w:r>
      <w:r>
        <w:rPr>
          <w:rStyle w:val="VerbatimChar"/>
          <w:rFonts w:ascii="Courier New" w:hAnsi="Courier New"/>
          <w:sz w:val="20"/>
        </w:rPr>
        <w:t xml:space="preserve">}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2023-11-02T08:02:15Z</dcterms:created>
  <dcterms:modified xsi:type="dcterms:W3CDTF">2023-11-02T08:02:15Z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