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20260302_増田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ラフのデザインについてはあくまで仮組みにつき、テキストの空きやレイアウト等についてはお任せしますので適宜ご調整のほどお願いいたします。デザインについてもラフのものを踏襲する必要は全くありませんので引っ張られずにご提案いただけるとありがたいです。</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・原稿について、一部アタリの文章が含まれています。</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P3：下部小山さんのコメント</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P4：地域の紹介テキスト</w:t>
        <w:br w:type="textWrapping"/>
        <w:t xml:space="preserve">P5：地域の紹介テキスト</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P6：十日町の紹介テキスト</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上記、まだ原稿が調達できていません。</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誠に申し訳ございませんが、それ以外の部分から進めていただいてよろしいでしょうか。</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上記箇所以外でも現在並行して地域農政推進課さんでの原稿確認を走らせているため、細かい文言修正が入る可能性があります。テキストの総量については大幅に変わることがないと見込まれるので、ひとまず先にレイアウトから組んで進めていただけると幸いです。</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以上、スケジュールがタイトな中で恐縮ですが何卒よろしくお願いいたします。</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