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6F" w:rsidRDefault="001C2F51" w:rsidP="001C2F51">
      <w:pPr>
        <w:jc w:val="center"/>
        <w:rPr>
          <w:b/>
          <w:sz w:val="30"/>
        </w:rPr>
      </w:pPr>
      <w:r w:rsidRPr="001C2F51">
        <w:rPr>
          <w:b/>
          <w:sz w:val="30"/>
        </w:rPr>
        <w:t>Restricting and Sorting Data</w:t>
      </w:r>
    </w:p>
    <w:p w:rsidR="00052326" w:rsidRDefault="00CF6DB4" w:rsidP="00CF6DB4">
      <w:pPr>
        <w:jc w:val="center"/>
        <w:rPr>
          <w:b/>
        </w:rPr>
      </w:pPr>
      <w:r w:rsidRPr="00CF6DB4">
        <w:rPr>
          <w:b/>
        </w:rPr>
        <w:t>Limiting Rows That Are Selected</w:t>
      </w:r>
    </w:p>
    <w:p w:rsidR="00CF6DB4" w:rsidRDefault="001D0EC7" w:rsidP="001D0EC7">
      <w:pPr>
        <w:pStyle w:val="ListParagraph"/>
        <w:numPr>
          <w:ilvl w:val="0"/>
          <w:numId w:val="14"/>
        </w:numPr>
      </w:pPr>
      <w:r>
        <w:t>Restrict the rows that are returned by using the WHERE clause:</w:t>
      </w:r>
    </w:p>
    <w:p w:rsidR="001D0EC7" w:rsidRPr="001D0EC7" w:rsidRDefault="001D0EC7" w:rsidP="001D0EC7">
      <w:pPr>
        <w:pStyle w:val="ListParagraph"/>
        <w:numPr>
          <w:ilvl w:val="0"/>
          <w:numId w:val="14"/>
        </w:numPr>
        <w:rPr>
          <w:b/>
          <w:sz w:val="30"/>
        </w:rPr>
      </w:pPr>
      <w:r>
        <w:t>The WHERE clause follows the FROM clause.</w:t>
      </w:r>
    </w:p>
    <w:p w:rsidR="001D0EC7" w:rsidRPr="001D0EC7" w:rsidRDefault="001D0EC7" w:rsidP="001D0EC7">
      <w:pPr>
        <w:pStyle w:val="ListParagraph"/>
        <w:numPr>
          <w:ilvl w:val="0"/>
          <w:numId w:val="14"/>
        </w:numPr>
        <w:rPr>
          <w:b/>
          <w:sz w:val="30"/>
        </w:rPr>
      </w:pPr>
      <w:r>
        <w:t xml:space="preserve">The WHERE clause can compare values in columns, literal, arithmetic expressions, or functions. It consists of three elements: </w:t>
      </w:r>
    </w:p>
    <w:p w:rsidR="001D0EC7" w:rsidRPr="001D0EC7" w:rsidRDefault="001D0EC7" w:rsidP="001D0EC7">
      <w:pPr>
        <w:pStyle w:val="ListParagraph"/>
        <w:numPr>
          <w:ilvl w:val="1"/>
          <w:numId w:val="14"/>
        </w:numPr>
        <w:rPr>
          <w:b/>
          <w:sz w:val="30"/>
        </w:rPr>
      </w:pPr>
      <w:r>
        <w:t xml:space="preserve">Column name </w:t>
      </w:r>
    </w:p>
    <w:p w:rsidR="001D0EC7" w:rsidRPr="001D0EC7" w:rsidRDefault="001D0EC7" w:rsidP="001D0EC7">
      <w:pPr>
        <w:pStyle w:val="ListParagraph"/>
        <w:numPr>
          <w:ilvl w:val="1"/>
          <w:numId w:val="14"/>
        </w:numPr>
        <w:rPr>
          <w:b/>
          <w:sz w:val="30"/>
        </w:rPr>
      </w:pPr>
      <w:r>
        <w:t xml:space="preserve">Comparison condition </w:t>
      </w:r>
    </w:p>
    <w:p w:rsidR="001D0EC7" w:rsidRPr="001D0EC7" w:rsidRDefault="001D0EC7" w:rsidP="001D0EC7">
      <w:pPr>
        <w:pStyle w:val="ListParagraph"/>
        <w:numPr>
          <w:ilvl w:val="1"/>
          <w:numId w:val="14"/>
        </w:numPr>
        <w:rPr>
          <w:b/>
          <w:sz w:val="30"/>
        </w:rPr>
      </w:pPr>
      <w:r>
        <w:t>Column name, constant, or list of values</w:t>
      </w:r>
    </w:p>
    <w:p w:rsidR="001D0EC7" w:rsidRDefault="001D0EC7" w:rsidP="001D0EC7">
      <w:r w:rsidRPr="001D0EC7">
        <w:rPr>
          <w:color w:val="FF0000"/>
        </w:rPr>
        <w:t>Note:</w:t>
      </w:r>
      <w:r>
        <w:t xml:space="preserve"> You cannot use column alias in the WHERE clause.</w:t>
      </w:r>
    </w:p>
    <w:p w:rsidR="00101F8F" w:rsidRDefault="00101F8F" w:rsidP="00101F8F">
      <w:pPr>
        <w:jc w:val="center"/>
        <w:rPr>
          <w:b/>
        </w:rPr>
      </w:pPr>
      <w:r w:rsidRPr="00101F8F">
        <w:rPr>
          <w:b/>
        </w:rPr>
        <w:t>Character Strings and Dates</w:t>
      </w:r>
    </w:p>
    <w:p w:rsidR="00EA7DEA" w:rsidRDefault="00EA7DEA" w:rsidP="00EA7DEA">
      <w:pPr>
        <w:pStyle w:val="ListParagraph"/>
        <w:numPr>
          <w:ilvl w:val="0"/>
          <w:numId w:val="15"/>
        </w:numPr>
      </w:pPr>
      <w:r w:rsidRPr="00EA7DEA">
        <w:rPr>
          <w:b/>
        </w:rPr>
        <w:t>Character strings and date</w:t>
      </w:r>
      <w:r>
        <w:t xml:space="preserve"> values are </w:t>
      </w:r>
      <w:r w:rsidRPr="00EA7DEA">
        <w:rPr>
          <w:b/>
        </w:rPr>
        <w:t>enclosed within single quotation marks</w:t>
      </w:r>
      <w:r>
        <w:t xml:space="preserve">. </w:t>
      </w:r>
    </w:p>
    <w:p w:rsidR="00EA7DEA" w:rsidRDefault="00EA7DEA" w:rsidP="00EA7DEA">
      <w:pPr>
        <w:pStyle w:val="ListParagraph"/>
        <w:numPr>
          <w:ilvl w:val="0"/>
          <w:numId w:val="15"/>
        </w:numPr>
      </w:pPr>
      <w:r w:rsidRPr="00EA7DEA">
        <w:rPr>
          <w:b/>
        </w:rPr>
        <w:t>Character</w:t>
      </w:r>
      <w:r>
        <w:t xml:space="preserve"> values are </w:t>
      </w:r>
      <w:r w:rsidRPr="00EA7DEA">
        <w:rPr>
          <w:b/>
        </w:rPr>
        <w:t>case-sensitive</w:t>
      </w:r>
      <w:r>
        <w:t xml:space="preserve"> and </w:t>
      </w:r>
      <w:r w:rsidRPr="00EA7DEA">
        <w:rPr>
          <w:b/>
        </w:rPr>
        <w:t>date values are format-sensitive</w:t>
      </w:r>
      <w:r>
        <w:t xml:space="preserve">. </w:t>
      </w:r>
    </w:p>
    <w:p w:rsidR="00101F8F" w:rsidRPr="00906800" w:rsidRDefault="00EA7DEA" w:rsidP="00EA7DEA">
      <w:pPr>
        <w:pStyle w:val="ListParagraph"/>
        <w:numPr>
          <w:ilvl w:val="0"/>
          <w:numId w:val="15"/>
        </w:numPr>
        <w:rPr>
          <w:b/>
        </w:rPr>
      </w:pPr>
      <w:r>
        <w:t xml:space="preserve">The default date display format is </w:t>
      </w:r>
      <w:r w:rsidRPr="00906800">
        <w:rPr>
          <w:b/>
        </w:rPr>
        <w:t>DD-MON-RR.</w:t>
      </w:r>
    </w:p>
    <w:p w:rsidR="00EA7DEA" w:rsidRPr="00EA7DEA" w:rsidRDefault="00EA7DEA" w:rsidP="00EA7DEA">
      <w:pPr>
        <w:pStyle w:val="ListParagraph"/>
        <w:numPr>
          <w:ilvl w:val="0"/>
          <w:numId w:val="15"/>
        </w:numPr>
        <w:rPr>
          <w:b/>
        </w:rPr>
      </w:pPr>
      <w:r>
        <w:t>Oracle databases store dates in an internal numeric format, representing the century, year, month, day, hours, minutes, and seconds. The default date display is in the DD-MON-RR format.</w:t>
      </w:r>
    </w:p>
    <w:p w:rsidR="00101F8F" w:rsidRDefault="00E37508" w:rsidP="00E37508">
      <w:r w:rsidRPr="00E37508">
        <w:rPr>
          <w:color w:val="FF0000"/>
        </w:rPr>
        <w:t>Note:</w:t>
      </w:r>
      <w:r>
        <w:t xml:space="preserve"> The </w:t>
      </w:r>
      <w:proofErr w:type="gramStart"/>
      <w:r>
        <w:t xml:space="preserve">symbols </w:t>
      </w:r>
      <w:r w:rsidRPr="00E37508">
        <w:rPr>
          <w:b/>
        </w:rPr>
        <w:t>!</w:t>
      </w:r>
      <w:proofErr w:type="gramEnd"/>
      <w:r w:rsidRPr="00E37508">
        <w:rPr>
          <w:b/>
        </w:rPr>
        <w:t xml:space="preserve">= </w:t>
      </w:r>
      <w:r>
        <w:t xml:space="preserve">and </w:t>
      </w:r>
      <w:r w:rsidRPr="00E37508">
        <w:rPr>
          <w:b/>
        </w:rPr>
        <w:t>^=</w:t>
      </w:r>
      <w:r>
        <w:t xml:space="preserve"> can also represent the not equal to condition.</w:t>
      </w:r>
    </w:p>
    <w:p w:rsidR="00B629B9" w:rsidRDefault="00B629B9" w:rsidP="00E37508">
      <w:r>
        <w:t xml:space="preserve">Use the </w:t>
      </w:r>
      <w:r w:rsidRPr="00545547">
        <w:rPr>
          <w:b/>
        </w:rPr>
        <w:t>BETWEEN</w:t>
      </w:r>
      <w:r>
        <w:t xml:space="preserve"> operator to display </w:t>
      </w:r>
      <w:r>
        <w:t>rows based on a range of values.</w:t>
      </w:r>
    </w:p>
    <w:p w:rsidR="00545547" w:rsidRDefault="00545547" w:rsidP="00E37508">
      <w:r>
        <w:t xml:space="preserve">Use the </w:t>
      </w:r>
      <w:proofErr w:type="gramStart"/>
      <w:r w:rsidRPr="00545547">
        <w:rPr>
          <w:b/>
        </w:rPr>
        <w:t>IN</w:t>
      </w:r>
      <w:proofErr w:type="gramEnd"/>
      <w:r>
        <w:t xml:space="preserve"> operator to test for values in a list:</w:t>
      </w:r>
    </w:p>
    <w:p w:rsidR="00C853C2" w:rsidRDefault="00C853C2" w:rsidP="00E37508">
      <w:r w:rsidRPr="00C853C2">
        <w:rPr>
          <w:color w:val="FF0000"/>
        </w:rPr>
        <w:t xml:space="preserve">Note: </w:t>
      </w:r>
      <w:r>
        <w:t xml:space="preserve">The set of values can be specified in any </w:t>
      </w:r>
      <w:r w:rsidRPr="00C853C2">
        <w:rPr>
          <w:b/>
        </w:rPr>
        <w:t>random order</w:t>
      </w:r>
      <w:r>
        <w:t xml:space="preserve">—for example, (201,100,101). The </w:t>
      </w:r>
      <w:proofErr w:type="gramStart"/>
      <w:r>
        <w:t>IN</w:t>
      </w:r>
      <w:proofErr w:type="gramEnd"/>
      <w:r>
        <w:t xml:space="preserve"> operator can be used with </w:t>
      </w:r>
      <w:r w:rsidRPr="00C853C2">
        <w:rPr>
          <w:b/>
        </w:rPr>
        <w:t>any data type</w:t>
      </w:r>
      <w:r>
        <w:t>.</w:t>
      </w:r>
    </w:p>
    <w:p w:rsidR="00B33FB4" w:rsidRDefault="00B33FB4" w:rsidP="00E37508">
      <w:pPr>
        <w:rPr>
          <w:b/>
        </w:rPr>
      </w:pPr>
      <w:r>
        <w:t xml:space="preserve">If </w:t>
      </w:r>
      <w:r w:rsidRPr="00B33FB4">
        <w:rPr>
          <w:b/>
        </w:rPr>
        <w:t>characters or dates</w:t>
      </w:r>
      <w:r>
        <w:t xml:space="preserve"> are used in a list, they must be enclosed within </w:t>
      </w:r>
      <w:r w:rsidRPr="00B33FB4">
        <w:rPr>
          <w:b/>
        </w:rPr>
        <w:t>single quotation marks ('').</w:t>
      </w:r>
    </w:p>
    <w:p w:rsidR="00984B1C" w:rsidRDefault="00984B1C" w:rsidP="00984B1C">
      <w:pPr>
        <w:jc w:val="center"/>
      </w:pPr>
      <w:r w:rsidRPr="00984B1C">
        <w:rPr>
          <w:b/>
        </w:rPr>
        <w:t>Pattern Matching Using the LIKE Operator</w:t>
      </w:r>
      <w:r>
        <w:t xml:space="preserve"> </w:t>
      </w:r>
    </w:p>
    <w:p w:rsidR="00984B1C" w:rsidRDefault="00984B1C" w:rsidP="00984B1C">
      <w:r>
        <w:t xml:space="preserve">• Use the LIKE operator to perform wildcard searches of valid search string values. </w:t>
      </w:r>
    </w:p>
    <w:p w:rsidR="00984B1C" w:rsidRDefault="00984B1C" w:rsidP="00984B1C">
      <w:r>
        <w:t xml:space="preserve">• Search conditions can contain either literal characters or numbers: </w:t>
      </w:r>
    </w:p>
    <w:p w:rsidR="00984B1C" w:rsidRDefault="00984B1C" w:rsidP="00984B1C">
      <w:pPr>
        <w:ind w:firstLine="720"/>
      </w:pPr>
      <w:r>
        <w:t xml:space="preserve">– </w:t>
      </w:r>
      <w:r w:rsidRPr="00984B1C">
        <w:rPr>
          <w:b/>
        </w:rPr>
        <w:t xml:space="preserve">% </w:t>
      </w:r>
      <w:r>
        <w:t xml:space="preserve">denotes zero or more characters. </w:t>
      </w:r>
    </w:p>
    <w:p w:rsidR="00984B1C" w:rsidRDefault="00984B1C" w:rsidP="00984B1C">
      <w:pPr>
        <w:ind w:firstLine="720"/>
      </w:pPr>
      <w:r>
        <w:t xml:space="preserve">– </w:t>
      </w:r>
      <w:r w:rsidRPr="00984B1C">
        <w:rPr>
          <w:b/>
        </w:rPr>
        <w:t>_</w:t>
      </w:r>
      <w:r>
        <w:t xml:space="preserve"> denotes one character.</w:t>
      </w:r>
    </w:p>
    <w:p w:rsidR="004E5DBA" w:rsidRDefault="004E5DBA" w:rsidP="004E5DBA">
      <w:r>
        <w:t>Test for nulls with the IS NULL operator.</w:t>
      </w:r>
    </w:p>
    <w:p w:rsidR="004E5DBA" w:rsidRDefault="004E5DBA">
      <w:r>
        <w:br w:type="page"/>
      </w:r>
    </w:p>
    <w:p w:rsidR="004E5DBA" w:rsidRDefault="004E5DBA" w:rsidP="004E5DBA">
      <w:r>
        <w:lastRenderedPageBreak/>
        <w:t xml:space="preserve">Three logical operators are available in SQL: </w:t>
      </w:r>
    </w:p>
    <w:p w:rsidR="004E5DBA" w:rsidRDefault="004E5DBA" w:rsidP="004E5DBA">
      <w:pPr>
        <w:ind w:firstLine="720"/>
      </w:pPr>
      <w:r>
        <w:t xml:space="preserve">• AND </w:t>
      </w:r>
    </w:p>
    <w:p w:rsidR="004E5DBA" w:rsidRDefault="004E5DBA" w:rsidP="004E5DBA">
      <w:pPr>
        <w:ind w:firstLine="720"/>
      </w:pPr>
      <w:r>
        <w:t xml:space="preserve">• OR </w:t>
      </w:r>
    </w:p>
    <w:p w:rsidR="004E5DBA" w:rsidRDefault="004E5DBA" w:rsidP="004E5DBA">
      <w:pPr>
        <w:ind w:firstLine="720"/>
      </w:pPr>
      <w:r>
        <w:t xml:space="preserve">• NOT </w:t>
      </w:r>
    </w:p>
    <w:p w:rsidR="004E5DBA" w:rsidRDefault="004E5DBA" w:rsidP="004E5DBA">
      <w:r>
        <w:t xml:space="preserve">All the examples so far have specified only one condition in the WHERE clause. You can use several conditions in a single WHERE clause using the AND </w:t>
      </w:r>
      <w:proofErr w:type="spellStart"/>
      <w:r>
        <w:t>and</w:t>
      </w:r>
      <w:proofErr w:type="spellEnd"/>
      <w:r>
        <w:t xml:space="preserve"> OR operators.</w:t>
      </w:r>
    </w:p>
    <w:p w:rsidR="00473E7A" w:rsidRDefault="00473E7A" w:rsidP="004E5DBA"/>
    <w:p w:rsidR="00473E7A" w:rsidRDefault="00473E7A" w:rsidP="00473E7A">
      <w:pPr>
        <w:pStyle w:val="ListParagraph"/>
        <w:numPr>
          <w:ilvl w:val="0"/>
          <w:numId w:val="17"/>
        </w:numPr>
      </w:pPr>
      <w:r>
        <w:t xml:space="preserve">Precedence of the AND Operator: Example </w:t>
      </w:r>
    </w:p>
    <w:p w:rsidR="00473E7A" w:rsidRDefault="00473E7A" w:rsidP="00473E7A">
      <w:pPr>
        <w:pStyle w:val="ListParagraph"/>
        <w:numPr>
          <w:ilvl w:val="1"/>
          <w:numId w:val="17"/>
        </w:numPr>
      </w:pPr>
      <w:r>
        <w:t xml:space="preserve">In this example, there are two conditions: </w:t>
      </w:r>
    </w:p>
    <w:p w:rsidR="00473E7A" w:rsidRDefault="00473E7A" w:rsidP="00473E7A">
      <w:pPr>
        <w:pStyle w:val="ListParagraph"/>
        <w:numPr>
          <w:ilvl w:val="2"/>
          <w:numId w:val="17"/>
        </w:numPr>
      </w:pPr>
      <w:r>
        <w:t xml:space="preserve">- The first condition is that the department ID is 80 and the salary is greater than $10,000. </w:t>
      </w:r>
    </w:p>
    <w:p w:rsidR="00473E7A" w:rsidRDefault="00473E7A" w:rsidP="00473E7A">
      <w:pPr>
        <w:pStyle w:val="ListParagraph"/>
        <w:numPr>
          <w:ilvl w:val="2"/>
          <w:numId w:val="17"/>
        </w:numPr>
      </w:pPr>
      <w:r>
        <w:t xml:space="preserve">- The second condition is that the department ID is 60. </w:t>
      </w:r>
    </w:p>
    <w:p w:rsidR="00473E7A" w:rsidRDefault="00473E7A" w:rsidP="00473E7A">
      <w:r>
        <w:t xml:space="preserve">Therefore, the SELECT statement reads as follows: </w:t>
      </w:r>
    </w:p>
    <w:p w:rsidR="00473E7A" w:rsidRDefault="00473E7A" w:rsidP="00473E7A">
      <w:r>
        <w:t>“Select the row if an employee’s department ID is 80 and earns more than $10,000, or if the employee’s department ID is 60.”</w:t>
      </w:r>
    </w:p>
    <w:p w:rsidR="00473E7A" w:rsidRDefault="00473E7A" w:rsidP="00473E7A">
      <w:pPr>
        <w:pStyle w:val="ListParagraph"/>
        <w:numPr>
          <w:ilvl w:val="0"/>
          <w:numId w:val="17"/>
        </w:numPr>
      </w:pPr>
      <w:r>
        <w:t xml:space="preserve">Using Parentheses: Example </w:t>
      </w:r>
    </w:p>
    <w:p w:rsidR="00473E7A" w:rsidRDefault="00473E7A" w:rsidP="00473E7A">
      <w:pPr>
        <w:pStyle w:val="ListParagraph"/>
        <w:numPr>
          <w:ilvl w:val="1"/>
          <w:numId w:val="17"/>
        </w:numPr>
      </w:pPr>
      <w:r>
        <w:t xml:space="preserve">In this example, there are two conditions: </w:t>
      </w:r>
    </w:p>
    <w:p w:rsidR="00473E7A" w:rsidRDefault="00473E7A" w:rsidP="00473E7A">
      <w:pPr>
        <w:pStyle w:val="ListParagraph"/>
        <w:numPr>
          <w:ilvl w:val="2"/>
          <w:numId w:val="17"/>
        </w:numPr>
      </w:pPr>
      <w:r>
        <w:t xml:space="preserve">- The first condition is that the department ID is 80 or 60. </w:t>
      </w:r>
    </w:p>
    <w:p w:rsidR="00473E7A" w:rsidRDefault="00473E7A" w:rsidP="00473E7A">
      <w:pPr>
        <w:pStyle w:val="ListParagraph"/>
        <w:numPr>
          <w:ilvl w:val="2"/>
          <w:numId w:val="17"/>
        </w:numPr>
      </w:pPr>
      <w:r>
        <w:t xml:space="preserve">- The second condition is that the salary is greater than $10,000. </w:t>
      </w:r>
    </w:p>
    <w:p w:rsidR="00473E7A" w:rsidRDefault="00473E7A" w:rsidP="00473E7A">
      <w:r>
        <w:t xml:space="preserve">Therefore, the SELECT statement reads as follows: </w:t>
      </w:r>
    </w:p>
    <w:p w:rsidR="00473E7A" w:rsidRDefault="00473E7A" w:rsidP="00473E7A">
      <w:r>
        <w:t>“Select the row if an employee’s department ID is 80 or 60, and if the employee earns more than $10,000.”</w:t>
      </w:r>
    </w:p>
    <w:p w:rsidR="00473E7A" w:rsidRDefault="00473E7A" w:rsidP="00473E7A"/>
    <w:p w:rsidR="00D23EAF" w:rsidRDefault="00D23EAF" w:rsidP="00473E7A">
      <w:r>
        <w:t>Sort the retrieved rows with the ORDER BY clause:</w:t>
      </w:r>
    </w:p>
    <w:p w:rsidR="00D23EAF" w:rsidRDefault="00D23EAF" w:rsidP="00473E7A">
      <w:r>
        <w:t xml:space="preserve">• ASC: Ascending order, default </w:t>
      </w:r>
    </w:p>
    <w:p w:rsidR="00473E7A" w:rsidRDefault="00D23EAF" w:rsidP="00473E7A">
      <w:r>
        <w:t>• DESC: Descending order</w:t>
      </w:r>
    </w:p>
    <w:p w:rsidR="00273910" w:rsidRDefault="00273910" w:rsidP="00473E7A">
      <w:r>
        <w:t xml:space="preserve">The default sort order is ascending: </w:t>
      </w:r>
    </w:p>
    <w:p w:rsidR="00273910" w:rsidRDefault="00273910" w:rsidP="00473E7A">
      <w:r>
        <w:t xml:space="preserve">• </w:t>
      </w:r>
      <w:r w:rsidRPr="002F3CE9">
        <w:rPr>
          <w:b/>
        </w:rPr>
        <w:t>Numeric</w:t>
      </w:r>
      <w:r>
        <w:t xml:space="preserve"> values are displayed with the </w:t>
      </w:r>
      <w:r w:rsidRPr="002F3CE9">
        <w:rPr>
          <w:b/>
        </w:rPr>
        <w:t>lowest values</w:t>
      </w:r>
      <w:r>
        <w:t xml:space="preserve"> first (for example, 1 to 999). </w:t>
      </w:r>
    </w:p>
    <w:p w:rsidR="00273910" w:rsidRDefault="00273910" w:rsidP="00473E7A">
      <w:r>
        <w:t xml:space="preserve">• </w:t>
      </w:r>
      <w:r w:rsidRPr="002F3CE9">
        <w:rPr>
          <w:b/>
        </w:rPr>
        <w:t>Date values</w:t>
      </w:r>
      <w:r>
        <w:t xml:space="preserve"> are displayed with the </w:t>
      </w:r>
      <w:r w:rsidRPr="002F3CE9">
        <w:rPr>
          <w:b/>
        </w:rPr>
        <w:t>earliest value</w:t>
      </w:r>
      <w:r>
        <w:t xml:space="preserve"> first (for example, 01-JAN-92 before 01-JAN-95). </w:t>
      </w:r>
    </w:p>
    <w:p w:rsidR="00273910" w:rsidRDefault="00273910" w:rsidP="00473E7A">
      <w:r>
        <w:t xml:space="preserve">• </w:t>
      </w:r>
      <w:r w:rsidRPr="002F3CE9">
        <w:rPr>
          <w:b/>
        </w:rPr>
        <w:t xml:space="preserve">Character </w:t>
      </w:r>
      <w:r>
        <w:t xml:space="preserve">values are displayed in the alphabetical order (for example, </w:t>
      </w:r>
      <w:r w:rsidRPr="002F3CE9">
        <w:rPr>
          <w:b/>
        </w:rPr>
        <w:t>“A” first and “Z” last</w:t>
      </w:r>
      <w:r>
        <w:t xml:space="preserve">). </w:t>
      </w:r>
    </w:p>
    <w:p w:rsidR="00273910" w:rsidRDefault="00273910" w:rsidP="00473E7A">
      <w:r>
        <w:t xml:space="preserve">• </w:t>
      </w:r>
      <w:r w:rsidRPr="00DD2DFB">
        <w:rPr>
          <w:b/>
        </w:rPr>
        <w:t xml:space="preserve">Null </w:t>
      </w:r>
      <w:r>
        <w:t xml:space="preserve">values are displayed last for ascending sequences and first for descending sequences. </w:t>
      </w:r>
    </w:p>
    <w:p w:rsidR="00673C48" w:rsidRDefault="00273910" w:rsidP="00473E7A">
      <w:r>
        <w:t xml:space="preserve">• You can </w:t>
      </w:r>
      <w:r w:rsidRPr="00DD2DFB">
        <w:rPr>
          <w:b/>
        </w:rPr>
        <w:t>also sort</w:t>
      </w:r>
      <w:r>
        <w:t xml:space="preserve"> by a </w:t>
      </w:r>
      <w:r w:rsidRPr="00DD2DFB">
        <w:rPr>
          <w:b/>
        </w:rPr>
        <w:t>column</w:t>
      </w:r>
      <w:r>
        <w:t xml:space="preserve"> that is </w:t>
      </w:r>
      <w:r w:rsidRPr="00DD2DFB">
        <w:rPr>
          <w:b/>
        </w:rPr>
        <w:t>not</w:t>
      </w:r>
      <w:r>
        <w:t xml:space="preserve"> in the SELECT lis</w:t>
      </w:r>
      <w:r w:rsidR="00C42CB7">
        <w:t>t</w:t>
      </w:r>
    </w:p>
    <w:p w:rsidR="00473E7A" w:rsidRDefault="00473E7A" w:rsidP="004E5DBA"/>
    <w:p w:rsidR="00473E7A" w:rsidRPr="00101F8F" w:rsidRDefault="00473E7A" w:rsidP="004E5DBA">
      <w:pPr>
        <w:rPr>
          <w:b/>
          <w:sz w:val="30"/>
        </w:rPr>
      </w:pPr>
      <w:bookmarkStart w:id="0" w:name="_GoBack"/>
      <w:bookmarkEnd w:id="0"/>
    </w:p>
    <w:sectPr w:rsidR="00473E7A" w:rsidRPr="0010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689"/>
    <w:multiLevelType w:val="hybridMultilevel"/>
    <w:tmpl w:val="92D6AEE6"/>
    <w:lvl w:ilvl="0" w:tplc="F08E35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529A"/>
    <w:multiLevelType w:val="hybridMultilevel"/>
    <w:tmpl w:val="CC124BAC"/>
    <w:lvl w:ilvl="0" w:tplc="C470AE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2E23"/>
    <w:multiLevelType w:val="hybridMultilevel"/>
    <w:tmpl w:val="BDCCC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85FDE"/>
    <w:multiLevelType w:val="hybridMultilevel"/>
    <w:tmpl w:val="3FD2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3FBC"/>
    <w:multiLevelType w:val="hybridMultilevel"/>
    <w:tmpl w:val="4B903B56"/>
    <w:lvl w:ilvl="0" w:tplc="1B40AF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240B"/>
    <w:multiLevelType w:val="hybridMultilevel"/>
    <w:tmpl w:val="7DE88BF2"/>
    <w:lvl w:ilvl="0" w:tplc="F08E35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30E2C"/>
    <w:multiLevelType w:val="hybridMultilevel"/>
    <w:tmpl w:val="A722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33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E054E"/>
    <w:multiLevelType w:val="hybridMultilevel"/>
    <w:tmpl w:val="B0E4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4246D"/>
    <w:multiLevelType w:val="hybridMultilevel"/>
    <w:tmpl w:val="2D185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90187"/>
    <w:multiLevelType w:val="hybridMultilevel"/>
    <w:tmpl w:val="90581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E189F"/>
    <w:multiLevelType w:val="hybridMultilevel"/>
    <w:tmpl w:val="68CCE6E6"/>
    <w:lvl w:ilvl="0" w:tplc="F08E35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13B77"/>
    <w:multiLevelType w:val="hybridMultilevel"/>
    <w:tmpl w:val="F2309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35F"/>
    <w:multiLevelType w:val="hybridMultilevel"/>
    <w:tmpl w:val="52783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506C3"/>
    <w:multiLevelType w:val="hybridMultilevel"/>
    <w:tmpl w:val="3DAEA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7306C"/>
    <w:multiLevelType w:val="hybridMultilevel"/>
    <w:tmpl w:val="BA0E5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25CA7"/>
    <w:multiLevelType w:val="hybridMultilevel"/>
    <w:tmpl w:val="96827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40757"/>
    <w:multiLevelType w:val="hybridMultilevel"/>
    <w:tmpl w:val="AFCA4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16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B0"/>
    <w:rsid w:val="00046AE9"/>
    <w:rsid w:val="00052326"/>
    <w:rsid w:val="00093543"/>
    <w:rsid w:val="00101F8F"/>
    <w:rsid w:val="001B7B94"/>
    <w:rsid w:val="001C2F51"/>
    <w:rsid w:val="001D0EC7"/>
    <w:rsid w:val="00206EBD"/>
    <w:rsid w:val="00224753"/>
    <w:rsid w:val="002375AB"/>
    <w:rsid w:val="00256EA4"/>
    <w:rsid w:val="00273910"/>
    <w:rsid w:val="002F3CE9"/>
    <w:rsid w:val="003038B0"/>
    <w:rsid w:val="00340DD7"/>
    <w:rsid w:val="003A2E90"/>
    <w:rsid w:val="003C5BAE"/>
    <w:rsid w:val="003E63FE"/>
    <w:rsid w:val="00455BF2"/>
    <w:rsid w:val="00473E7A"/>
    <w:rsid w:val="004C65A6"/>
    <w:rsid w:val="004E5DBA"/>
    <w:rsid w:val="00540B89"/>
    <w:rsid w:val="00545547"/>
    <w:rsid w:val="00560D73"/>
    <w:rsid w:val="0058284C"/>
    <w:rsid w:val="00635E34"/>
    <w:rsid w:val="0066389C"/>
    <w:rsid w:val="00673C48"/>
    <w:rsid w:val="007209CA"/>
    <w:rsid w:val="00832FCD"/>
    <w:rsid w:val="0084710B"/>
    <w:rsid w:val="00906800"/>
    <w:rsid w:val="0091248A"/>
    <w:rsid w:val="00984B1C"/>
    <w:rsid w:val="009D5E6D"/>
    <w:rsid w:val="00A121B5"/>
    <w:rsid w:val="00A268A5"/>
    <w:rsid w:val="00A7466F"/>
    <w:rsid w:val="00A76CEB"/>
    <w:rsid w:val="00AC2CC7"/>
    <w:rsid w:val="00AD13AE"/>
    <w:rsid w:val="00AD30F6"/>
    <w:rsid w:val="00B05C34"/>
    <w:rsid w:val="00B33FB4"/>
    <w:rsid w:val="00B444A5"/>
    <w:rsid w:val="00B629B9"/>
    <w:rsid w:val="00B665FA"/>
    <w:rsid w:val="00B77186"/>
    <w:rsid w:val="00C42CB7"/>
    <w:rsid w:val="00C510DB"/>
    <w:rsid w:val="00C558C8"/>
    <w:rsid w:val="00C67BFB"/>
    <w:rsid w:val="00C853C2"/>
    <w:rsid w:val="00CD51B5"/>
    <w:rsid w:val="00CF6DB4"/>
    <w:rsid w:val="00D175B0"/>
    <w:rsid w:val="00D23EAF"/>
    <w:rsid w:val="00D40DB0"/>
    <w:rsid w:val="00D42B80"/>
    <w:rsid w:val="00DA483B"/>
    <w:rsid w:val="00DB6B61"/>
    <w:rsid w:val="00DD2DFB"/>
    <w:rsid w:val="00DE0BEC"/>
    <w:rsid w:val="00E22378"/>
    <w:rsid w:val="00E37508"/>
    <w:rsid w:val="00E957B0"/>
    <w:rsid w:val="00EA7DEA"/>
    <w:rsid w:val="00EE01C3"/>
    <w:rsid w:val="00EF7620"/>
    <w:rsid w:val="00F3710F"/>
    <w:rsid w:val="00F56FB5"/>
    <w:rsid w:val="00F7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44E9"/>
  <w15:chartTrackingRefBased/>
  <w15:docId w15:val="{E6A7EF84-A2BB-4B72-B5ED-2D8D6D43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80D0-5068-44DA-9F66-3DB99D58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2023-06-15T03:04:00Z</dcterms:created>
  <dcterms:modified xsi:type="dcterms:W3CDTF">2023-06-15T03:47:00Z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21ff81e4c3c5ea2d4d29e9cda6babccd4bea606e17265cdad523a7bec273546e</vt:lpwstr>
  </property>
</Properties>
</file>