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F9F"/>
          <w:sz w:val="48"/>
        </w:rPr>
        <w:t>Product Requirements &amp; System Design</w:t>
      </w:r>
    </w:p>
    <w:p>
      <w:pPr>
        <w:jc w:val="center"/>
      </w:pPr>
      <w:r>
        <w:rPr>
          <w:i/>
          <w:color w:val="626C77"/>
          <w:sz w:val="22"/>
        </w:rPr>
        <w:t>Multi-tenant REST API and WebSocket Mock Platform (Node.js + Express + SQLite + Tailwind CSS)</w:t>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080"/>
      </w:tblGrid>
      <w:tr>
        <w:tc>
          <w:tcPr>
            <w:tcW w:type="dxa" w:w="10080"/>
            <w:shd w:fill="EEF3FF"/>
            <w:tcMar>
              <w:top w:w="120" w:type="dxa"/>
              <w:start w:w="180" w:type="dxa"/>
              <w:bottom w:w="120" w:type="dxa"/>
              <w:end w:w="180" w:type="dxa"/>
            </w:tcMar>
          </w:tcPr>
          <w:p>
            <w:pPr>
              <w:jc w:val="left"/>
            </w:pPr>
            <w:r>
              <w:rPr>
                <w:color w:val="212529"/>
                <w:sz w:val="21"/>
              </w:rPr>
              <w:t>Prepared from the provided concept, expanded into a production-oriented MVP plan with cleaner UX, safer auth, dynamic response templating, rate limiting, IP blocking, and operational recommendations.</w:t>
            </w:r>
          </w:p>
        </w:tc>
      </w:tr>
    </w:tbl>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592"/>
        <w:gridCol w:w="6912"/>
      </w:tblGrid>
      <w:tr>
        <w:tc>
          <w:tcPr>
            <w:tcW w:type="dxa" w:w="5040"/>
            <w:tcMar>
              <w:top w:w="80" w:type="dxa"/>
              <w:start w:w="120" w:type="dxa"/>
              <w:bottom w:w="80" w:type="dxa"/>
              <w:end w:w="120" w:type="dxa"/>
            </w:tcMar>
            <w:shd w:fill="EDF2FF"/>
          </w:tcPr>
          <w:p>
            <w:r>
              <w:rPr>
                <w:b/>
              </w:rPr>
              <w:t>Product goal</w:t>
            </w:r>
          </w:p>
        </w:tc>
        <w:tc>
          <w:tcPr>
            <w:tcW w:type="dxa" w:w="5040"/>
            <w:tcMar>
              <w:top w:w="80" w:type="dxa"/>
              <w:start w:w="120" w:type="dxa"/>
              <w:bottom w:w="80" w:type="dxa"/>
              <w:end w:w="120" w:type="dxa"/>
            </w:tcMar>
          </w:tcPr>
          <w:p>
            <w:r>
              <w:t>Let each user create hosted mock REST APIs and WebSocket events under their own public base path.</w:t>
            </w:r>
          </w:p>
        </w:tc>
      </w:tr>
      <w:tr>
        <w:tc>
          <w:tcPr>
            <w:tcW w:type="dxa" w:w="5040"/>
            <w:tcMar>
              <w:top w:w="80" w:type="dxa"/>
              <w:start w:w="120" w:type="dxa"/>
              <w:bottom w:w="80" w:type="dxa"/>
              <w:end w:w="120" w:type="dxa"/>
            </w:tcMar>
            <w:shd w:fill="EDF2FF"/>
          </w:tcPr>
          <w:p>
            <w:r>
              <w:rPr>
                <w:b/>
              </w:rPr>
              <w:t>Primary users</w:t>
            </w:r>
          </w:p>
        </w:tc>
        <w:tc>
          <w:tcPr>
            <w:tcW w:type="dxa" w:w="5040"/>
            <w:tcMar>
              <w:top w:w="80" w:type="dxa"/>
              <w:start w:w="120" w:type="dxa"/>
              <w:bottom w:w="80" w:type="dxa"/>
              <w:end w:w="120" w:type="dxa"/>
            </w:tcMar>
          </w:tcPr>
          <w:p>
            <w:r>
              <w:t>Frontend developers, QA teams, mobile developers, integration testers, and demo teams.</w:t>
            </w:r>
          </w:p>
        </w:tc>
      </w:tr>
      <w:tr>
        <w:tc>
          <w:tcPr>
            <w:tcW w:type="dxa" w:w="5040"/>
            <w:tcMar>
              <w:top w:w="80" w:type="dxa"/>
              <w:start w:w="120" w:type="dxa"/>
              <w:bottom w:w="80" w:type="dxa"/>
              <w:end w:w="120" w:type="dxa"/>
            </w:tcMar>
            <w:shd w:fill="EDF2FF"/>
          </w:tcPr>
          <w:p>
            <w:r>
              <w:rPr>
                <w:b/>
              </w:rPr>
              <w:t>Core differentiator</w:t>
            </w:r>
          </w:p>
        </w:tc>
        <w:tc>
          <w:tcPr>
            <w:tcW w:type="dxa" w:w="5040"/>
            <w:tcMar>
              <w:top w:w="80" w:type="dxa"/>
              <w:start w:w="120" w:type="dxa"/>
              <w:bottom w:w="80" w:type="dxa"/>
              <w:end w:w="120" w:type="dxa"/>
            </w:tcMar>
          </w:tcPr>
          <w:p>
            <w:r>
              <w:t>One clean dashboard for both HTTP mocks and real-time event mocks, plus dynamic placeholders and usage analytics.</w:t>
            </w:r>
          </w:p>
        </w:tc>
      </w:tr>
      <w:tr>
        <w:tc>
          <w:tcPr>
            <w:tcW w:type="dxa" w:w="5040"/>
            <w:tcMar>
              <w:top w:w="80" w:type="dxa"/>
              <w:start w:w="120" w:type="dxa"/>
              <w:bottom w:w="80" w:type="dxa"/>
              <w:end w:w="120" w:type="dxa"/>
            </w:tcMar>
            <w:shd w:fill="EDF2FF"/>
          </w:tcPr>
          <w:p>
            <w:r>
              <w:rPr>
                <w:b/>
              </w:rPr>
              <w:t>Recommended stack</w:t>
            </w:r>
          </w:p>
        </w:tc>
        <w:tc>
          <w:tcPr>
            <w:tcW w:type="dxa" w:w="5040"/>
            <w:tcMar>
              <w:top w:w="80" w:type="dxa"/>
              <w:start w:w="120" w:type="dxa"/>
              <w:bottom w:w="80" w:type="dxa"/>
              <w:end w:w="120" w:type="dxa"/>
            </w:tcMar>
          </w:tcPr>
          <w:p>
            <w:r>
              <w:t>Express API + Socket.IO server + SQLite for MVP + Tailwind CSS dashboard + JWT/session auth + Redis optional for scale.</w:t>
            </w:r>
          </w:p>
        </w:tc>
      </w:tr>
    </w:tbl>
    <w:p/>
    <w:p>
      <w:pPr>
        <w:pStyle w:val="Heading1"/>
      </w:pPr>
      <w:r>
        <w:t>1. Executive summary</w:t>
      </w:r>
    </w:p>
    <w:p>
      <w:r>
        <w:t>This product is a self-serve mock platform where every user owns a unique base path, creates custom REST endpoints and WebSocket events, and receives analytics about usage. The product should feel simpler than Postman or Beeceptor for quick mocking, while supporting richer dynamic responses than a static mock server.</w:t>
      </w:r>
    </w:p>
    <w:p>
      <w:r>
        <w:t>The original idea is strong, but it becomes much better with four changes: secure password hashing instead of storing raw passwords, a dedicated response-template engine for placeholders, a rate-limit and temporary-IP-block system, and a clearer dashboard that separates creation, testing, and analytics.</w:t>
      </w:r>
    </w:p>
    <w:tbl>
      <w:tblPr>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0080"/>
      </w:tblGrid>
      <w:tr>
        <w:tc>
          <w:tcPr>
            <w:tcW w:type="dxa" w:w="10080"/>
            <w:shd w:fill="F7FAFF"/>
            <w:tcMar>
              <w:top w:w="100" w:type="dxa"/>
              <w:start w:w="150" w:type="dxa"/>
              <w:bottom w:w="100" w:type="dxa"/>
              <w:end w:w="150" w:type="dxa"/>
            </w:tcMar>
          </w:tcPr>
          <w:p>
            <w:r>
              <w:rPr>
                <w:b/>
                <w:color w:val="183F9F"/>
              </w:rPr>
              <w:t>Recommended product position</w:t>
              <w:br/>
            </w:r>
            <w:r>
              <w:rPr>
                <w:color w:val="212529"/>
                <w:sz w:val="20"/>
              </w:rPr>
              <w:t>“Create hosted mock APIs and real-time events in minutes, under your own path, with dynamic fake data, usage tracking, and guardrails.”</w:t>
            </w:r>
          </w:p>
        </w:tc>
      </w:tr>
    </w:tbl>
    <w:p/>
    <w:p>
      <w:pPr>
        <w:pStyle w:val="Heading1"/>
      </w:pPr>
      <w:r>
        <w:t>2. Problem, audience, and value proposition</w:t>
      </w:r>
    </w:p>
    <w:p>
      <w:pPr>
        <w:ind w:left="288" w:hanging="216"/>
      </w:pPr>
      <w:r>
        <w:rPr>
          <w:sz w:val="21"/>
        </w:rPr>
        <w:t>• Frontend and mobile teams often wait for backend APIs or real-time events before they can continue development.</w:t>
      </w:r>
    </w:p>
    <w:p>
      <w:pPr>
        <w:ind w:left="288" w:hanging="216"/>
      </w:pPr>
      <w:r>
        <w:rPr>
          <w:sz w:val="21"/>
        </w:rPr>
        <w:t>• Existing tools can feel too developer-heavy, too collection-centric, or too limited for quick public sharing.</w:t>
      </w:r>
    </w:p>
    <w:p>
      <w:pPr>
        <w:ind w:left="288" w:hanging="216"/>
      </w:pPr>
      <w:r>
        <w:rPr>
          <w:sz w:val="21"/>
        </w:rPr>
        <w:t>• Users need a simple place to create an endpoint, paste a response, add placeholders, and immediately test from a browser or external app.</w:t>
      </w:r>
    </w:p>
    <w:p>
      <w:pPr>
        <w:ind w:left="288" w:hanging="216"/>
      </w:pPr>
      <w:r>
        <w:rPr>
          <w:sz w:val="21"/>
        </w:rPr>
        <w:t>• QA and demo teams need repeatable fake APIs and triggerable WebSocket events without writing server code.</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592"/>
        <w:gridCol w:w="6912"/>
      </w:tblGrid>
      <w:tr>
        <w:tc>
          <w:tcPr>
            <w:tcW w:type="dxa" w:w="5040"/>
            <w:shd w:fill="DCE6F8"/>
            <w:tcMar>
              <w:top w:w="80" w:type="dxa"/>
              <w:start w:w="120" w:type="dxa"/>
              <w:bottom w:w="80" w:type="dxa"/>
              <w:end w:w="120" w:type="dxa"/>
            </w:tcMar>
          </w:tcPr>
          <w:p>
            <w:r>
              <w:rPr>
                <w:b/>
                <w:color w:val="183F9F"/>
              </w:rPr>
              <w:t>User segment</w:t>
            </w:r>
          </w:p>
        </w:tc>
        <w:tc>
          <w:tcPr>
            <w:tcW w:type="dxa" w:w="5040"/>
            <w:shd w:fill="DCE6F8"/>
            <w:tcMar>
              <w:top w:w="80" w:type="dxa"/>
              <w:start w:w="120" w:type="dxa"/>
              <w:bottom w:w="80" w:type="dxa"/>
              <w:end w:w="120" w:type="dxa"/>
            </w:tcMar>
          </w:tcPr>
          <w:p>
            <w:r>
              <w:rPr>
                <w:b/>
                <w:color w:val="183F9F"/>
              </w:rPr>
              <w:t>User value</w:t>
            </w:r>
          </w:p>
        </w:tc>
      </w:tr>
      <w:tr>
        <w:tc>
          <w:tcPr>
            <w:tcW w:type="dxa" w:w="2592"/>
            <w:tcMar>
              <w:top w:w="80" w:type="dxa"/>
              <w:start w:w="120" w:type="dxa"/>
              <w:bottom w:w="80" w:type="dxa"/>
              <w:end w:w="120" w:type="dxa"/>
            </w:tcMar>
            <w:vAlign w:val="center"/>
          </w:tcPr>
          <w:p>
            <w:r>
              <w:t>For frontend teams</w:t>
            </w:r>
          </w:p>
        </w:tc>
        <w:tc>
          <w:tcPr>
            <w:tcW w:type="dxa" w:w="6912"/>
            <w:tcMar>
              <w:top w:w="80" w:type="dxa"/>
              <w:start w:w="120" w:type="dxa"/>
              <w:bottom w:w="80" w:type="dxa"/>
              <w:end w:w="120" w:type="dxa"/>
            </w:tcMar>
            <w:vAlign w:val="center"/>
          </w:tcPr>
          <w:p>
            <w:r>
              <w:t>Instant endpoints and test events without waiting for backend completion.</w:t>
            </w:r>
          </w:p>
        </w:tc>
      </w:tr>
      <w:tr>
        <w:tc>
          <w:tcPr>
            <w:tcW w:type="dxa" w:w="2592"/>
            <w:tcMar>
              <w:top w:w="80" w:type="dxa"/>
              <w:start w:w="120" w:type="dxa"/>
              <w:bottom w:w="80" w:type="dxa"/>
              <w:end w:w="120" w:type="dxa"/>
            </w:tcMar>
            <w:vAlign w:val="center"/>
          </w:tcPr>
          <w:p>
            <w:r>
              <w:t>For QA</w:t>
            </w:r>
          </w:p>
        </w:tc>
        <w:tc>
          <w:tcPr>
            <w:tcW w:type="dxa" w:w="6912"/>
            <w:tcMar>
              <w:top w:w="80" w:type="dxa"/>
              <w:start w:w="120" w:type="dxa"/>
              <w:bottom w:w="80" w:type="dxa"/>
              <w:end w:w="120" w:type="dxa"/>
            </w:tcMar>
            <w:vAlign w:val="center"/>
          </w:tcPr>
          <w:p>
            <w:r>
              <w:t>Repeatable responses, hit counters, and easy manual triggering from a dashboard.</w:t>
            </w:r>
          </w:p>
        </w:tc>
      </w:tr>
      <w:tr>
        <w:tc>
          <w:tcPr>
            <w:tcW w:type="dxa" w:w="2592"/>
            <w:tcMar>
              <w:top w:w="80" w:type="dxa"/>
              <w:start w:w="120" w:type="dxa"/>
              <w:bottom w:w="80" w:type="dxa"/>
              <w:end w:w="120" w:type="dxa"/>
            </w:tcMar>
            <w:vAlign w:val="center"/>
          </w:tcPr>
          <w:p>
            <w:r>
              <w:t>For demos</w:t>
            </w:r>
          </w:p>
        </w:tc>
        <w:tc>
          <w:tcPr>
            <w:tcW w:type="dxa" w:w="6912"/>
            <w:tcMar>
              <w:top w:w="80" w:type="dxa"/>
              <w:start w:w="120" w:type="dxa"/>
              <w:bottom w:w="80" w:type="dxa"/>
              <w:end w:w="120" w:type="dxa"/>
            </w:tcMar>
            <w:vAlign w:val="center"/>
          </w:tcPr>
          <w:p>
            <w:r>
              <w:t>Stable public URLs that can simulate successful or edge-case flows.</w:t>
            </w:r>
          </w:p>
        </w:tc>
      </w:tr>
      <w:tr>
        <w:tc>
          <w:tcPr>
            <w:tcW w:type="dxa" w:w="2592"/>
            <w:tcMar>
              <w:top w:w="80" w:type="dxa"/>
              <w:start w:w="120" w:type="dxa"/>
              <w:bottom w:w="80" w:type="dxa"/>
              <w:end w:w="120" w:type="dxa"/>
            </w:tcMar>
            <w:vAlign w:val="center"/>
          </w:tcPr>
          <w:p>
            <w:r>
              <w:t>For solo developers</w:t>
            </w:r>
          </w:p>
        </w:tc>
        <w:tc>
          <w:tcPr>
            <w:tcW w:type="dxa" w:w="6912"/>
            <w:tcMar>
              <w:top w:w="80" w:type="dxa"/>
              <w:start w:w="120" w:type="dxa"/>
              <w:bottom w:w="80" w:type="dxa"/>
              <w:end w:w="120" w:type="dxa"/>
            </w:tcMar>
            <w:vAlign w:val="center"/>
          </w:tcPr>
          <w:p>
            <w:r>
              <w:t>A lightweight hosted mock tool with almost zero setup.</w:t>
            </w:r>
          </w:p>
        </w:tc>
      </w:tr>
    </w:tbl>
    <w:p/>
    <w:p>
      <w:pPr>
        <w:pStyle w:val="Heading1"/>
      </w:pPr>
      <w:r>
        <w:t>3. Online product analysis and market signal</w:t>
      </w:r>
    </w:p>
    <w:p>
      <w:r>
        <w:t>The market already validates the need for mock infrastructure. Postman documents mock servers that simulate a real API by returning predefined examples from a collection. Mockoon positions itself around fast local fake APIs and highlights dynamic templating using Handlebars plus Faker helpers. Beeceptor emphasizes mocked endpoints, request inspection, and configurable rate-limit scenarios. MockAPI focuses on quick mock endpoint creation with generated data and custom responses. These products confirm demand, but they also expose a gap for a cleaner dual-mode product dedicated to both REST and WebSocket mocking in one dashboard.</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160"/>
        <w:gridCol w:w="3456"/>
        <w:gridCol w:w="3744"/>
      </w:tblGrid>
      <w:tr>
        <w:tc>
          <w:tcPr>
            <w:tcW w:type="dxa" w:w="3360"/>
            <w:shd w:fill="DCE6F8"/>
            <w:tcMar>
              <w:top w:w="80" w:type="dxa"/>
              <w:start w:w="120" w:type="dxa"/>
              <w:bottom w:w="80" w:type="dxa"/>
              <w:end w:w="120" w:type="dxa"/>
            </w:tcMar>
          </w:tcPr>
          <w:p>
            <w:r>
              <w:rPr>
                <w:b/>
                <w:color w:val="183F9F"/>
              </w:rPr>
              <w:t>Competitor</w:t>
            </w:r>
          </w:p>
        </w:tc>
        <w:tc>
          <w:tcPr>
            <w:tcW w:type="dxa" w:w="3360"/>
            <w:shd w:fill="DCE6F8"/>
            <w:tcMar>
              <w:top w:w="80" w:type="dxa"/>
              <w:start w:w="120" w:type="dxa"/>
              <w:bottom w:w="80" w:type="dxa"/>
              <w:end w:w="120" w:type="dxa"/>
            </w:tcMar>
          </w:tcPr>
          <w:p>
            <w:r>
              <w:rPr>
                <w:b/>
                <w:color w:val="183F9F"/>
              </w:rPr>
              <w:t>What they prove</w:t>
            </w:r>
          </w:p>
        </w:tc>
        <w:tc>
          <w:tcPr>
            <w:tcW w:type="dxa" w:w="3360"/>
            <w:shd w:fill="DCE6F8"/>
            <w:tcMar>
              <w:top w:w="80" w:type="dxa"/>
              <w:start w:w="120" w:type="dxa"/>
              <w:bottom w:w="80" w:type="dxa"/>
              <w:end w:w="120" w:type="dxa"/>
            </w:tcMar>
          </w:tcPr>
          <w:p>
            <w:r>
              <w:rPr>
                <w:b/>
                <w:color w:val="183F9F"/>
              </w:rPr>
              <w:t>Opportunity for your product</w:t>
            </w:r>
          </w:p>
        </w:tc>
      </w:tr>
      <w:tr>
        <w:tc>
          <w:tcPr>
            <w:tcW w:type="dxa" w:w="2160"/>
            <w:tcMar>
              <w:top w:w="80" w:type="dxa"/>
              <w:start w:w="120" w:type="dxa"/>
              <w:bottom w:w="80" w:type="dxa"/>
              <w:end w:w="120" w:type="dxa"/>
            </w:tcMar>
            <w:vAlign w:val="center"/>
          </w:tcPr>
          <w:p>
            <w:r>
              <w:t>Postman Mock Servers</w:t>
            </w:r>
          </w:p>
        </w:tc>
        <w:tc>
          <w:tcPr>
            <w:tcW w:type="dxa" w:w="3456"/>
            <w:tcMar>
              <w:top w:w="80" w:type="dxa"/>
              <w:start w:w="120" w:type="dxa"/>
              <w:bottom w:w="80" w:type="dxa"/>
              <w:end w:w="120" w:type="dxa"/>
            </w:tcMar>
            <w:vAlign w:val="center"/>
          </w:tcPr>
          <w:p>
            <w:r>
              <w:t>Developers want shareable mocked endpoints tied to examples.</w:t>
            </w:r>
          </w:p>
        </w:tc>
        <w:tc>
          <w:tcPr>
            <w:tcW w:type="dxa" w:w="3744"/>
            <w:tcMar>
              <w:top w:w="80" w:type="dxa"/>
              <w:start w:w="120" w:type="dxa"/>
              <w:bottom w:w="80" w:type="dxa"/>
              <w:end w:w="120" w:type="dxa"/>
            </w:tcMar>
            <w:vAlign w:val="center"/>
          </w:tcPr>
          <w:p>
            <w:r>
              <w:t>Offer a simpler creation flow than collection-based setup.</w:t>
            </w:r>
          </w:p>
        </w:tc>
      </w:tr>
      <w:tr>
        <w:tc>
          <w:tcPr>
            <w:tcW w:type="dxa" w:w="2160"/>
            <w:tcMar>
              <w:top w:w="80" w:type="dxa"/>
              <w:start w:w="120" w:type="dxa"/>
              <w:bottom w:w="80" w:type="dxa"/>
              <w:end w:w="120" w:type="dxa"/>
            </w:tcMar>
            <w:vAlign w:val="center"/>
          </w:tcPr>
          <w:p>
            <w:r>
              <w:t>Mockoon</w:t>
            </w:r>
          </w:p>
        </w:tc>
        <w:tc>
          <w:tcPr>
            <w:tcW w:type="dxa" w:w="3456"/>
            <w:tcMar>
              <w:top w:w="80" w:type="dxa"/>
              <w:start w:w="120" w:type="dxa"/>
              <w:bottom w:w="80" w:type="dxa"/>
              <w:end w:w="120" w:type="dxa"/>
            </w:tcMar>
            <w:vAlign w:val="center"/>
          </w:tcPr>
          <w:p>
            <w:r>
              <w:t>Dynamic templating and flexible mock logic are highly valuable.</w:t>
            </w:r>
          </w:p>
        </w:tc>
        <w:tc>
          <w:tcPr>
            <w:tcW w:type="dxa" w:w="3744"/>
            <w:tcMar>
              <w:top w:w="80" w:type="dxa"/>
              <w:start w:w="120" w:type="dxa"/>
              <w:bottom w:w="80" w:type="dxa"/>
              <w:end w:w="120" w:type="dxa"/>
            </w:tcMar>
            <w:vAlign w:val="center"/>
          </w:tcPr>
          <w:p>
            <w:r>
              <w:t>Bring dynamic placeholders to a hosted multi-user product with a friendlier UI.</w:t>
            </w:r>
          </w:p>
        </w:tc>
      </w:tr>
      <w:tr>
        <w:tc>
          <w:tcPr>
            <w:tcW w:type="dxa" w:w="2160"/>
            <w:tcMar>
              <w:top w:w="80" w:type="dxa"/>
              <w:start w:w="120" w:type="dxa"/>
              <w:bottom w:w="80" w:type="dxa"/>
              <w:end w:w="120" w:type="dxa"/>
            </w:tcMar>
            <w:vAlign w:val="center"/>
          </w:tcPr>
          <w:p>
            <w:r>
              <w:t>Beeceptor</w:t>
            </w:r>
          </w:p>
        </w:tc>
        <w:tc>
          <w:tcPr>
            <w:tcW w:type="dxa" w:w="3456"/>
            <w:tcMar>
              <w:top w:w="80" w:type="dxa"/>
              <w:start w:w="120" w:type="dxa"/>
              <w:bottom w:w="80" w:type="dxa"/>
              <w:end w:w="120" w:type="dxa"/>
            </w:tcMar>
            <w:vAlign w:val="center"/>
          </w:tcPr>
          <w:p>
            <w:r>
              <w:t>Users need inspection, rules, and rate-limit simulation.</w:t>
            </w:r>
          </w:p>
        </w:tc>
        <w:tc>
          <w:tcPr>
            <w:tcW w:type="dxa" w:w="3744"/>
            <w:tcMar>
              <w:top w:w="80" w:type="dxa"/>
              <w:start w:w="120" w:type="dxa"/>
              <w:bottom w:w="80" w:type="dxa"/>
              <w:end w:w="120" w:type="dxa"/>
            </w:tcMar>
            <w:vAlign w:val="center"/>
          </w:tcPr>
          <w:p>
            <w:r>
              <w:t>Add first-class hit analytics and built-in abuse controls by default.</w:t>
            </w:r>
          </w:p>
        </w:tc>
      </w:tr>
      <w:tr>
        <w:tc>
          <w:tcPr>
            <w:tcW w:type="dxa" w:w="2160"/>
            <w:tcMar>
              <w:top w:w="80" w:type="dxa"/>
              <w:start w:w="120" w:type="dxa"/>
              <w:bottom w:w="80" w:type="dxa"/>
              <w:end w:w="120" w:type="dxa"/>
            </w:tcMar>
            <w:vAlign w:val="center"/>
          </w:tcPr>
          <w:p>
            <w:r>
              <w:t>MockAPI</w:t>
            </w:r>
          </w:p>
        </w:tc>
        <w:tc>
          <w:tcPr>
            <w:tcW w:type="dxa" w:w="3456"/>
            <w:tcMar>
              <w:top w:w="80" w:type="dxa"/>
              <w:start w:w="120" w:type="dxa"/>
              <w:bottom w:w="80" w:type="dxa"/>
              <w:end w:w="120" w:type="dxa"/>
            </w:tcMar>
            <w:vAlign w:val="center"/>
          </w:tcPr>
          <w:p>
            <w:r>
              <w:t>Generated fake data and easy CRUD-style resources are attractive.</w:t>
            </w:r>
          </w:p>
        </w:tc>
        <w:tc>
          <w:tcPr>
            <w:tcW w:type="dxa" w:w="3744"/>
            <w:tcMar>
              <w:top w:w="80" w:type="dxa"/>
              <w:start w:w="120" w:type="dxa"/>
              <w:bottom w:w="80" w:type="dxa"/>
              <w:end w:w="120" w:type="dxa"/>
            </w:tcMar>
            <w:vAlign w:val="center"/>
          </w:tcPr>
          <w:p>
            <w:r>
              <w:t>Let users define manual custom endpoints plus real-time events in the same app.</w:t>
            </w:r>
          </w:p>
        </w:tc>
      </w:tr>
    </w:tbl>
    <w:p/>
    <w:tbl>
      <w:tblPr>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0080"/>
      </w:tblGrid>
      <w:tr>
        <w:tc>
          <w:tcPr>
            <w:tcW w:type="dxa" w:w="10080"/>
            <w:shd w:fill="F7FAFF"/>
            <w:tcMar>
              <w:top w:w="100" w:type="dxa"/>
              <w:start w:w="150" w:type="dxa"/>
              <w:bottom w:w="100" w:type="dxa"/>
              <w:end w:w="150" w:type="dxa"/>
            </w:tcMar>
          </w:tcPr>
          <w:p>
            <w:r>
              <w:rPr>
                <w:b/>
                <w:color w:val="183F9F"/>
              </w:rPr>
              <w:t>Strategic conclusion</w:t>
              <w:br/>
            </w:r>
            <w:r>
              <w:rPr>
                <w:color w:val="212529"/>
                <w:sz w:val="20"/>
              </w:rPr>
              <w:t>Your strongest angle is not “another mock API builder.” It is “the easiest hosted mock platform for both REST and real-time event flows,” with a cleaner UI and lower setup friction.</w:t>
            </w:r>
          </w:p>
        </w:tc>
      </w:tr>
    </w:tbl>
    <w:p/>
    <w:p>
      <w:pPr>
        <w:pStyle w:val="Heading1"/>
      </w:pPr>
      <w:r>
        <w:t>4. Product scope (MVP)</w:t>
      </w:r>
    </w:p>
    <w:p>
      <w:pPr>
        <w:ind w:left="288" w:hanging="216"/>
      </w:pPr>
      <w:r>
        <w:rPr>
          <w:sz w:val="21"/>
        </w:rPr>
        <w:t>• Unified login/signup page using username + password on one screen.</w:t>
      </w:r>
    </w:p>
    <w:p>
      <w:pPr>
        <w:ind w:left="288" w:hanging="216"/>
      </w:pPr>
      <w:r>
        <w:rPr>
          <w:sz w:val="21"/>
        </w:rPr>
        <w:t>• Per-user workspace under the base path: https://your-domain/{username}.</w:t>
      </w:r>
    </w:p>
    <w:p>
      <w:pPr>
        <w:ind w:left="288" w:hanging="216"/>
      </w:pPr>
      <w:r>
        <w:rPr>
          <w:sz w:val="21"/>
        </w:rPr>
        <w:t>• APIs tab to create, edit, test, and delete REST endpoints.</w:t>
      </w:r>
    </w:p>
    <w:p>
      <w:pPr>
        <w:ind w:left="288" w:hanging="216"/>
      </w:pPr>
      <w:r>
        <w:rPr>
          <w:sz w:val="21"/>
        </w:rPr>
        <w:t>• WebSocket tab to create, edit, trigger, and delete events or namespaced channels.</w:t>
      </w:r>
    </w:p>
    <w:p>
      <w:pPr>
        <w:ind w:left="288" w:hanging="216"/>
      </w:pPr>
      <w:r>
        <w:rPr>
          <w:sz w:val="21"/>
        </w:rPr>
        <w:t>• Dynamic placeholder system for response bodies.</w:t>
      </w:r>
    </w:p>
    <w:p>
      <w:pPr>
        <w:ind w:left="288" w:hanging="216"/>
      </w:pPr>
      <w:r>
        <w:rPr>
          <w:sz w:val="21"/>
        </w:rPr>
        <w:t>• Per-endpoint hit count and last-hit timestamp.</w:t>
      </w:r>
    </w:p>
    <w:p>
      <w:pPr>
        <w:ind w:left="288" w:hanging="216"/>
      </w:pPr>
      <w:r>
        <w:rPr>
          <w:sz w:val="21"/>
        </w:rPr>
        <w:t>• Rate limit: maximum 100 hits per minute per IP for API calls, then block that IP for 5 minutes.</w:t>
      </w:r>
    </w:p>
    <w:p>
      <w:pPr>
        <w:ind w:left="288" w:hanging="216"/>
      </w:pPr>
      <w:r>
        <w:rPr>
          <w:sz w:val="21"/>
        </w:rPr>
        <w:t>• Equivalent limit for WebSocket event hits / triggers per minute per IP, then block for 5 minutes.</w:t>
      </w:r>
    </w:p>
    <w:p>
      <w:pPr>
        <w:ind w:left="288" w:hanging="216"/>
      </w:pPr>
      <w:r>
        <w:rPr>
          <w:sz w:val="21"/>
        </w:rPr>
        <w:t>• Responsive Tailwind dashboard with clean form patterns and helpful empty states.</w:t>
      </w:r>
    </w:p>
    <w:p>
      <w:pPr>
        <w:pStyle w:val="Heading1"/>
      </w:pPr>
      <w:r>
        <w:t>5. Recommended product improvements beyond the original idea</w:t>
      </w:r>
    </w:p>
    <w:p>
      <w:pPr>
        <w:ind w:left="288" w:hanging="216"/>
      </w:pPr>
      <w:r>
        <w:rPr>
          <w:sz w:val="21"/>
        </w:rPr>
        <w:t>• Add endpoint status toggle (Active / Paused) so a user can disable a route without deleting it.</w:t>
      </w:r>
    </w:p>
    <w:p>
      <w:pPr>
        <w:ind w:left="288" w:hanging="216"/>
      </w:pPr>
      <w:r>
        <w:rPr>
          <w:sz w:val="21"/>
        </w:rPr>
        <w:t>• Add content-type selector and HTTP status selector for API responses.</w:t>
      </w:r>
    </w:p>
    <w:p>
      <w:pPr>
        <w:ind w:left="288" w:hanging="216"/>
      </w:pPr>
      <w:r>
        <w:rPr>
          <w:sz w:val="21"/>
        </w:rPr>
        <w:t>• Add request matching rules for query params, headers, or body fragments in a later phase.</w:t>
      </w:r>
    </w:p>
    <w:p>
      <w:pPr>
        <w:ind w:left="288" w:hanging="216"/>
      </w:pPr>
      <w:r>
        <w:rPr>
          <w:sz w:val="21"/>
        </w:rPr>
        <w:t>• Add “Test” panel for APIs and a “Trigger” panel for WebSocket events so creation and execution are visible in one place.</w:t>
      </w:r>
    </w:p>
    <w:p>
      <w:pPr>
        <w:ind w:left="288" w:hanging="216"/>
      </w:pPr>
      <w:r>
        <w:rPr>
          <w:sz w:val="21"/>
        </w:rPr>
        <w:t>• Add copy buttons for full URL, curl sample, and WebSocket client snippet.</w:t>
      </w:r>
    </w:p>
    <w:p>
      <w:pPr>
        <w:ind w:left="288" w:hanging="216"/>
      </w:pPr>
      <w:r>
        <w:rPr>
          <w:sz w:val="21"/>
        </w:rPr>
        <w:t>• Add endpoint notes / labels for organization.</w:t>
      </w:r>
    </w:p>
    <w:p>
      <w:pPr>
        <w:ind w:left="288" w:hanging="216"/>
      </w:pPr>
      <w:r>
        <w:rPr>
          <w:sz w:val="21"/>
        </w:rPr>
        <w:t>• Add import/export JSON backup for user configurations.</w:t>
      </w:r>
    </w:p>
    <w:p>
      <w:pPr>
        <w:ind w:left="288" w:hanging="216"/>
      </w:pPr>
      <w:r>
        <w:rPr>
          <w:sz w:val="21"/>
        </w:rPr>
        <w:t>• Add placeholder helper catalog and live preview so users understand dynamic tokens without reading docs.</w:t>
      </w:r>
    </w:p>
    <w:p>
      <w:pPr>
        <w:pStyle w:val="Heading1"/>
      </w:pPr>
      <w:r>
        <w:t>6. UX and information architecture</w:t>
      </w:r>
    </w:p>
    <w:p>
      <w:r>
        <w:t>The interface should stay intentionally narrow and readable. The top area contains brand, workspace URL, and two main tabs: APIs and WebSocket. The page should not start with a wall of fields. Instead, it should use a split layout with a left list panel and a right detail panel.</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872"/>
        <w:gridCol w:w="2880"/>
        <w:gridCol w:w="4608"/>
      </w:tblGrid>
      <w:tr>
        <w:tc>
          <w:tcPr>
            <w:tcW w:type="dxa" w:w="3360"/>
            <w:shd w:fill="DCE6F8"/>
            <w:tcMar>
              <w:top w:w="80" w:type="dxa"/>
              <w:start w:w="120" w:type="dxa"/>
              <w:bottom w:w="80" w:type="dxa"/>
              <w:end w:w="120" w:type="dxa"/>
            </w:tcMar>
          </w:tcPr>
          <w:p>
            <w:r>
              <w:rPr>
                <w:b/>
                <w:color w:val="183F9F"/>
              </w:rPr>
              <w:t>Screen area</w:t>
            </w:r>
          </w:p>
        </w:tc>
        <w:tc>
          <w:tcPr>
            <w:tcW w:type="dxa" w:w="3360"/>
            <w:shd w:fill="DCE6F8"/>
            <w:tcMar>
              <w:top w:w="80" w:type="dxa"/>
              <w:start w:w="120" w:type="dxa"/>
              <w:bottom w:w="80" w:type="dxa"/>
              <w:end w:w="120" w:type="dxa"/>
            </w:tcMar>
          </w:tcPr>
          <w:p>
            <w:r>
              <w:rPr>
                <w:b/>
                <w:color w:val="183F9F"/>
              </w:rPr>
              <w:t>Purpose</w:t>
            </w:r>
          </w:p>
        </w:tc>
        <w:tc>
          <w:tcPr>
            <w:tcW w:type="dxa" w:w="3360"/>
            <w:shd w:fill="DCE6F8"/>
            <w:tcMar>
              <w:top w:w="80" w:type="dxa"/>
              <w:start w:w="120" w:type="dxa"/>
              <w:bottom w:w="80" w:type="dxa"/>
              <w:end w:w="120" w:type="dxa"/>
            </w:tcMar>
          </w:tcPr>
          <w:p>
            <w:r>
              <w:rPr>
                <w:b/>
                <w:color w:val="183F9F"/>
              </w:rPr>
              <w:t>UX notes</w:t>
            </w:r>
          </w:p>
        </w:tc>
      </w:tr>
      <w:tr>
        <w:tc>
          <w:tcPr>
            <w:tcW w:type="dxa" w:w="1872"/>
            <w:tcMar>
              <w:top w:w="80" w:type="dxa"/>
              <w:start w:w="120" w:type="dxa"/>
              <w:bottom w:w="80" w:type="dxa"/>
              <w:end w:w="120" w:type="dxa"/>
            </w:tcMar>
            <w:vAlign w:val="center"/>
          </w:tcPr>
          <w:p>
            <w:r>
              <w:t>Header</w:t>
            </w:r>
          </w:p>
        </w:tc>
        <w:tc>
          <w:tcPr>
            <w:tcW w:type="dxa" w:w="2880"/>
            <w:tcMar>
              <w:top w:w="80" w:type="dxa"/>
              <w:start w:w="120" w:type="dxa"/>
              <w:bottom w:w="80" w:type="dxa"/>
              <w:end w:w="120" w:type="dxa"/>
            </w:tcMar>
            <w:vAlign w:val="center"/>
          </w:tcPr>
          <w:p>
            <w:r>
              <w:t>Brand, current user, workspace URL, logout</w:t>
            </w:r>
          </w:p>
        </w:tc>
        <w:tc>
          <w:tcPr>
            <w:tcW w:type="dxa" w:w="4608"/>
            <w:tcMar>
              <w:top w:w="80" w:type="dxa"/>
              <w:start w:w="120" w:type="dxa"/>
              <w:bottom w:w="80" w:type="dxa"/>
              <w:end w:w="120" w:type="dxa"/>
            </w:tcMar>
            <w:vAlign w:val="center"/>
          </w:tcPr>
          <w:p>
            <w:r>
              <w:t>Keep light, sticky, and uncluttered.</w:t>
            </w:r>
          </w:p>
        </w:tc>
      </w:tr>
      <w:tr>
        <w:tc>
          <w:tcPr>
            <w:tcW w:type="dxa" w:w="1872"/>
            <w:tcMar>
              <w:top w:w="80" w:type="dxa"/>
              <w:start w:w="120" w:type="dxa"/>
              <w:bottom w:w="80" w:type="dxa"/>
              <w:end w:w="120" w:type="dxa"/>
            </w:tcMar>
            <w:vAlign w:val="center"/>
          </w:tcPr>
          <w:p>
            <w:r>
              <w:t>Top tabs</w:t>
            </w:r>
          </w:p>
        </w:tc>
        <w:tc>
          <w:tcPr>
            <w:tcW w:type="dxa" w:w="2880"/>
            <w:tcMar>
              <w:top w:w="80" w:type="dxa"/>
              <w:start w:w="120" w:type="dxa"/>
              <w:bottom w:w="80" w:type="dxa"/>
              <w:end w:w="120" w:type="dxa"/>
            </w:tcMar>
            <w:vAlign w:val="center"/>
          </w:tcPr>
          <w:p>
            <w:r>
              <w:t>APIs / WebSocket</w:t>
            </w:r>
          </w:p>
        </w:tc>
        <w:tc>
          <w:tcPr>
            <w:tcW w:type="dxa" w:w="4608"/>
            <w:tcMar>
              <w:top w:w="80" w:type="dxa"/>
              <w:start w:w="120" w:type="dxa"/>
              <w:bottom w:w="80" w:type="dxa"/>
              <w:end w:w="120" w:type="dxa"/>
            </w:tcMar>
            <w:vAlign w:val="center"/>
          </w:tcPr>
          <w:p>
            <w:r>
              <w:t>Only two primary modes to reduce confusion.</w:t>
            </w:r>
          </w:p>
        </w:tc>
      </w:tr>
      <w:tr>
        <w:tc>
          <w:tcPr>
            <w:tcW w:type="dxa" w:w="1872"/>
            <w:tcMar>
              <w:top w:w="80" w:type="dxa"/>
              <w:start w:w="120" w:type="dxa"/>
              <w:bottom w:w="80" w:type="dxa"/>
              <w:end w:w="120" w:type="dxa"/>
            </w:tcMar>
            <w:vAlign w:val="center"/>
          </w:tcPr>
          <w:p>
            <w:r>
              <w:t>Left sidebar</w:t>
            </w:r>
          </w:p>
        </w:tc>
        <w:tc>
          <w:tcPr>
            <w:tcW w:type="dxa" w:w="2880"/>
            <w:tcMar>
              <w:top w:w="80" w:type="dxa"/>
              <w:start w:w="120" w:type="dxa"/>
              <w:bottom w:w="80" w:type="dxa"/>
              <w:end w:w="120" w:type="dxa"/>
            </w:tcMar>
            <w:vAlign w:val="center"/>
          </w:tcPr>
          <w:p>
            <w:r>
              <w:t>List of created APIs or events</w:t>
            </w:r>
          </w:p>
        </w:tc>
        <w:tc>
          <w:tcPr>
            <w:tcW w:type="dxa" w:w="4608"/>
            <w:tcMar>
              <w:top w:w="80" w:type="dxa"/>
              <w:start w:w="120" w:type="dxa"/>
              <w:bottom w:w="80" w:type="dxa"/>
              <w:end w:w="120" w:type="dxa"/>
            </w:tcMar>
            <w:vAlign w:val="center"/>
          </w:tcPr>
          <w:p>
            <w:r>
              <w:t>Include search, filters, hit count, and last hit.</w:t>
            </w:r>
          </w:p>
        </w:tc>
      </w:tr>
      <w:tr>
        <w:tc>
          <w:tcPr>
            <w:tcW w:type="dxa" w:w="1872"/>
            <w:tcMar>
              <w:top w:w="80" w:type="dxa"/>
              <w:start w:w="120" w:type="dxa"/>
              <w:bottom w:w="80" w:type="dxa"/>
              <w:end w:w="120" w:type="dxa"/>
            </w:tcMar>
            <w:vAlign w:val="center"/>
          </w:tcPr>
          <w:p>
            <w:r>
              <w:t>Right panel</w:t>
            </w:r>
          </w:p>
        </w:tc>
        <w:tc>
          <w:tcPr>
            <w:tcW w:type="dxa" w:w="2880"/>
            <w:tcMar>
              <w:top w:w="80" w:type="dxa"/>
              <w:start w:w="120" w:type="dxa"/>
              <w:bottom w:w="80" w:type="dxa"/>
              <w:end w:w="120" w:type="dxa"/>
            </w:tcMar>
            <w:vAlign w:val="center"/>
          </w:tcPr>
          <w:p>
            <w:r>
              <w:t>Create/edit form plus test/preview</w:t>
            </w:r>
          </w:p>
        </w:tc>
        <w:tc>
          <w:tcPr>
            <w:tcW w:type="dxa" w:w="4608"/>
            <w:tcMar>
              <w:top w:w="80" w:type="dxa"/>
              <w:start w:w="120" w:type="dxa"/>
              <w:bottom w:w="80" w:type="dxa"/>
              <w:end w:w="120" w:type="dxa"/>
            </w:tcMar>
            <w:vAlign w:val="center"/>
          </w:tcPr>
          <w:p>
            <w:r>
              <w:t>Use cards, accordions, and helper tooltips.</w:t>
            </w:r>
          </w:p>
        </w:tc>
      </w:tr>
      <w:tr>
        <w:tc>
          <w:tcPr>
            <w:tcW w:type="dxa" w:w="1872"/>
            <w:tcMar>
              <w:top w:w="80" w:type="dxa"/>
              <w:start w:w="120" w:type="dxa"/>
              <w:bottom w:w="80" w:type="dxa"/>
              <w:end w:w="120" w:type="dxa"/>
            </w:tcMar>
            <w:vAlign w:val="center"/>
          </w:tcPr>
          <w:p>
            <w:r>
              <w:t>Info drawer</w:t>
            </w:r>
          </w:p>
        </w:tc>
        <w:tc>
          <w:tcPr>
            <w:tcW w:type="dxa" w:w="2880"/>
            <w:tcMar>
              <w:top w:w="80" w:type="dxa"/>
              <w:start w:w="120" w:type="dxa"/>
              <w:bottom w:w="80" w:type="dxa"/>
              <w:end w:w="120" w:type="dxa"/>
            </w:tcMar>
            <w:vAlign w:val="center"/>
          </w:tcPr>
          <w:p>
            <w:r>
              <w:t>Dynamic placeholder reference</w:t>
            </w:r>
          </w:p>
        </w:tc>
        <w:tc>
          <w:tcPr>
            <w:tcW w:type="dxa" w:w="4608"/>
            <w:tcMar>
              <w:top w:w="80" w:type="dxa"/>
              <w:start w:w="120" w:type="dxa"/>
              <w:bottom w:w="80" w:type="dxa"/>
              <w:end w:w="120" w:type="dxa"/>
            </w:tcMar>
            <w:vAlign w:val="center"/>
          </w:tcPr>
          <w:p>
            <w:r>
              <w:t>Accessible from an info icon near response/body fields.</w:t>
            </w:r>
          </w:p>
        </w:tc>
      </w:tr>
    </w:tbl>
    <w:p/>
    <w:tbl>
      <w:tblPr>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0080"/>
      </w:tblGrid>
      <w:tr>
        <w:tc>
          <w:tcPr>
            <w:tcW w:type="dxa" w:w="10080"/>
            <w:shd w:fill="F7FAFF"/>
            <w:tcMar>
              <w:top w:w="100" w:type="dxa"/>
              <w:start w:w="150" w:type="dxa"/>
              <w:bottom w:w="100" w:type="dxa"/>
              <w:end w:w="150" w:type="dxa"/>
            </w:tcMar>
          </w:tcPr>
          <w:p>
            <w:r>
              <w:rPr>
                <w:b/>
                <w:color w:val="183F9F"/>
              </w:rPr>
              <w:t>Recommended UX pattern</w:t>
              <w:br/>
            </w:r>
            <w:r>
              <w:rPr>
                <w:color w:val="212529"/>
                <w:sz w:val="20"/>
              </w:rPr>
              <w:t>Do not show every field at once. Use progressive disclosure: basic fields first, advanced settings behind an “Advanced” section. This keeps the UI modern, calm, and easy to understand.</w:t>
            </w:r>
          </w:p>
        </w:tc>
      </w:tr>
    </w:tbl>
    <w:p/>
    <w:p>
      <w:pPr>
        <w:pStyle w:val="Heading1"/>
      </w:pPr>
      <w:r>
        <w:t>7. Authentication flow</w:t>
      </w:r>
    </w:p>
    <w:p>
      <w:r>
        <w:t>The same page can support login and signup, but the server logic must be safe: when the submitted username exists, verify the password hash; when it does not exist, create the user with a hashed password and then authenticate the session.</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592"/>
        <w:gridCol w:w="6912"/>
      </w:tblGrid>
      <w:tr>
        <w:tc>
          <w:tcPr>
            <w:tcW w:type="dxa" w:w="5040"/>
            <w:shd w:fill="DCE6F8"/>
            <w:tcMar>
              <w:top w:w="80" w:type="dxa"/>
              <w:start w:w="120" w:type="dxa"/>
              <w:bottom w:w="80" w:type="dxa"/>
              <w:end w:w="120" w:type="dxa"/>
            </w:tcMar>
          </w:tcPr>
          <w:p>
            <w:r>
              <w:rPr>
                <w:b/>
                <w:color w:val="183F9F"/>
              </w:rPr>
              <w:t>Auth area</w:t>
            </w:r>
          </w:p>
        </w:tc>
        <w:tc>
          <w:tcPr>
            <w:tcW w:type="dxa" w:w="5040"/>
            <w:shd w:fill="DCE6F8"/>
            <w:tcMar>
              <w:top w:w="80" w:type="dxa"/>
              <w:start w:w="120" w:type="dxa"/>
              <w:bottom w:w="80" w:type="dxa"/>
              <w:end w:w="120" w:type="dxa"/>
            </w:tcMar>
          </w:tcPr>
          <w:p>
            <w:r>
              <w:rPr>
                <w:b/>
                <w:color w:val="183F9F"/>
              </w:rPr>
              <w:t>Recommendation</w:t>
            </w:r>
          </w:p>
        </w:tc>
      </w:tr>
      <w:tr>
        <w:tc>
          <w:tcPr>
            <w:tcW w:type="dxa" w:w="2592"/>
            <w:tcMar>
              <w:top w:w="80" w:type="dxa"/>
              <w:start w:w="120" w:type="dxa"/>
              <w:bottom w:w="80" w:type="dxa"/>
              <w:end w:w="120" w:type="dxa"/>
            </w:tcMar>
            <w:vAlign w:val="center"/>
          </w:tcPr>
          <w:p>
            <w:r>
              <w:t>Input fields</w:t>
            </w:r>
          </w:p>
        </w:tc>
        <w:tc>
          <w:tcPr>
            <w:tcW w:type="dxa" w:w="6912"/>
            <w:tcMar>
              <w:top w:w="80" w:type="dxa"/>
              <w:start w:w="120" w:type="dxa"/>
              <w:bottom w:w="80" w:type="dxa"/>
              <w:end w:w="120" w:type="dxa"/>
            </w:tcMar>
            <w:vAlign w:val="center"/>
          </w:tcPr>
          <w:p>
            <w:r>
              <w:t>Username, password, submit button, plus brief helper text explaining automatic login/signup behavior.</w:t>
            </w:r>
          </w:p>
        </w:tc>
      </w:tr>
      <w:tr>
        <w:tc>
          <w:tcPr>
            <w:tcW w:type="dxa" w:w="2592"/>
            <w:tcMar>
              <w:top w:w="80" w:type="dxa"/>
              <w:start w:w="120" w:type="dxa"/>
              <w:bottom w:w="80" w:type="dxa"/>
              <w:end w:w="120" w:type="dxa"/>
            </w:tcMar>
            <w:vAlign w:val="center"/>
          </w:tcPr>
          <w:p>
            <w:r>
              <w:t>Security rule</w:t>
            </w:r>
          </w:p>
        </w:tc>
        <w:tc>
          <w:tcPr>
            <w:tcW w:type="dxa" w:w="6912"/>
            <w:tcMar>
              <w:top w:w="80" w:type="dxa"/>
              <w:start w:w="120" w:type="dxa"/>
              <w:bottom w:w="80" w:type="dxa"/>
              <w:end w:w="120" w:type="dxa"/>
            </w:tcMar>
            <w:vAlign w:val="center"/>
          </w:tcPr>
          <w:p>
            <w:r>
              <w:t>Never store raw passwords. Store only Argon2id or bcrypt hashes; Argon2id is preferred when available.</w:t>
            </w:r>
          </w:p>
        </w:tc>
      </w:tr>
      <w:tr>
        <w:tc>
          <w:tcPr>
            <w:tcW w:type="dxa" w:w="2592"/>
            <w:tcMar>
              <w:top w:w="80" w:type="dxa"/>
              <w:start w:w="120" w:type="dxa"/>
              <w:bottom w:w="80" w:type="dxa"/>
              <w:end w:w="120" w:type="dxa"/>
            </w:tcMar>
            <w:vAlign w:val="center"/>
          </w:tcPr>
          <w:p>
            <w:r>
              <w:t>Session model</w:t>
            </w:r>
          </w:p>
        </w:tc>
        <w:tc>
          <w:tcPr>
            <w:tcW w:type="dxa" w:w="6912"/>
            <w:tcMar>
              <w:top w:w="80" w:type="dxa"/>
              <w:start w:w="120" w:type="dxa"/>
              <w:bottom w:w="80" w:type="dxa"/>
              <w:end w:w="120" w:type="dxa"/>
            </w:tcMar>
            <w:vAlign w:val="center"/>
          </w:tcPr>
          <w:p>
            <w:r>
              <w:t>Use secure cookie sessions for a browser-first dashboard; JWT can be added for future API auth.</w:t>
            </w:r>
          </w:p>
        </w:tc>
      </w:tr>
      <w:tr>
        <w:tc>
          <w:tcPr>
            <w:tcW w:type="dxa" w:w="2592"/>
            <w:tcMar>
              <w:top w:w="80" w:type="dxa"/>
              <w:start w:w="120" w:type="dxa"/>
              <w:bottom w:w="80" w:type="dxa"/>
              <w:end w:w="120" w:type="dxa"/>
            </w:tcMar>
            <w:vAlign w:val="center"/>
          </w:tcPr>
          <w:p>
            <w:r>
              <w:t>Validation</w:t>
            </w:r>
          </w:p>
        </w:tc>
        <w:tc>
          <w:tcPr>
            <w:tcW w:type="dxa" w:w="6912"/>
            <w:tcMar>
              <w:top w:w="80" w:type="dxa"/>
              <w:start w:w="120" w:type="dxa"/>
              <w:bottom w:w="80" w:type="dxa"/>
              <w:end w:w="120" w:type="dxa"/>
            </w:tcMar>
            <w:vAlign w:val="center"/>
          </w:tcPr>
          <w:p>
            <w:r>
              <w:t>Enforce username slug rules, password minimum length, and rate limits on auth endpoints.</w:t>
            </w:r>
          </w:p>
        </w:tc>
      </w:tr>
      <w:tr>
        <w:tc>
          <w:tcPr>
            <w:tcW w:type="dxa" w:w="2592"/>
            <w:tcMar>
              <w:top w:w="80" w:type="dxa"/>
              <w:start w:w="120" w:type="dxa"/>
              <w:bottom w:w="80" w:type="dxa"/>
              <w:end w:w="120" w:type="dxa"/>
            </w:tcMar>
            <w:vAlign w:val="center"/>
          </w:tcPr>
          <w:p>
            <w:r>
              <w:t>Error design</w:t>
            </w:r>
          </w:p>
        </w:tc>
        <w:tc>
          <w:tcPr>
            <w:tcW w:type="dxa" w:w="6912"/>
            <w:tcMar>
              <w:top w:w="80" w:type="dxa"/>
              <w:start w:w="120" w:type="dxa"/>
              <w:bottom w:w="80" w:type="dxa"/>
              <w:end w:w="120" w:type="dxa"/>
            </w:tcMar>
            <w:vAlign w:val="center"/>
          </w:tcPr>
          <w:p>
            <w:r>
              <w:t>Use one-line friendly errors: invalid password, account blocked temporarily, username not allowed, etc.</w:t>
            </w:r>
          </w:p>
        </w:tc>
      </w:tr>
    </w:tbl>
    <w:p/>
    <w:p>
      <w:pPr>
        <w:pStyle w:val="Heading1"/>
      </w:pPr>
      <w:r>
        <w:t>8. REST API feature design</w:t>
      </w:r>
    </w:p>
    <w:p>
      <w:r>
        <w:t>Each endpoint belongs to a user and lives under the user base path. Example public URLs: /john/users, /john/orders/:orderId, /john/v1/demo/login. The platform should support standard HTTP methods and save every endpoint definition in SQLite.</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872"/>
        <w:gridCol w:w="1152"/>
        <w:gridCol w:w="6912"/>
      </w:tblGrid>
      <w:tr>
        <w:tc>
          <w:tcPr>
            <w:tcW w:type="dxa" w:w="3360"/>
            <w:shd w:fill="DCE6F8"/>
            <w:tcMar>
              <w:top w:w="80" w:type="dxa"/>
              <w:start w:w="120" w:type="dxa"/>
              <w:bottom w:w="80" w:type="dxa"/>
              <w:end w:w="120" w:type="dxa"/>
            </w:tcMar>
          </w:tcPr>
          <w:p>
            <w:r>
              <w:rPr>
                <w:b/>
                <w:color w:val="183F9F"/>
              </w:rPr>
              <w:t>Field</w:t>
            </w:r>
          </w:p>
        </w:tc>
        <w:tc>
          <w:tcPr>
            <w:tcW w:type="dxa" w:w="3360"/>
            <w:shd w:fill="DCE6F8"/>
            <w:tcMar>
              <w:top w:w="80" w:type="dxa"/>
              <w:start w:w="120" w:type="dxa"/>
              <w:bottom w:w="80" w:type="dxa"/>
              <w:end w:w="120" w:type="dxa"/>
            </w:tcMar>
          </w:tcPr>
          <w:p>
            <w:r>
              <w:rPr>
                <w:b/>
                <w:color w:val="183F9F"/>
              </w:rPr>
              <w:t>Required</w:t>
            </w:r>
          </w:p>
        </w:tc>
        <w:tc>
          <w:tcPr>
            <w:tcW w:type="dxa" w:w="3360"/>
            <w:shd w:fill="DCE6F8"/>
            <w:tcMar>
              <w:top w:w="80" w:type="dxa"/>
              <w:start w:w="120" w:type="dxa"/>
              <w:bottom w:w="80" w:type="dxa"/>
              <w:end w:w="120" w:type="dxa"/>
            </w:tcMar>
          </w:tcPr>
          <w:p>
            <w:r>
              <w:rPr>
                <w:b/>
                <w:color w:val="183F9F"/>
              </w:rPr>
              <w:t>Notes</w:t>
            </w:r>
          </w:p>
        </w:tc>
      </w:tr>
      <w:tr>
        <w:tc>
          <w:tcPr>
            <w:tcW w:type="dxa" w:w="1872"/>
            <w:tcMar>
              <w:top w:w="80" w:type="dxa"/>
              <w:start w:w="120" w:type="dxa"/>
              <w:bottom w:w="80" w:type="dxa"/>
              <w:end w:w="120" w:type="dxa"/>
            </w:tcMar>
            <w:vAlign w:val="center"/>
          </w:tcPr>
          <w:p>
            <w:r>
              <w:t>Path</w:t>
            </w:r>
          </w:p>
        </w:tc>
        <w:tc>
          <w:tcPr>
            <w:tcW w:type="dxa" w:w="1152"/>
            <w:tcMar>
              <w:top w:w="80" w:type="dxa"/>
              <w:start w:w="120" w:type="dxa"/>
              <w:bottom w:w="80" w:type="dxa"/>
              <w:end w:w="120" w:type="dxa"/>
            </w:tcMar>
            <w:vAlign w:val="center"/>
          </w:tcPr>
          <w:p>
            <w:r>
              <w:t>Yes</w:t>
            </w:r>
          </w:p>
        </w:tc>
        <w:tc>
          <w:tcPr>
            <w:tcW w:type="dxa" w:w="6912"/>
            <w:tcMar>
              <w:top w:w="80" w:type="dxa"/>
              <w:start w:w="120" w:type="dxa"/>
              <w:bottom w:w="80" w:type="dxa"/>
              <w:end w:w="120" w:type="dxa"/>
            </w:tcMar>
            <w:vAlign w:val="center"/>
          </w:tcPr>
          <w:p>
            <w:r>
              <w:t>Stored as relative path under /{username}. Must normalize slashes and disallow collisions by user+method+path.</w:t>
            </w:r>
          </w:p>
        </w:tc>
      </w:tr>
      <w:tr>
        <w:tc>
          <w:tcPr>
            <w:tcW w:type="dxa" w:w="1872"/>
            <w:tcMar>
              <w:top w:w="80" w:type="dxa"/>
              <w:start w:w="120" w:type="dxa"/>
              <w:bottom w:w="80" w:type="dxa"/>
              <w:end w:w="120" w:type="dxa"/>
            </w:tcMar>
            <w:vAlign w:val="center"/>
          </w:tcPr>
          <w:p>
            <w:r>
              <w:t>Method</w:t>
            </w:r>
          </w:p>
        </w:tc>
        <w:tc>
          <w:tcPr>
            <w:tcW w:type="dxa" w:w="1152"/>
            <w:tcMar>
              <w:top w:w="80" w:type="dxa"/>
              <w:start w:w="120" w:type="dxa"/>
              <w:bottom w:w="80" w:type="dxa"/>
              <w:end w:w="120" w:type="dxa"/>
            </w:tcMar>
            <w:vAlign w:val="center"/>
          </w:tcPr>
          <w:p>
            <w:r>
              <w:t>Yes</w:t>
            </w:r>
          </w:p>
        </w:tc>
        <w:tc>
          <w:tcPr>
            <w:tcW w:type="dxa" w:w="6912"/>
            <w:tcMar>
              <w:top w:w="80" w:type="dxa"/>
              <w:start w:w="120" w:type="dxa"/>
              <w:bottom w:w="80" w:type="dxa"/>
              <w:end w:w="120" w:type="dxa"/>
            </w:tcMar>
            <w:vAlign w:val="center"/>
          </w:tcPr>
          <w:p>
            <w:r>
              <w:t>GET, POST, PUT, PATCH, DELETE, OPTIONS, HEAD.</w:t>
            </w:r>
          </w:p>
        </w:tc>
      </w:tr>
      <w:tr>
        <w:tc>
          <w:tcPr>
            <w:tcW w:type="dxa" w:w="1872"/>
            <w:tcMar>
              <w:top w:w="80" w:type="dxa"/>
              <w:start w:w="120" w:type="dxa"/>
              <w:bottom w:w="80" w:type="dxa"/>
              <w:end w:w="120" w:type="dxa"/>
            </w:tcMar>
            <w:vAlign w:val="center"/>
          </w:tcPr>
          <w:p>
            <w:r>
              <w:t>Status code</w:t>
            </w:r>
          </w:p>
        </w:tc>
        <w:tc>
          <w:tcPr>
            <w:tcW w:type="dxa" w:w="1152"/>
            <w:tcMar>
              <w:top w:w="80" w:type="dxa"/>
              <w:start w:w="120" w:type="dxa"/>
              <w:bottom w:w="80" w:type="dxa"/>
              <w:end w:w="120" w:type="dxa"/>
            </w:tcMar>
            <w:vAlign w:val="center"/>
          </w:tcPr>
          <w:p>
            <w:r>
              <w:t>Yes</w:t>
            </w:r>
          </w:p>
        </w:tc>
        <w:tc>
          <w:tcPr>
            <w:tcW w:type="dxa" w:w="6912"/>
            <w:tcMar>
              <w:top w:w="80" w:type="dxa"/>
              <w:start w:w="120" w:type="dxa"/>
              <w:bottom w:w="80" w:type="dxa"/>
              <w:end w:w="120" w:type="dxa"/>
            </w:tcMar>
            <w:vAlign w:val="center"/>
          </w:tcPr>
          <w:p>
            <w:r>
              <w:t>Default 200; allow custom values.</w:t>
            </w:r>
          </w:p>
        </w:tc>
      </w:tr>
      <w:tr>
        <w:tc>
          <w:tcPr>
            <w:tcW w:type="dxa" w:w="1872"/>
            <w:tcMar>
              <w:top w:w="80" w:type="dxa"/>
              <w:start w:w="120" w:type="dxa"/>
              <w:bottom w:w="80" w:type="dxa"/>
              <w:end w:w="120" w:type="dxa"/>
            </w:tcMar>
            <w:vAlign w:val="center"/>
          </w:tcPr>
          <w:p>
            <w:r>
              <w:t>Query params schema</w:t>
            </w:r>
          </w:p>
        </w:tc>
        <w:tc>
          <w:tcPr>
            <w:tcW w:type="dxa" w:w="1152"/>
            <w:tcMar>
              <w:top w:w="80" w:type="dxa"/>
              <w:start w:w="120" w:type="dxa"/>
              <w:bottom w:w="80" w:type="dxa"/>
              <w:end w:w="120" w:type="dxa"/>
            </w:tcMar>
            <w:vAlign w:val="center"/>
          </w:tcPr>
          <w:p>
            <w:r>
              <w:t>Optional</w:t>
            </w:r>
          </w:p>
        </w:tc>
        <w:tc>
          <w:tcPr>
            <w:tcW w:type="dxa" w:w="6912"/>
            <w:tcMar>
              <w:top w:w="80" w:type="dxa"/>
              <w:start w:w="120" w:type="dxa"/>
              <w:bottom w:w="80" w:type="dxa"/>
              <w:end w:w="120" w:type="dxa"/>
            </w:tcMar>
            <w:vAlign w:val="center"/>
          </w:tcPr>
          <w:p>
            <w:r>
              <w:t>For future request matching or docs.</w:t>
            </w:r>
          </w:p>
        </w:tc>
      </w:tr>
      <w:tr>
        <w:tc>
          <w:tcPr>
            <w:tcW w:type="dxa" w:w="1872"/>
            <w:tcMar>
              <w:top w:w="80" w:type="dxa"/>
              <w:start w:w="120" w:type="dxa"/>
              <w:bottom w:w="80" w:type="dxa"/>
              <w:end w:w="120" w:type="dxa"/>
            </w:tcMar>
            <w:vAlign w:val="center"/>
          </w:tcPr>
          <w:p>
            <w:r>
              <w:t>Body matcher</w:t>
            </w:r>
          </w:p>
        </w:tc>
        <w:tc>
          <w:tcPr>
            <w:tcW w:type="dxa" w:w="1152"/>
            <w:tcMar>
              <w:top w:w="80" w:type="dxa"/>
              <w:start w:w="120" w:type="dxa"/>
              <w:bottom w:w="80" w:type="dxa"/>
              <w:end w:w="120" w:type="dxa"/>
            </w:tcMar>
            <w:vAlign w:val="center"/>
          </w:tcPr>
          <w:p>
            <w:r>
              <w:t>Optional</w:t>
            </w:r>
          </w:p>
        </w:tc>
        <w:tc>
          <w:tcPr>
            <w:tcW w:type="dxa" w:w="6912"/>
            <w:tcMar>
              <w:top w:w="80" w:type="dxa"/>
              <w:start w:w="120" w:type="dxa"/>
              <w:bottom w:w="80" w:type="dxa"/>
              <w:end w:w="120" w:type="dxa"/>
            </w:tcMar>
            <w:vAlign w:val="center"/>
          </w:tcPr>
          <w:p>
            <w:r>
              <w:t>Useful later for conditional responses.</w:t>
            </w:r>
          </w:p>
        </w:tc>
      </w:tr>
      <w:tr>
        <w:tc>
          <w:tcPr>
            <w:tcW w:type="dxa" w:w="1872"/>
            <w:tcMar>
              <w:top w:w="80" w:type="dxa"/>
              <w:start w:w="120" w:type="dxa"/>
              <w:bottom w:w="80" w:type="dxa"/>
              <w:end w:w="120" w:type="dxa"/>
            </w:tcMar>
            <w:vAlign w:val="center"/>
          </w:tcPr>
          <w:p>
            <w:r>
              <w:t>Response body</w:t>
            </w:r>
          </w:p>
        </w:tc>
        <w:tc>
          <w:tcPr>
            <w:tcW w:type="dxa" w:w="1152"/>
            <w:tcMar>
              <w:top w:w="80" w:type="dxa"/>
              <w:start w:w="120" w:type="dxa"/>
              <w:bottom w:w="80" w:type="dxa"/>
              <w:end w:w="120" w:type="dxa"/>
            </w:tcMar>
            <w:vAlign w:val="center"/>
          </w:tcPr>
          <w:p>
            <w:r>
              <w:t>Yes</w:t>
            </w:r>
          </w:p>
        </w:tc>
        <w:tc>
          <w:tcPr>
            <w:tcW w:type="dxa" w:w="6912"/>
            <w:tcMar>
              <w:top w:w="80" w:type="dxa"/>
              <w:start w:w="120" w:type="dxa"/>
              <w:bottom w:w="80" w:type="dxa"/>
              <w:end w:w="120" w:type="dxa"/>
            </w:tcMar>
            <w:vAlign w:val="center"/>
          </w:tcPr>
          <w:p>
            <w:r>
              <w:t>JSON/text response with placeholder support.</w:t>
            </w:r>
          </w:p>
        </w:tc>
      </w:tr>
      <w:tr>
        <w:tc>
          <w:tcPr>
            <w:tcW w:type="dxa" w:w="1872"/>
            <w:tcMar>
              <w:top w:w="80" w:type="dxa"/>
              <w:start w:w="120" w:type="dxa"/>
              <w:bottom w:w="80" w:type="dxa"/>
              <w:end w:w="120" w:type="dxa"/>
            </w:tcMar>
            <w:vAlign w:val="center"/>
          </w:tcPr>
          <w:p>
            <w:r>
              <w:t>Headers</w:t>
            </w:r>
          </w:p>
        </w:tc>
        <w:tc>
          <w:tcPr>
            <w:tcW w:type="dxa" w:w="1152"/>
            <w:tcMar>
              <w:top w:w="80" w:type="dxa"/>
              <w:start w:w="120" w:type="dxa"/>
              <w:bottom w:w="80" w:type="dxa"/>
              <w:end w:w="120" w:type="dxa"/>
            </w:tcMar>
            <w:vAlign w:val="center"/>
          </w:tcPr>
          <w:p>
            <w:r>
              <w:t>Optional</w:t>
            </w:r>
          </w:p>
        </w:tc>
        <w:tc>
          <w:tcPr>
            <w:tcW w:type="dxa" w:w="6912"/>
            <w:tcMar>
              <w:top w:w="80" w:type="dxa"/>
              <w:start w:w="120" w:type="dxa"/>
              <w:bottom w:w="80" w:type="dxa"/>
              <w:end w:w="120" w:type="dxa"/>
            </w:tcMar>
            <w:vAlign w:val="center"/>
          </w:tcPr>
          <w:p>
            <w:r>
              <w:t>Content-Type, Cache-Control, etc.</w:t>
            </w:r>
          </w:p>
        </w:tc>
      </w:tr>
      <w:tr>
        <w:tc>
          <w:tcPr>
            <w:tcW w:type="dxa" w:w="1872"/>
            <w:tcMar>
              <w:top w:w="80" w:type="dxa"/>
              <w:start w:w="120" w:type="dxa"/>
              <w:bottom w:w="80" w:type="dxa"/>
              <w:end w:w="120" w:type="dxa"/>
            </w:tcMar>
            <w:vAlign w:val="center"/>
          </w:tcPr>
          <w:p>
            <w:r>
              <w:t>Delay</w:t>
            </w:r>
          </w:p>
        </w:tc>
        <w:tc>
          <w:tcPr>
            <w:tcW w:type="dxa" w:w="1152"/>
            <w:tcMar>
              <w:top w:w="80" w:type="dxa"/>
              <w:start w:w="120" w:type="dxa"/>
              <w:bottom w:w="80" w:type="dxa"/>
              <w:end w:w="120" w:type="dxa"/>
            </w:tcMar>
            <w:vAlign w:val="center"/>
          </w:tcPr>
          <w:p>
            <w:r>
              <w:t>Optional</w:t>
            </w:r>
          </w:p>
        </w:tc>
        <w:tc>
          <w:tcPr>
            <w:tcW w:type="dxa" w:w="6912"/>
            <w:tcMar>
              <w:top w:w="80" w:type="dxa"/>
              <w:start w:w="120" w:type="dxa"/>
              <w:bottom w:w="80" w:type="dxa"/>
              <w:end w:w="120" w:type="dxa"/>
            </w:tcMar>
            <w:vAlign w:val="center"/>
          </w:tcPr>
          <w:p>
            <w:r>
              <w:t>Useful for latency simulation.</w:t>
            </w:r>
          </w:p>
        </w:tc>
      </w:tr>
      <w:tr>
        <w:tc>
          <w:tcPr>
            <w:tcW w:type="dxa" w:w="1872"/>
            <w:tcMar>
              <w:top w:w="80" w:type="dxa"/>
              <w:start w:w="120" w:type="dxa"/>
              <w:bottom w:w="80" w:type="dxa"/>
              <w:end w:w="120" w:type="dxa"/>
            </w:tcMar>
            <w:vAlign w:val="center"/>
          </w:tcPr>
          <w:p>
            <w:r>
              <w:t>Active flag</w:t>
            </w:r>
          </w:p>
        </w:tc>
        <w:tc>
          <w:tcPr>
            <w:tcW w:type="dxa" w:w="1152"/>
            <w:tcMar>
              <w:top w:w="80" w:type="dxa"/>
              <w:start w:w="120" w:type="dxa"/>
              <w:bottom w:w="80" w:type="dxa"/>
              <w:end w:w="120" w:type="dxa"/>
            </w:tcMar>
            <w:vAlign w:val="center"/>
          </w:tcPr>
          <w:p>
            <w:r>
              <w:t>Yes</w:t>
            </w:r>
          </w:p>
        </w:tc>
        <w:tc>
          <w:tcPr>
            <w:tcW w:type="dxa" w:w="6912"/>
            <w:tcMar>
              <w:top w:w="80" w:type="dxa"/>
              <w:start w:w="120" w:type="dxa"/>
              <w:bottom w:w="80" w:type="dxa"/>
              <w:end w:w="120" w:type="dxa"/>
            </w:tcMar>
            <w:vAlign w:val="center"/>
          </w:tcPr>
          <w:p>
            <w:r>
              <w:t>True by default.</w:t>
            </w:r>
          </w:p>
        </w:tc>
      </w:tr>
      <w:tr>
        <w:tc>
          <w:tcPr>
            <w:tcW w:type="dxa" w:w="1872"/>
            <w:tcMar>
              <w:top w:w="80" w:type="dxa"/>
              <w:start w:w="120" w:type="dxa"/>
              <w:bottom w:w="80" w:type="dxa"/>
              <w:end w:w="120" w:type="dxa"/>
            </w:tcMar>
            <w:vAlign w:val="center"/>
          </w:tcPr>
          <w:p>
            <w:r>
              <w:t>Analytics</w:t>
            </w:r>
          </w:p>
        </w:tc>
        <w:tc>
          <w:tcPr>
            <w:tcW w:type="dxa" w:w="1152"/>
            <w:tcMar>
              <w:top w:w="80" w:type="dxa"/>
              <w:start w:w="120" w:type="dxa"/>
              <w:bottom w:w="80" w:type="dxa"/>
              <w:end w:w="120" w:type="dxa"/>
            </w:tcMar>
            <w:vAlign w:val="center"/>
          </w:tcPr>
          <w:p>
            <w:r>
              <w:t>System</w:t>
            </w:r>
          </w:p>
        </w:tc>
        <w:tc>
          <w:tcPr>
            <w:tcW w:type="dxa" w:w="6912"/>
            <w:tcMar>
              <w:top w:w="80" w:type="dxa"/>
              <w:start w:w="120" w:type="dxa"/>
              <w:bottom w:w="80" w:type="dxa"/>
              <w:end w:w="120" w:type="dxa"/>
            </w:tcMar>
            <w:vAlign w:val="center"/>
          </w:tcPr>
          <w:p>
            <w:r>
              <w:t>Hit count, last hit time, recent IP summary.</w:t>
            </w:r>
          </w:p>
        </w:tc>
      </w:tr>
    </w:tbl>
    <w:p/>
    <w:p>
      <w:pPr>
        <w:pStyle w:val="Heading1"/>
      </w:pPr>
      <w:r>
        <w:t>9. Dynamic placeholder engine</w:t>
      </w:r>
    </w:p>
    <w:p>
      <w:r>
        <w:t>This is one of the highest-value features. Users can paste JSON and insert lightweight tokens that are replaced at request time. Keep the syntax obvious and document it inside an info panel.</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3168"/>
        <w:gridCol w:w="3168"/>
        <w:gridCol w:w="3744"/>
      </w:tblGrid>
      <w:tr>
        <w:tc>
          <w:tcPr>
            <w:tcW w:type="dxa" w:w="3360"/>
            <w:shd w:fill="DCE6F8"/>
            <w:tcMar>
              <w:top w:w="80" w:type="dxa"/>
              <w:start w:w="120" w:type="dxa"/>
              <w:bottom w:w="80" w:type="dxa"/>
              <w:end w:w="120" w:type="dxa"/>
            </w:tcMar>
          </w:tcPr>
          <w:p>
            <w:r>
              <w:rPr>
                <w:b/>
                <w:color w:val="183F9F"/>
              </w:rPr>
              <w:t>Token</w:t>
            </w:r>
          </w:p>
        </w:tc>
        <w:tc>
          <w:tcPr>
            <w:tcW w:type="dxa" w:w="3360"/>
            <w:shd w:fill="DCE6F8"/>
            <w:tcMar>
              <w:top w:w="80" w:type="dxa"/>
              <w:start w:w="120" w:type="dxa"/>
              <w:bottom w:w="80" w:type="dxa"/>
              <w:end w:w="120" w:type="dxa"/>
            </w:tcMar>
          </w:tcPr>
          <w:p>
            <w:r>
              <w:rPr>
                <w:b/>
                <w:color w:val="183F9F"/>
              </w:rPr>
              <w:t>Meaning</w:t>
            </w:r>
          </w:p>
        </w:tc>
        <w:tc>
          <w:tcPr>
            <w:tcW w:type="dxa" w:w="3360"/>
            <w:shd w:fill="DCE6F8"/>
            <w:tcMar>
              <w:top w:w="80" w:type="dxa"/>
              <w:start w:w="120" w:type="dxa"/>
              <w:bottom w:w="80" w:type="dxa"/>
              <w:end w:w="120" w:type="dxa"/>
            </w:tcMar>
          </w:tcPr>
          <w:p>
            <w:r>
              <w:rPr>
                <w:b/>
                <w:color w:val="183F9F"/>
              </w:rPr>
              <w:t>Example output</w:t>
            </w:r>
          </w:p>
        </w:tc>
      </w:tr>
      <w:tr>
        <w:tc>
          <w:tcPr>
            <w:tcW w:type="dxa" w:w="3168"/>
            <w:tcMar>
              <w:top w:w="80" w:type="dxa"/>
              <w:start w:w="120" w:type="dxa"/>
              <w:bottom w:w="80" w:type="dxa"/>
              <w:end w:w="120" w:type="dxa"/>
            </w:tcMar>
            <w:vAlign w:val="center"/>
          </w:tcPr>
          <w:p>
            <w:r>
              <w:t>[[NAME]]</w:t>
            </w:r>
          </w:p>
        </w:tc>
        <w:tc>
          <w:tcPr>
            <w:tcW w:type="dxa" w:w="3168"/>
            <w:tcMar>
              <w:top w:w="80" w:type="dxa"/>
              <w:start w:w="120" w:type="dxa"/>
              <w:bottom w:w="80" w:type="dxa"/>
              <w:end w:w="120" w:type="dxa"/>
            </w:tcMar>
            <w:vAlign w:val="center"/>
          </w:tcPr>
          <w:p>
            <w:r>
              <w:t>Random first + last name</w:t>
            </w:r>
          </w:p>
        </w:tc>
        <w:tc>
          <w:tcPr>
            <w:tcW w:type="dxa" w:w="3744"/>
            <w:tcMar>
              <w:top w:w="80" w:type="dxa"/>
              <w:start w:w="120" w:type="dxa"/>
              <w:bottom w:w="80" w:type="dxa"/>
              <w:end w:w="120" w:type="dxa"/>
            </w:tcMar>
            <w:vAlign w:val="center"/>
          </w:tcPr>
          <w:p>
            <w:r>
              <w:t>Stephen Kins</w:t>
            </w:r>
          </w:p>
        </w:tc>
      </w:tr>
      <w:tr>
        <w:tc>
          <w:tcPr>
            <w:tcW w:type="dxa" w:w="3168"/>
            <w:tcMar>
              <w:top w:w="80" w:type="dxa"/>
              <w:start w:w="120" w:type="dxa"/>
              <w:bottom w:w="80" w:type="dxa"/>
              <w:end w:w="120" w:type="dxa"/>
            </w:tcMar>
            <w:vAlign w:val="center"/>
          </w:tcPr>
          <w:p>
            <w:r>
              <w:t>[[F_NAME]]</w:t>
            </w:r>
          </w:p>
        </w:tc>
        <w:tc>
          <w:tcPr>
            <w:tcW w:type="dxa" w:w="3168"/>
            <w:tcMar>
              <w:top w:w="80" w:type="dxa"/>
              <w:start w:w="120" w:type="dxa"/>
              <w:bottom w:w="80" w:type="dxa"/>
              <w:end w:w="120" w:type="dxa"/>
            </w:tcMar>
            <w:vAlign w:val="center"/>
          </w:tcPr>
          <w:p>
            <w:r>
              <w:t>Random first name</w:t>
            </w:r>
          </w:p>
        </w:tc>
        <w:tc>
          <w:tcPr>
            <w:tcW w:type="dxa" w:w="3744"/>
            <w:tcMar>
              <w:top w:w="80" w:type="dxa"/>
              <w:start w:w="120" w:type="dxa"/>
              <w:bottom w:w="80" w:type="dxa"/>
              <w:end w:w="120" w:type="dxa"/>
            </w:tcMar>
            <w:vAlign w:val="center"/>
          </w:tcPr>
          <w:p>
            <w:r>
              <w:t>Stephen</w:t>
            </w:r>
          </w:p>
        </w:tc>
      </w:tr>
      <w:tr>
        <w:tc>
          <w:tcPr>
            <w:tcW w:type="dxa" w:w="3168"/>
            <w:tcMar>
              <w:top w:w="80" w:type="dxa"/>
              <w:start w:w="120" w:type="dxa"/>
              <w:bottom w:w="80" w:type="dxa"/>
              <w:end w:w="120" w:type="dxa"/>
            </w:tcMar>
            <w:vAlign w:val="center"/>
          </w:tcPr>
          <w:p>
            <w:r>
              <w:t>[[L_NAME]]</w:t>
            </w:r>
          </w:p>
        </w:tc>
        <w:tc>
          <w:tcPr>
            <w:tcW w:type="dxa" w:w="3168"/>
            <w:tcMar>
              <w:top w:w="80" w:type="dxa"/>
              <w:start w:w="120" w:type="dxa"/>
              <w:bottom w:w="80" w:type="dxa"/>
              <w:end w:w="120" w:type="dxa"/>
            </w:tcMar>
            <w:vAlign w:val="center"/>
          </w:tcPr>
          <w:p>
            <w:r>
              <w:t>Random last name</w:t>
            </w:r>
          </w:p>
        </w:tc>
        <w:tc>
          <w:tcPr>
            <w:tcW w:type="dxa" w:w="3744"/>
            <w:tcMar>
              <w:top w:w="80" w:type="dxa"/>
              <w:start w:w="120" w:type="dxa"/>
              <w:bottom w:w="80" w:type="dxa"/>
              <w:end w:w="120" w:type="dxa"/>
            </w:tcMar>
            <w:vAlign w:val="center"/>
          </w:tcPr>
          <w:p>
            <w:r>
              <w:t>Kins</w:t>
            </w:r>
          </w:p>
        </w:tc>
      </w:tr>
      <w:tr>
        <w:tc>
          <w:tcPr>
            <w:tcW w:type="dxa" w:w="3168"/>
            <w:tcMar>
              <w:top w:w="80" w:type="dxa"/>
              <w:start w:w="120" w:type="dxa"/>
              <w:bottom w:w="80" w:type="dxa"/>
              <w:end w:w="120" w:type="dxa"/>
            </w:tcMar>
            <w:vAlign w:val="center"/>
          </w:tcPr>
          <w:p>
            <w:r>
              <w:t>[[NUMBER_100000_999999]]</w:t>
            </w:r>
          </w:p>
        </w:tc>
        <w:tc>
          <w:tcPr>
            <w:tcW w:type="dxa" w:w="3168"/>
            <w:tcMar>
              <w:top w:w="80" w:type="dxa"/>
              <w:start w:w="120" w:type="dxa"/>
              <w:bottom w:w="80" w:type="dxa"/>
              <w:end w:w="120" w:type="dxa"/>
            </w:tcMar>
            <w:vAlign w:val="center"/>
          </w:tcPr>
          <w:p>
            <w:r>
              <w:t>Random integer in inclusive range</w:t>
            </w:r>
          </w:p>
        </w:tc>
        <w:tc>
          <w:tcPr>
            <w:tcW w:type="dxa" w:w="3744"/>
            <w:tcMar>
              <w:top w:w="80" w:type="dxa"/>
              <w:start w:w="120" w:type="dxa"/>
              <w:bottom w:w="80" w:type="dxa"/>
              <w:end w:w="120" w:type="dxa"/>
            </w:tcMar>
            <w:vAlign w:val="center"/>
          </w:tcPr>
          <w:p>
            <w:r>
              <w:t>483921</w:t>
            </w:r>
          </w:p>
        </w:tc>
      </w:tr>
      <w:tr>
        <w:tc>
          <w:tcPr>
            <w:tcW w:type="dxa" w:w="3168"/>
            <w:tcMar>
              <w:top w:w="80" w:type="dxa"/>
              <w:start w:w="120" w:type="dxa"/>
              <w:bottom w:w="80" w:type="dxa"/>
              <w:end w:w="120" w:type="dxa"/>
            </w:tcMar>
            <w:vAlign w:val="center"/>
          </w:tcPr>
          <w:p>
            <w:r>
              <w:t>[[UUID]]</w:t>
            </w:r>
          </w:p>
        </w:tc>
        <w:tc>
          <w:tcPr>
            <w:tcW w:type="dxa" w:w="3168"/>
            <w:tcMar>
              <w:top w:w="80" w:type="dxa"/>
              <w:start w:w="120" w:type="dxa"/>
              <w:bottom w:w="80" w:type="dxa"/>
              <w:end w:w="120" w:type="dxa"/>
            </w:tcMar>
            <w:vAlign w:val="center"/>
          </w:tcPr>
          <w:p>
            <w:r>
              <w:t>Generated UUID</w:t>
            </w:r>
          </w:p>
        </w:tc>
        <w:tc>
          <w:tcPr>
            <w:tcW w:type="dxa" w:w="3744"/>
            <w:tcMar>
              <w:top w:w="80" w:type="dxa"/>
              <w:start w:w="120" w:type="dxa"/>
              <w:bottom w:w="80" w:type="dxa"/>
              <w:end w:w="120" w:type="dxa"/>
            </w:tcMar>
            <w:vAlign w:val="center"/>
          </w:tcPr>
          <w:p>
            <w:r>
              <w:t>550e8400-e29b-41d4-a716-446655440000</w:t>
            </w:r>
          </w:p>
        </w:tc>
      </w:tr>
      <w:tr>
        <w:tc>
          <w:tcPr>
            <w:tcW w:type="dxa" w:w="3168"/>
            <w:tcMar>
              <w:top w:w="80" w:type="dxa"/>
              <w:start w:w="120" w:type="dxa"/>
              <w:bottom w:w="80" w:type="dxa"/>
              <w:end w:w="120" w:type="dxa"/>
            </w:tcMar>
            <w:vAlign w:val="center"/>
          </w:tcPr>
          <w:p>
            <w:r>
              <w:t>[[EMAIL]]</w:t>
            </w:r>
          </w:p>
        </w:tc>
        <w:tc>
          <w:tcPr>
            <w:tcW w:type="dxa" w:w="3168"/>
            <w:tcMar>
              <w:top w:w="80" w:type="dxa"/>
              <w:start w:w="120" w:type="dxa"/>
              <w:bottom w:w="80" w:type="dxa"/>
              <w:end w:w="120" w:type="dxa"/>
            </w:tcMar>
            <w:vAlign w:val="center"/>
          </w:tcPr>
          <w:p>
            <w:r>
              <w:t>Random email</w:t>
            </w:r>
          </w:p>
        </w:tc>
        <w:tc>
          <w:tcPr>
            <w:tcW w:type="dxa" w:w="3744"/>
            <w:tcMar>
              <w:top w:w="80" w:type="dxa"/>
              <w:start w:w="120" w:type="dxa"/>
              <w:bottom w:w="80" w:type="dxa"/>
              <w:end w:w="120" w:type="dxa"/>
            </w:tcMar>
            <w:vAlign w:val="center"/>
          </w:tcPr>
          <w:p>
            <w:r>
              <w:t>stephen.kins@example.com</w:t>
            </w:r>
          </w:p>
        </w:tc>
      </w:tr>
      <w:tr>
        <w:tc>
          <w:tcPr>
            <w:tcW w:type="dxa" w:w="3168"/>
            <w:tcMar>
              <w:top w:w="80" w:type="dxa"/>
              <w:start w:w="120" w:type="dxa"/>
              <w:bottom w:w="80" w:type="dxa"/>
              <w:end w:w="120" w:type="dxa"/>
            </w:tcMar>
            <w:vAlign w:val="center"/>
          </w:tcPr>
          <w:p>
            <w:r>
              <w:t>[[NOW_ISO]]</w:t>
            </w:r>
          </w:p>
        </w:tc>
        <w:tc>
          <w:tcPr>
            <w:tcW w:type="dxa" w:w="3168"/>
            <w:tcMar>
              <w:top w:w="80" w:type="dxa"/>
              <w:start w:w="120" w:type="dxa"/>
              <w:bottom w:w="80" w:type="dxa"/>
              <w:end w:w="120" w:type="dxa"/>
            </w:tcMar>
            <w:vAlign w:val="center"/>
          </w:tcPr>
          <w:p>
            <w:r>
              <w:t>Current ISO timestamp</w:t>
            </w:r>
          </w:p>
        </w:tc>
        <w:tc>
          <w:tcPr>
            <w:tcW w:type="dxa" w:w="3744"/>
            <w:tcMar>
              <w:top w:w="80" w:type="dxa"/>
              <w:start w:w="120" w:type="dxa"/>
              <w:bottom w:w="80" w:type="dxa"/>
              <w:end w:w="120" w:type="dxa"/>
            </w:tcMar>
            <w:vAlign w:val="center"/>
          </w:tcPr>
          <w:p>
            <w:r>
              <w:t>2026-04-16T12:34:56.000Z</w:t>
            </w:r>
          </w:p>
        </w:tc>
      </w:tr>
      <w:tr>
        <w:tc>
          <w:tcPr>
            <w:tcW w:type="dxa" w:w="3168"/>
            <w:tcMar>
              <w:top w:w="80" w:type="dxa"/>
              <w:start w:w="120" w:type="dxa"/>
              <w:bottom w:w="80" w:type="dxa"/>
              <w:end w:w="120" w:type="dxa"/>
            </w:tcMar>
            <w:vAlign w:val="center"/>
          </w:tcPr>
          <w:p>
            <w:r>
              <w:t>[[USERNAME]]</w:t>
            </w:r>
          </w:p>
        </w:tc>
        <w:tc>
          <w:tcPr>
            <w:tcW w:type="dxa" w:w="3168"/>
            <w:tcMar>
              <w:top w:w="80" w:type="dxa"/>
              <w:start w:w="120" w:type="dxa"/>
              <w:bottom w:w="80" w:type="dxa"/>
              <w:end w:w="120" w:type="dxa"/>
            </w:tcMar>
            <w:vAlign w:val="center"/>
          </w:tcPr>
          <w:p>
            <w:r>
              <w:t>Current workspace username</w:t>
            </w:r>
          </w:p>
        </w:tc>
        <w:tc>
          <w:tcPr>
            <w:tcW w:type="dxa" w:w="3744"/>
            <w:tcMar>
              <w:top w:w="80" w:type="dxa"/>
              <w:start w:w="120" w:type="dxa"/>
              <w:bottom w:w="80" w:type="dxa"/>
              <w:end w:w="120" w:type="dxa"/>
            </w:tcMar>
            <w:vAlign w:val="center"/>
          </w:tcPr>
          <w:p>
            <w:r>
              <w:t>john</w:t>
            </w:r>
          </w:p>
        </w:tc>
      </w:tr>
    </w:tbl>
    <w:p/>
    <w:tbl>
      <w:tblPr>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0080"/>
      </w:tblGrid>
      <w:tr>
        <w:tc>
          <w:tcPr>
            <w:tcW w:type="dxa" w:w="10080"/>
            <w:shd w:fill="F7FAFF"/>
            <w:tcMar>
              <w:top w:w="100" w:type="dxa"/>
              <w:start w:w="150" w:type="dxa"/>
              <w:bottom w:w="100" w:type="dxa"/>
              <w:end w:w="150" w:type="dxa"/>
            </w:tcMar>
          </w:tcPr>
          <w:p>
            <w:r>
              <w:rPr>
                <w:b/>
                <w:color w:val="183F9F"/>
              </w:rPr>
              <w:t>Implementation recommendation</w:t>
              <w:br/>
            </w:r>
            <w:r>
              <w:rPr>
                <w:color w:val="212529"/>
                <w:sz w:val="20"/>
              </w:rPr>
              <w:t>Use a deterministic token parser on the server. Start with a curated allowlist instead of evaluating arbitrary expressions. This keeps the system safer and easier to test.</w:t>
            </w:r>
          </w:p>
        </w:tc>
      </w:tr>
    </w:tbl>
    <w:p/>
    <w:p>
      <w:pPr>
        <w:pStyle w:val="Heading1"/>
      </w:pPr>
      <w:r>
        <w:t>10. WebSocket feature design</w:t>
      </w:r>
    </w:p>
    <w:p>
      <w:r>
        <w:t>For this product, Socket.IO is a better fit than bare ws because namespaces, named events, acknowledgements, and connection management are built into the protocol. Public connection examples would look like /{username} for the default namespace or /{username}/{namespace} for optional scoped channels.</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160"/>
        <w:gridCol w:w="1152"/>
        <w:gridCol w:w="7200"/>
      </w:tblGrid>
      <w:tr>
        <w:tc>
          <w:tcPr>
            <w:tcW w:type="dxa" w:w="3360"/>
            <w:shd w:fill="DCE6F8"/>
            <w:tcMar>
              <w:top w:w="80" w:type="dxa"/>
              <w:start w:w="120" w:type="dxa"/>
              <w:bottom w:w="80" w:type="dxa"/>
              <w:end w:w="120" w:type="dxa"/>
            </w:tcMar>
          </w:tcPr>
          <w:p>
            <w:r>
              <w:rPr>
                <w:b/>
                <w:color w:val="183F9F"/>
              </w:rPr>
              <w:t>Field</w:t>
            </w:r>
          </w:p>
        </w:tc>
        <w:tc>
          <w:tcPr>
            <w:tcW w:type="dxa" w:w="3360"/>
            <w:shd w:fill="DCE6F8"/>
            <w:tcMar>
              <w:top w:w="80" w:type="dxa"/>
              <w:start w:w="120" w:type="dxa"/>
              <w:bottom w:w="80" w:type="dxa"/>
              <w:end w:w="120" w:type="dxa"/>
            </w:tcMar>
          </w:tcPr>
          <w:p>
            <w:r>
              <w:rPr>
                <w:b/>
                <w:color w:val="183F9F"/>
              </w:rPr>
              <w:t>Required</w:t>
            </w:r>
          </w:p>
        </w:tc>
        <w:tc>
          <w:tcPr>
            <w:tcW w:type="dxa" w:w="3360"/>
            <w:shd w:fill="DCE6F8"/>
            <w:tcMar>
              <w:top w:w="80" w:type="dxa"/>
              <w:start w:w="120" w:type="dxa"/>
              <w:bottom w:w="80" w:type="dxa"/>
              <w:end w:w="120" w:type="dxa"/>
            </w:tcMar>
          </w:tcPr>
          <w:p>
            <w:r>
              <w:rPr>
                <w:b/>
                <w:color w:val="183F9F"/>
              </w:rPr>
              <w:t>Notes</w:t>
            </w:r>
          </w:p>
        </w:tc>
      </w:tr>
      <w:tr>
        <w:tc>
          <w:tcPr>
            <w:tcW w:type="dxa" w:w="2160"/>
            <w:tcMar>
              <w:top w:w="80" w:type="dxa"/>
              <w:start w:w="120" w:type="dxa"/>
              <w:bottom w:w="80" w:type="dxa"/>
              <w:end w:w="120" w:type="dxa"/>
            </w:tcMar>
            <w:vAlign w:val="center"/>
          </w:tcPr>
          <w:p>
            <w:r>
              <w:t>Namespace</w:t>
            </w:r>
          </w:p>
        </w:tc>
        <w:tc>
          <w:tcPr>
            <w:tcW w:type="dxa" w:w="1152"/>
            <w:tcMar>
              <w:top w:w="80" w:type="dxa"/>
              <w:start w:w="120" w:type="dxa"/>
              <w:bottom w:w="80" w:type="dxa"/>
              <w:end w:w="120" w:type="dxa"/>
            </w:tcMar>
            <w:vAlign w:val="center"/>
          </w:tcPr>
          <w:p>
            <w:r>
              <w:t>Optional</w:t>
            </w:r>
          </w:p>
        </w:tc>
        <w:tc>
          <w:tcPr>
            <w:tcW w:type="dxa" w:w="7200"/>
            <w:tcMar>
              <w:top w:w="80" w:type="dxa"/>
              <w:start w:w="120" w:type="dxa"/>
              <w:bottom w:w="80" w:type="dxa"/>
              <w:end w:w="120" w:type="dxa"/>
            </w:tcMar>
            <w:vAlign w:val="center"/>
          </w:tcPr>
          <w:p>
            <w:r>
              <w:t>Blank means default user namespace; otherwise append custom namespace.</w:t>
            </w:r>
          </w:p>
        </w:tc>
      </w:tr>
      <w:tr>
        <w:tc>
          <w:tcPr>
            <w:tcW w:type="dxa" w:w="2160"/>
            <w:tcMar>
              <w:top w:w="80" w:type="dxa"/>
              <w:start w:w="120" w:type="dxa"/>
              <w:bottom w:w="80" w:type="dxa"/>
              <w:end w:w="120" w:type="dxa"/>
            </w:tcMar>
            <w:vAlign w:val="center"/>
          </w:tcPr>
          <w:p>
            <w:r>
              <w:t>Event name</w:t>
            </w:r>
          </w:p>
        </w:tc>
        <w:tc>
          <w:tcPr>
            <w:tcW w:type="dxa" w:w="1152"/>
            <w:tcMar>
              <w:top w:w="80" w:type="dxa"/>
              <w:start w:w="120" w:type="dxa"/>
              <w:bottom w:w="80" w:type="dxa"/>
              <w:end w:w="120" w:type="dxa"/>
            </w:tcMar>
            <w:vAlign w:val="center"/>
          </w:tcPr>
          <w:p>
            <w:r>
              <w:t>Yes</w:t>
            </w:r>
          </w:p>
        </w:tc>
        <w:tc>
          <w:tcPr>
            <w:tcW w:type="dxa" w:w="7200"/>
            <w:tcMar>
              <w:top w:w="80" w:type="dxa"/>
              <w:start w:w="120" w:type="dxa"/>
              <w:bottom w:w="80" w:type="dxa"/>
              <w:end w:w="120" w:type="dxa"/>
            </w:tcMar>
            <w:vAlign w:val="center"/>
          </w:tcPr>
          <w:p>
            <w:r>
              <w:t>Examples: order.created, chat.message, payment.failed.</w:t>
            </w:r>
          </w:p>
        </w:tc>
      </w:tr>
      <w:tr>
        <w:tc>
          <w:tcPr>
            <w:tcW w:type="dxa" w:w="2160"/>
            <w:tcMar>
              <w:top w:w="80" w:type="dxa"/>
              <w:start w:w="120" w:type="dxa"/>
              <w:bottom w:w="80" w:type="dxa"/>
              <w:end w:w="120" w:type="dxa"/>
            </w:tcMar>
            <w:vAlign w:val="center"/>
          </w:tcPr>
          <w:p>
            <w:r>
              <w:t>Payload template</w:t>
            </w:r>
          </w:p>
        </w:tc>
        <w:tc>
          <w:tcPr>
            <w:tcW w:type="dxa" w:w="1152"/>
            <w:tcMar>
              <w:top w:w="80" w:type="dxa"/>
              <w:start w:w="120" w:type="dxa"/>
              <w:bottom w:w="80" w:type="dxa"/>
              <w:end w:w="120" w:type="dxa"/>
            </w:tcMar>
            <w:vAlign w:val="center"/>
          </w:tcPr>
          <w:p>
            <w:r>
              <w:t>Yes</w:t>
            </w:r>
          </w:p>
        </w:tc>
        <w:tc>
          <w:tcPr>
            <w:tcW w:type="dxa" w:w="7200"/>
            <w:tcMar>
              <w:top w:w="80" w:type="dxa"/>
              <w:start w:w="120" w:type="dxa"/>
              <w:bottom w:w="80" w:type="dxa"/>
              <w:end w:w="120" w:type="dxa"/>
            </w:tcMar>
            <w:vAlign w:val="center"/>
          </w:tcPr>
          <w:p>
            <w:r>
              <w:t>JSON payload with the same placeholder system as REST.</w:t>
            </w:r>
          </w:p>
        </w:tc>
      </w:tr>
      <w:tr>
        <w:tc>
          <w:tcPr>
            <w:tcW w:type="dxa" w:w="2160"/>
            <w:tcMar>
              <w:top w:w="80" w:type="dxa"/>
              <w:start w:w="120" w:type="dxa"/>
              <w:bottom w:w="80" w:type="dxa"/>
              <w:end w:w="120" w:type="dxa"/>
            </w:tcMar>
            <w:vAlign w:val="center"/>
          </w:tcPr>
          <w:p>
            <w:r>
              <w:t>Manual trigger button</w:t>
            </w:r>
          </w:p>
        </w:tc>
        <w:tc>
          <w:tcPr>
            <w:tcW w:type="dxa" w:w="1152"/>
            <w:tcMar>
              <w:top w:w="80" w:type="dxa"/>
              <w:start w:w="120" w:type="dxa"/>
              <w:bottom w:w="80" w:type="dxa"/>
              <w:end w:w="120" w:type="dxa"/>
            </w:tcMar>
            <w:vAlign w:val="center"/>
          </w:tcPr>
          <w:p>
            <w:r>
              <w:t>Yes</w:t>
            </w:r>
          </w:p>
        </w:tc>
        <w:tc>
          <w:tcPr>
            <w:tcW w:type="dxa" w:w="7200"/>
            <w:tcMar>
              <w:top w:w="80" w:type="dxa"/>
              <w:start w:w="120" w:type="dxa"/>
              <w:bottom w:w="80" w:type="dxa"/>
              <w:end w:w="120" w:type="dxa"/>
            </w:tcMar>
            <w:vAlign w:val="center"/>
          </w:tcPr>
          <w:p>
            <w:r>
              <w:t>Sends the event from dashboard UI.</w:t>
            </w:r>
          </w:p>
        </w:tc>
      </w:tr>
      <w:tr>
        <w:tc>
          <w:tcPr>
            <w:tcW w:type="dxa" w:w="2160"/>
            <w:tcMar>
              <w:top w:w="80" w:type="dxa"/>
              <w:start w:w="120" w:type="dxa"/>
              <w:bottom w:w="80" w:type="dxa"/>
              <w:end w:w="120" w:type="dxa"/>
            </w:tcMar>
            <w:vAlign w:val="center"/>
          </w:tcPr>
          <w:p>
            <w:r>
              <w:t>Analytics</w:t>
            </w:r>
          </w:p>
        </w:tc>
        <w:tc>
          <w:tcPr>
            <w:tcW w:type="dxa" w:w="1152"/>
            <w:tcMar>
              <w:top w:w="80" w:type="dxa"/>
              <w:start w:w="120" w:type="dxa"/>
              <w:bottom w:w="80" w:type="dxa"/>
              <w:end w:w="120" w:type="dxa"/>
            </w:tcMar>
            <w:vAlign w:val="center"/>
          </w:tcPr>
          <w:p>
            <w:r>
              <w:t>System</w:t>
            </w:r>
          </w:p>
        </w:tc>
        <w:tc>
          <w:tcPr>
            <w:tcW w:type="dxa" w:w="7200"/>
            <w:tcMar>
              <w:top w:w="80" w:type="dxa"/>
              <w:start w:w="120" w:type="dxa"/>
              <w:bottom w:w="80" w:type="dxa"/>
              <w:end w:w="120" w:type="dxa"/>
            </w:tcMar>
            <w:vAlign w:val="center"/>
          </w:tcPr>
          <w:p>
            <w:r>
              <w:t>Trigger count, delivery count if available, last trigger time.</w:t>
            </w:r>
          </w:p>
        </w:tc>
      </w:tr>
      <w:tr>
        <w:tc>
          <w:tcPr>
            <w:tcW w:type="dxa" w:w="2160"/>
            <w:tcMar>
              <w:top w:w="80" w:type="dxa"/>
              <w:start w:w="120" w:type="dxa"/>
              <w:bottom w:w="80" w:type="dxa"/>
              <w:end w:w="120" w:type="dxa"/>
            </w:tcMar>
            <w:vAlign w:val="center"/>
          </w:tcPr>
          <w:p>
            <w:r>
              <w:t>Active flag</w:t>
            </w:r>
          </w:p>
        </w:tc>
        <w:tc>
          <w:tcPr>
            <w:tcW w:type="dxa" w:w="1152"/>
            <w:tcMar>
              <w:top w:w="80" w:type="dxa"/>
              <w:start w:w="120" w:type="dxa"/>
              <w:bottom w:w="80" w:type="dxa"/>
              <w:end w:w="120" w:type="dxa"/>
            </w:tcMar>
            <w:vAlign w:val="center"/>
          </w:tcPr>
          <w:p>
            <w:r>
              <w:t>Yes</w:t>
            </w:r>
          </w:p>
        </w:tc>
        <w:tc>
          <w:tcPr>
            <w:tcW w:type="dxa" w:w="7200"/>
            <w:tcMar>
              <w:top w:w="80" w:type="dxa"/>
              <w:start w:w="120" w:type="dxa"/>
              <w:bottom w:w="80" w:type="dxa"/>
              <w:end w:w="120" w:type="dxa"/>
            </w:tcMar>
            <w:vAlign w:val="center"/>
          </w:tcPr>
          <w:p>
            <w:r>
              <w:t>Temporarily disable without deleting.</w:t>
            </w:r>
          </w:p>
        </w:tc>
      </w:tr>
    </w:tbl>
    <w:p/>
    <w:p>
      <w:r>
        <w:t>The left panel should show all user events. Clicking one opens details, trigger controls, payload preview, and a copyable client snippet. The trigger button should be obvious, but secondary to edit controls so users do not accidentally broadcast.</w:t>
      </w:r>
    </w:p>
    <w:p>
      <w:pPr>
        <w:pStyle w:val="Heading1"/>
      </w:pPr>
      <w:r>
        <w:t>11. Rate limiting and temporary IP blocking</w:t>
      </w:r>
    </w:p>
    <w:p>
      <w:r>
        <w:t>This feature is now part of the core requirement. The system should allow up to 100 hits per minute per IP for a user endpoint or WebSocket event channel. If the limit is exceeded, the IP is blocked for 5 minutes. During the block, the server returns a clear “temporarily blocked” response and records the event for analytics.</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592"/>
        <w:gridCol w:w="6912"/>
      </w:tblGrid>
      <w:tr>
        <w:tc>
          <w:tcPr>
            <w:tcW w:type="dxa" w:w="5040"/>
            <w:shd w:fill="DCE6F8"/>
            <w:tcMar>
              <w:top w:w="80" w:type="dxa"/>
              <w:start w:w="120" w:type="dxa"/>
              <w:bottom w:w="80" w:type="dxa"/>
              <w:end w:w="120" w:type="dxa"/>
            </w:tcMar>
          </w:tcPr>
          <w:p>
            <w:r>
              <w:rPr>
                <w:b/>
                <w:color w:val="183F9F"/>
              </w:rPr>
              <w:t>Control</w:t>
            </w:r>
          </w:p>
        </w:tc>
        <w:tc>
          <w:tcPr>
            <w:tcW w:type="dxa" w:w="5040"/>
            <w:shd w:fill="DCE6F8"/>
            <w:tcMar>
              <w:top w:w="80" w:type="dxa"/>
              <w:start w:w="120" w:type="dxa"/>
              <w:bottom w:w="80" w:type="dxa"/>
              <w:end w:w="120" w:type="dxa"/>
            </w:tcMar>
          </w:tcPr>
          <w:p>
            <w:r>
              <w:rPr>
                <w:b/>
                <w:color w:val="183F9F"/>
              </w:rPr>
              <w:t>Design</w:t>
            </w:r>
          </w:p>
        </w:tc>
      </w:tr>
      <w:tr>
        <w:tc>
          <w:tcPr>
            <w:tcW w:type="dxa" w:w="2592"/>
            <w:tcMar>
              <w:top w:w="80" w:type="dxa"/>
              <w:start w:w="120" w:type="dxa"/>
              <w:bottom w:w="80" w:type="dxa"/>
              <w:end w:w="120" w:type="dxa"/>
            </w:tcMar>
            <w:vAlign w:val="center"/>
          </w:tcPr>
          <w:p>
            <w:r>
              <w:t>REST behavior</w:t>
            </w:r>
          </w:p>
        </w:tc>
        <w:tc>
          <w:tcPr>
            <w:tcW w:type="dxa" w:w="6912"/>
            <w:tcMar>
              <w:top w:w="80" w:type="dxa"/>
              <w:start w:w="120" w:type="dxa"/>
              <w:bottom w:w="80" w:type="dxa"/>
              <w:end w:w="120" w:type="dxa"/>
            </w:tcMar>
            <w:vAlign w:val="center"/>
          </w:tcPr>
          <w:p>
            <w:r>
              <w:t>Track requests per IP + user route key. On limit breach, return HTTP 429 and write an IP block entry with expiry timestamp.</w:t>
            </w:r>
          </w:p>
        </w:tc>
      </w:tr>
      <w:tr>
        <w:tc>
          <w:tcPr>
            <w:tcW w:type="dxa" w:w="2592"/>
            <w:tcMar>
              <w:top w:w="80" w:type="dxa"/>
              <w:start w:w="120" w:type="dxa"/>
              <w:bottom w:w="80" w:type="dxa"/>
              <w:end w:w="120" w:type="dxa"/>
            </w:tcMar>
            <w:vAlign w:val="center"/>
          </w:tcPr>
          <w:p>
            <w:r>
              <w:t>WebSocket behavior</w:t>
            </w:r>
          </w:p>
        </w:tc>
        <w:tc>
          <w:tcPr>
            <w:tcW w:type="dxa" w:w="6912"/>
            <w:tcMar>
              <w:top w:w="80" w:type="dxa"/>
              <w:start w:w="120" w:type="dxa"/>
              <w:bottom w:w="80" w:type="dxa"/>
              <w:end w:w="120" w:type="dxa"/>
            </w:tcMar>
            <w:vAlign w:val="center"/>
          </w:tcPr>
          <w:p>
            <w:r>
              <w:t>Track connection/event hits per IP + user namespace key. On limit breach, reject or mute event traffic until the block expires.</w:t>
            </w:r>
          </w:p>
        </w:tc>
      </w:tr>
      <w:tr>
        <w:tc>
          <w:tcPr>
            <w:tcW w:type="dxa" w:w="2592"/>
            <w:tcMar>
              <w:top w:w="80" w:type="dxa"/>
              <w:start w:w="120" w:type="dxa"/>
              <w:bottom w:w="80" w:type="dxa"/>
              <w:end w:w="120" w:type="dxa"/>
            </w:tcMar>
            <w:vAlign w:val="center"/>
          </w:tcPr>
          <w:p>
            <w:r>
              <w:t>Storage model</w:t>
            </w:r>
          </w:p>
        </w:tc>
        <w:tc>
          <w:tcPr>
            <w:tcW w:type="dxa" w:w="6912"/>
            <w:tcMar>
              <w:top w:w="80" w:type="dxa"/>
              <w:start w:w="120" w:type="dxa"/>
              <w:bottom w:w="80" w:type="dxa"/>
              <w:end w:w="120" w:type="dxa"/>
            </w:tcMar>
            <w:vAlign w:val="center"/>
          </w:tcPr>
          <w:p>
            <w:r>
              <w:t>SQLite is acceptable for MVP. For multi-instance production, move counters and block windows to Redis.</w:t>
            </w:r>
          </w:p>
        </w:tc>
      </w:tr>
      <w:tr>
        <w:tc>
          <w:tcPr>
            <w:tcW w:type="dxa" w:w="2592"/>
            <w:tcMar>
              <w:top w:w="80" w:type="dxa"/>
              <w:start w:w="120" w:type="dxa"/>
              <w:bottom w:w="80" w:type="dxa"/>
              <w:end w:w="120" w:type="dxa"/>
            </w:tcMar>
            <w:vAlign w:val="center"/>
          </w:tcPr>
          <w:p>
            <w:r>
              <w:t>Admin visibility</w:t>
            </w:r>
          </w:p>
        </w:tc>
        <w:tc>
          <w:tcPr>
            <w:tcW w:type="dxa" w:w="6912"/>
            <w:tcMar>
              <w:top w:w="80" w:type="dxa"/>
              <w:start w:w="120" w:type="dxa"/>
              <w:bottom w:w="80" w:type="dxa"/>
              <w:end w:w="120" w:type="dxa"/>
            </w:tcMar>
            <w:vAlign w:val="center"/>
          </w:tcPr>
          <w:p>
            <w:r>
              <w:t>Show blocked IP count and latest blocked time in a compact analytics card.</w:t>
            </w:r>
          </w:p>
        </w:tc>
      </w:tr>
      <w:tr>
        <w:tc>
          <w:tcPr>
            <w:tcW w:type="dxa" w:w="2592"/>
            <w:tcMar>
              <w:top w:w="80" w:type="dxa"/>
              <w:start w:w="120" w:type="dxa"/>
              <w:bottom w:w="80" w:type="dxa"/>
              <w:end w:w="120" w:type="dxa"/>
            </w:tcMar>
            <w:vAlign w:val="center"/>
          </w:tcPr>
          <w:p>
            <w:r>
              <w:t>Headers / messages</w:t>
            </w:r>
          </w:p>
        </w:tc>
        <w:tc>
          <w:tcPr>
            <w:tcW w:type="dxa" w:w="6912"/>
            <w:tcMar>
              <w:top w:w="80" w:type="dxa"/>
              <w:start w:w="120" w:type="dxa"/>
              <w:bottom w:w="80" w:type="dxa"/>
              <w:end w:w="120" w:type="dxa"/>
            </w:tcMar>
            <w:vAlign w:val="center"/>
          </w:tcPr>
          <w:p>
            <w:r>
              <w:t>Include retry information where practical so clients know how long to wait.</w:t>
            </w:r>
          </w:p>
        </w:tc>
      </w:tr>
    </w:tbl>
    <w:p/>
    <w:tbl>
      <w:tblPr>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0080"/>
      </w:tblGrid>
      <w:tr>
        <w:tc>
          <w:tcPr>
            <w:tcW w:type="dxa" w:w="10080"/>
            <w:shd w:fill="F7FAFF"/>
            <w:tcMar>
              <w:top w:w="100" w:type="dxa"/>
              <w:start w:w="150" w:type="dxa"/>
              <w:bottom w:w="100" w:type="dxa"/>
              <w:end w:w="150" w:type="dxa"/>
            </w:tcMar>
          </w:tcPr>
          <w:p>
            <w:r>
              <w:rPr>
                <w:b/>
                <w:color w:val="183F9F"/>
              </w:rPr>
              <w:t>Important engineering note</w:t>
              <w:br/>
            </w:r>
            <w:r>
              <w:rPr>
                <w:color w:val="212529"/>
                <w:sz w:val="20"/>
              </w:rPr>
              <w:t>A pure in-memory limiter will break across server restarts or multiple instances. For MVP on one server, SQLite-backed block records plus memory counters are acceptable. For scale, Redis should become the source of truth.</w:t>
            </w:r>
          </w:p>
        </w:tc>
      </w:tr>
    </w:tbl>
    <w:p/>
    <w:p>
      <w:pPr>
        <w:pStyle w:val="Heading1"/>
      </w:pPr>
      <w:r>
        <w:t>12. Suggested database schema (SQLite)</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728"/>
        <w:gridCol w:w="2592"/>
        <w:gridCol w:w="6192"/>
      </w:tblGrid>
      <w:tr>
        <w:tc>
          <w:tcPr>
            <w:tcW w:type="dxa" w:w="3360"/>
            <w:shd w:fill="DCE6F8"/>
            <w:tcMar>
              <w:top w:w="80" w:type="dxa"/>
              <w:start w:w="120" w:type="dxa"/>
              <w:bottom w:w="80" w:type="dxa"/>
              <w:end w:w="120" w:type="dxa"/>
            </w:tcMar>
          </w:tcPr>
          <w:p>
            <w:r>
              <w:rPr>
                <w:b/>
                <w:color w:val="183F9F"/>
              </w:rPr>
              <w:t>Table</w:t>
            </w:r>
          </w:p>
        </w:tc>
        <w:tc>
          <w:tcPr>
            <w:tcW w:type="dxa" w:w="3360"/>
            <w:shd w:fill="DCE6F8"/>
            <w:tcMar>
              <w:top w:w="80" w:type="dxa"/>
              <w:start w:w="120" w:type="dxa"/>
              <w:bottom w:w="80" w:type="dxa"/>
              <w:end w:w="120" w:type="dxa"/>
            </w:tcMar>
          </w:tcPr>
          <w:p>
            <w:r>
              <w:rPr>
                <w:b/>
                <w:color w:val="183F9F"/>
              </w:rPr>
              <w:t>Purpose</w:t>
            </w:r>
          </w:p>
        </w:tc>
        <w:tc>
          <w:tcPr>
            <w:tcW w:type="dxa" w:w="3360"/>
            <w:shd w:fill="DCE6F8"/>
            <w:tcMar>
              <w:top w:w="80" w:type="dxa"/>
              <w:start w:w="120" w:type="dxa"/>
              <w:bottom w:w="80" w:type="dxa"/>
              <w:end w:w="120" w:type="dxa"/>
            </w:tcMar>
          </w:tcPr>
          <w:p>
            <w:r>
              <w:rPr>
                <w:b/>
                <w:color w:val="183F9F"/>
              </w:rPr>
              <w:t>Important columns</w:t>
            </w:r>
          </w:p>
        </w:tc>
      </w:tr>
      <w:tr>
        <w:tc>
          <w:tcPr>
            <w:tcW w:type="dxa" w:w="1728"/>
            <w:tcMar>
              <w:top w:w="80" w:type="dxa"/>
              <w:start w:w="120" w:type="dxa"/>
              <w:bottom w:w="80" w:type="dxa"/>
              <w:end w:w="120" w:type="dxa"/>
            </w:tcMar>
            <w:vAlign w:val="center"/>
          </w:tcPr>
          <w:p>
            <w:r>
              <w:t>users</w:t>
            </w:r>
          </w:p>
        </w:tc>
        <w:tc>
          <w:tcPr>
            <w:tcW w:type="dxa" w:w="2592"/>
            <w:tcMar>
              <w:top w:w="80" w:type="dxa"/>
              <w:start w:w="120" w:type="dxa"/>
              <w:bottom w:w="80" w:type="dxa"/>
              <w:end w:w="120" w:type="dxa"/>
            </w:tcMar>
            <w:vAlign w:val="center"/>
          </w:tcPr>
          <w:p>
            <w:r>
              <w:t>Accounts</w:t>
            </w:r>
          </w:p>
        </w:tc>
        <w:tc>
          <w:tcPr>
            <w:tcW w:type="dxa" w:w="6192"/>
            <w:tcMar>
              <w:top w:w="80" w:type="dxa"/>
              <w:start w:w="120" w:type="dxa"/>
              <w:bottom w:w="80" w:type="dxa"/>
              <w:end w:w="120" w:type="dxa"/>
            </w:tcMar>
            <w:vAlign w:val="center"/>
          </w:tcPr>
          <w:p>
            <w:r>
              <w:t>id, username UNIQUE, password_hash, created_at, last_login_at</w:t>
            </w:r>
          </w:p>
        </w:tc>
      </w:tr>
      <w:tr>
        <w:tc>
          <w:tcPr>
            <w:tcW w:type="dxa" w:w="1728"/>
            <w:tcMar>
              <w:top w:w="80" w:type="dxa"/>
              <w:start w:w="120" w:type="dxa"/>
              <w:bottom w:w="80" w:type="dxa"/>
              <w:end w:w="120" w:type="dxa"/>
            </w:tcMar>
            <w:vAlign w:val="center"/>
          </w:tcPr>
          <w:p>
            <w:r>
              <w:t>api_routes</w:t>
            </w:r>
          </w:p>
        </w:tc>
        <w:tc>
          <w:tcPr>
            <w:tcW w:type="dxa" w:w="2592"/>
            <w:tcMar>
              <w:top w:w="80" w:type="dxa"/>
              <w:start w:w="120" w:type="dxa"/>
              <w:bottom w:w="80" w:type="dxa"/>
              <w:end w:w="120" w:type="dxa"/>
            </w:tcMar>
            <w:vAlign w:val="center"/>
          </w:tcPr>
          <w:p>
            <w:r>
              <w:t>REST endpoint definitions</w:t>
            </w:r>
          </w:p>
        </w:tc>
        <w:tc>
          <w:tcPr>
            <w:tcW w:type="dxa" w:w="6192"/>
            <w:tcMar>
              <w:top w:w="80" w:type="dxa"/>
              <w:start w:w="120" w:type="dxa"/>
              <w:bottom w:w="80" w:type="dxa"/>
              <w:end w:w="120" w:type="dxa"/>
            </w:tcMar>
            <w:vAlign w:val="center"/>
          </w:tcPr>
          <w:p>
            <w:r>
              <w:t>id, user_id, method, path, status_code, response_body, headers_json, delay_ms, is_active, hit_count, last_hit_at</w:t>
            </w:r>
          </w:p>
        </w:tc>
      </w:tr>
      <w:tr>
        <w:tc>
          <w:tcPr>
            <w:tcW w:type="dxa" w:w="1728"/>
            <w:tcMar>
              <w:top w:w="80" w:type="dxa"/>
              <w:start w:w="120" w:type="dxa"/>
              <w:bottom w:w="80" w:type="dxa"/>
              <w:end w:w="120" w:type="dxa"/>
            </w:tcMar>
            <w:vAlign w:val="center"/>
          </w:tcPr>
          <w:p>
            <w:r>
              <w:t>ws_events</w:t>
            </w:r>
          </w:p>
        </w:tc>
        <w:tc>
          <w:tcPr>
            <w:tcW w:type="dxa" w:w="2592"/>
            <w:tcMar>
              <w:top w:w="80" w:type="dxa"/>
              <w:start w:w="120" w:type="dxa"/>
              <w:bottom w:w="80" w:type="dxa"/>
              <w:end w:w="120" w:type="dxa"/>
            </w:tcMar>
            <w:vAlign w:val="center"/>
          </w:tcPr>
          <w:p>
            <w:r>
              <w:t>WebSocket definitions</w:t>
            </w:r>
          </w:p>
        </w:tc>
        <w:tc>
          <w:tcPr>
            <w:tcW w:type="dxa" w:w="6192"/>
            <w:tcMar>
              <w:top w:w="80" w:type="dxa"/>
              <w:start w:w="120" w:type="dxa"/>
              <w:bottom w:w="80" w:type="dxa"/>
              <w:end w:w="120" w:type="dxa"/>
            </w:tcMar>
            <w:vAlign w:val="center"/>
          </w:tcPr>
          <w:p>
            <w:r>
              <w:t>id, user_id, namespace, event_name, payload_template, is_active, trigger_count, last_trigger_at</w:t>
            </w:r>
          </w:p>
        </w:tc>
      </w:tr>
      <w:tr>
        <w:tc>
          <w:tcPr>
            <w:tcW w:type="dxa" w:w="1728"/>
            <w:tcMar>
              <w:top w:w="80" w:type="dxa"/>
              <w:start w:w="120" w:type="dxa"/>
              <w:bottom w:w="80" w:type="dxa"/>
              <w:end w:w="120" w:type="dxa"/>
            </w:tcMar>
            <w:vAlign w:val="center"/>
          </w:tcPr>
          <w:p>
            <w:r>
              <w:t>request_logs</w:t>
            </w:r>
          </w:p>
        </w:tc>
        <w:tc>
          <w:tcPr>
            <w:tcW w:type="dxa" w:w="2592"/>
            <w:tcMar>
              <w:top w:w="80" w:type="dxa"/>
              <w:start w:w="120" w:type="dxa"/>
              <w:bottom w:w="80" w:type="dxa"/>
              <w:end w:w="120" w:type="dxa"/>
            </w:tcMar>
            <w:vAlign w:val="center"/>
          </w:tcPr>
          <w:p>
            <w:r>
              <w:t>Recent API hits</w:t>
            </w:r>
          </w:p>
        </w:tc>
        <w:tc>
          <w:tcPr>
            <w:tcW w:type="dxa" w:w="6192"/>
            <w:tcMar>
              <w:top w:w="80" w:type="dxa"/>
              <w:start w:w="120" w:type="dxa"/>
              <w:bottom w:w="80" w:type="dxa"/>
              <w:end w:w="120" w:type="dxa"/>
            </w:tcMar>
            <w:vAlign w:val="center"/>
          </w:tcPr>
          <w:p>
            <w:r>
              <w:t>id, route_id, ip_address, request_method, status_code, hit_at</w:t>
            </w:r>
          </w:p>
        </w:tc>
      </w:tr>
      <w:tr>
        <w:tc>
          <w:tcPr>
            <w:tcW w:type="dxa" w:w="1728"/>
            <w:tcMar>
              <w:top w:w="80" w:type="dxa"/>
              <w:start w:w="120" w:type="dxa"/>
              <w:bottom w:w="80" w:type="dxa"/>
              <w:end w:w="120" w:type="dxa"/>
            </w:tcMar>
            <w:vAlign w:val="center"/>
          </w:tcPr>
          <w:p>
            <w:r>
              <w:t>ws_logs</w:t>
            </w:r>
          </w:p>
        </w:tc>
        <w:tc>
          <w:tcPr>
            <w:tcW w:type="dxa" w:w="2592"/>
            <w:tcMar>
              <w:top w:w="80" w:type="dxa"/>
              <w:start w:w="120" w:type="dxa"/>
              <w:bottom w:w="80" w:type="dxa"/>
              <w:end w:w="120" w:type="dxa"/>
            </w:tcMar>
            <w:vAlign w:val="center"/>
          </w:tcPr>
          <w:p>
            <w:r>
              <w:t>Recent WebSocket hits</w:t>
            </w:r>
          </w:p>
        </w:tc>
        <w:tc>
          <w:tcPr>
            <w:tcW w:type="dxa" w:w="6192"/>
            <w:tcMar>
              <w:top w:w="80" w:type="dxa"/>
              <w:start w:w="120" w:type="dxa"/>
              <w:bottom w:w="80" w:type="dxa"/>
              <w:end w:w="120" w:type="dxa"/>
            </w:tcMar>
            <w:vAlign w:val="center"/>
          </w:tcPr>
          <w:p>
            <w:r>
              <w:t>id, ws_event_id, ip_address, action_type, hit_at</w:t>
            </w:r>
          </w:p>
        </w:tc>
      </w:tr>
      <w:tr>
        <w:tc>
          <w:tcPr>
            <w:tcW w:type="dxa" w:w="1728"/>
            <w:tcMar>
              <w:top w:w="80" w:type="dxa"/>
              <w:start w:w="120" w:type="dxa"/>
              <w:bottom w:w="80" w:type="dxa"/>
              <w:end w:w="120" w:type="dxa"/>
            </w:tcMar>
            <w:vAlign w:val="center"/>
          </w:tcPr>
          <w:p>
            <w:r>
              <w:t>ip_blocks</w:t>
            </w:r>
          </w:p>
        </w:tc>
        <w:tc>
          <w:tcPr>
            <w:tcW w:type="dxa" w:w="2592"/>
            <w:tcMar>
              <w:top w:w="80" w:type="dxa"/>
              <w:start w:w="120" w:type="dxa"/>
              <w:bottom w:w="80" w:type="dxa"/>
              <w:end w:w="120" w:type="dxa"/>
            </w:tcMar>
            <w:vAlign w:val="center"/>
          </w:tcPr>
          <w:p>
            <w:r>
              <w:t>Temporary bans</w:t>
            </w:r>
          </w:p>
        </w:tc>
        <w:tc>
          <w:tcPr>
            <w:tcW w:type="dxa" w:w="6192"/>
            <w:tcMar>
              <w:top w:w="80" w:type="dxa"/>
              <w:start w:w="120" w:type="dxa"/>
              <w:bottom w:w="80" w:type="dxa"/>
              <w:end w:w="120" w:type="dxa"/>
            </w:tcMar>
            <w:vAlign w:val="center"/>
          </w:tcPr>
          <w:p>
            <w:r>
              <w:t>id, user_id, channel_type, route_or_event_key, ip_address, blocked_until, reason, created_at</w:t>
            </w:r>
          </w:p>
        </w:tc>
      </w:tr>
    </w:tbl>
    <w:p/>
    <w:p>
      <w:pPr>
        <w:pStyle w:val="Heading1"/>
      </w:pPr>
      <w:r>
        <w:t>13. Backend architecture recommendation</w:t>
      </w:r>
    </w:p>
    <w:p>
      <w:pPr>
        <w:ind w:left="288" w:hanging="216"/>
      </w:pPr>
      <w:r>
        <w:rPr>
          <w:sz w:val="21"/>
        </w:rPr>
        <w:t>• Express app for dashboard APIs and dynamic public endpoint resolution.</w:t>
      </w:r>
    </w:p>
    <w:p>
      <w:pPr>
        <w:ind w:left="288" w:hanging="216"/>
      </w:pPr>
      <w:r>
        <w:rPr>
          <w:sz w:val="21"/>
        </w:rPr>
        <w:t>• Socket.IO server attached to the same HTTP server for event namespaces and dashboard-triggered broadcasts.</w:t>
      </w:r>
    </w:p>
    <w:p>
      <w:pPr>
        <w:ind w:left="288" w:hanging="216"/>
      </w:pPr>
      <w:r>
        <w:rPr>
          <w:sz w:val="21"/>
        </w:rPr>
        <w:t>• SQLite access layer (Drizzle ORM, Prisma, or Knex; Drizzle is a strong fit for type-safe lightweight schema work).</w:t>
      </w:r>
    </w:p>
    <w:p>
      <w:pPr>
        <w:ind w:left="288" w:hanging="216"/>
      </w:pPr>
      <w:r>
        <w:rPr>
          <w:sz w:val="21"/>
        </w:rPr>
        <w:t>• Middleware layers for auth, validation, per-IP rate checks, block checks, logging, and analytics updates.</w:t>
      </w:r>
    </w:p>
    <w:p>
      <w:pPr>
        <w:ind w:left="288" w:hanging="216"/>
      </w:pPr>
      <w:r>
        <w:rPr>
          <w:sz w:val="21"/>
        </w:rPr>
        <w:t>• Response template service to parse placeholders at request time.</w:t>
      </w:r>
    </w:p>
    <w:p>
      <w:pPr>
        <w:ind w:left="288" w:hanging="216"/>
      </w:pPr>
      <w:r>
        <w:rPr>
          <w:sz w:val="21"/>
        </w:rPr>
        <w:t>• Optional queue / job layer later for scheduled events or replay features.</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592"/>
        <w:gridCol w:w="6912"/>
      </w:tblGrid>
      <w:tr>
        <w:tc>
          <w:tcPr>
            <w:tcW w:type="dxa" w:w="5040"/>
            <w:shd w:fill="DCE6F8"/>
            <w:tcMar>
              <w:top w:w="80" w:type="dxa"/>
              <w:start w:w="120" w:type="dxa"/>
              <w:bottom w:w="80" w:type="dxa"/>
              <w:end w:w="120" w:type="dxa"/>
            </w:tcMar>
          </w:tcPr>
          <w:p>
            <w:r>
              <w:rPr>
                <w:b/>
                <w:color w:val="183F9F"/>
              </w:rPr>
              <w:t>Area</w:t>
            </w:r>
          </w:p>
        </w:tc>
        <w:tc>
          <w:tcPr>
            <w:tcW w:type="dxa" w:w="5040"/>
            <w:shd w:fill="DCE6F8"/>
            <w:tcMar>
              <w:top w:w="80" w:type="dxa"/>
              <w:start w:w="120" w:type="dxa"/>
              <w:bottom w:w="80" w:type="dxa"/>
              <w:end w:w="120" w:type="dxa"/>
            </w:tcMar>
          </w:tcPr>
          <w:p>
            <w:r>
              <w:rPr>
                <w:b/>
                <w:color w:val="183F9F"/>
              </w:rPr>
              <w:t>Recommendation</w:t>
            </w:r>
          </w:p>
        </w:tc>
      </w:tr>
      <w:tr>
        <w:tc>
          <w:tcPr>
            <w:tcW w:type="dxa" w:w="2592"/>
            <w:tcMar>
              <w:top w:w="80" w:type="dxa"/>
              <w:start w:w="120" w:type="dxa"/>
              <w:bottom w:w="80" w:type="dxa"/>
              <w:end w:w="120" w:type="dxa"/>
            </w:tcMar>
            <w:vAlign w:val="center"/>
          </w:tcPr>
          <w:p>
            <w:r>
              <w:t>Routing strategy</w:t>
            </w:r>
          </w:p>
        </w:tc>
        <w:tc>
          <w:tcPr>
            <w:tcW w:type="dxa" w:w="6912"/>
            <w:tcMar>
              <w:top w:w="80" w:type="dxa"/>
              <w:start w:w="120" w:type="dxa"/>
              <w:bottom w:w="80" w:type="dxa"/>
              <w:end w:w="120" w:type="dxa"/>
            </w:tcMar>
            <w:vAlign w:val="center"/>
          </w:tcPr>
          <w:p>
            <w:r>
              <w:t>Reserve /auth/* and /dashboard/* for product APIs. Public mocked REST requests resolve through a catch-all router under /:username/*.</w:t>
            </w:r>
          </w:p>
        </w:tc>
      </w:tr>
      <w:tr>
        <w:tc>
          <w:tcPr>
            <w:tcW w:type="dxa" w:w="2592"/>
            <w:tcMar>
              <w:top w:w="80" w:type="dxa"/>
              <w:start w:w="120" w:type="dxa"/>
              <w:bottom w:w="80" w:type="dxa"/>
              <w:end w:w="120" w:type="dxa"/>
            </w:tcMar>
            <w:vAlign w:val="center"/>
          </w:tcPr>
          <w:p>
            <w:r>
              <w:t>Validation</w:t>
            </w:r>
          </w:p>
        </w:tc>
        <w:tc>
          <w:tcPr>
            <w:tcW w:type="dxa" w:w="6912"/>
            <w:tcMar>
              <w:top w:w="80" w:type="dxa"/>
              <w:start w:w="120" w:type="dxa"/>
              <w:bottom w:w="80" w:type="dxa"/>
              <w:end w:w="120" w:type="dxa"/>
            </w:tcMar>
            <w:vAlign w:val="center"/>
          </w:tcPr>
          <w:p>
            <w:r>
              <w:t>Use Zod or Joi for dashboard payload validation and route creation constraints.</w:t>
            </w:r>
          </w:p>
        </w:tc>
      </w:tr>
      <w:tr>
        <w:tc>
          <w:tcPr>
            <w:tcW w:type="dxa" w:w="2592"/>
            <w:tcMar>
              <w:top w:w="80" w:type="dxa"/>
              <w:start w:w="120" w:type="dxa"/>
              <w:bottom w:w="80" w:type="dxa"/>
              <w:end w:w="120" w:type="dxa"/>
            </w:tcMar>
            <w:vAlign w:val="center"/>
          </w:tcPr>
          <w:p>
            <w:r>
              <w:t>Security</w:t>
            </w:r>
          </w:p>
        </w:tc>
        <w:tc>
          <w:tcPr>
            <w:tcW w:type="dxa" w:w="6912"/>
            <w:tcMar>
              <w:top w:w="80" w:type="dxa"/>
              <w:start w:w="120" w:type="dxa"/>
              <w:bottom w:w="80" w:type="dxa"/>
              <w:end w:w="120" w:type="dxa"/>
            </w:tcMar>
            <w:vAlign w:val="center"/>
          </w:tcPr>
          <w:p>
            <w:r>
              <w:t>Helmet, CSRF protection for cookie sessions, secure cookies, audit logs for destructive actions.</w:t>
            </w:r>
          </w:p>
        </w:tc>
      </w:tr>
      <w:tr>
        <w:tc>
          <w:tcPr>
            <w:tcW w:type="dxa" w:w="2592"/>
            <w:tcMar>
              <w:top w:w="80" w:type="dxa"/>
              <w:start w:w="120" w:type="dxa"/>
              <w:bottom w:w="80" w:type="dxa"/>
              <w:end w:w="120" w:type="dxa"/>
            </w:tcMar>
            <w:vAlign w:val="center"/>
          </w:tcPr>
          <w:p>
            <w:r>
              <w:t>Observability</w:t>
            </w:r>
          </w:p>
        </w:tc>
        <w:tc>
          <w:tcPr>
            <w:tcW w:type="dxa" w:w="6912"/>
            <w:tcMar>
              <w:top w:w="80" w:type="dxa"/>
              <w:start w:w="120" w:type="dxa"/>
              <w:bottom w:w="80" w:type="dxa"/>
              <w:end w:w="120" w:type="dxa"/>
            </w:tcMar>
            <w:vAlign w:val="center"/>
          </w:tcPr>
          <w:p>
            <w:r>
              <w:t>Store aggregate counters in main tables and detailed recent logs in capped tables.</w:t>
            </w:r>
          </w:p>
        </w:tc>
      </w:tr>
      <w:tr>
        <w:tc>
          <w:tcPr>
            <w:tcW w:type="dxa" w:w="2592"/>
            <w:tcMar>
              <w:top w:w="80" w:type="dxa"/>
              <w:start w:w="120" w:type="dxa"/>
              <w:bottom w:w="80" w:type="dxa"/>
              <w:end w:w="120" w:type="dxa"/>
            </w:tcMar>
            <w:vAlign w:val="center"/>
          </w:tcPr>
          <w:p>
            <w:r>
              <w:t>Scalability path</w:t>
            </w:r>
          </w:p>
        </w:tc>
        <w:tc>
          <w:tcPr>
            <w:tcW w:type="dxa" w:w="6912"/>
            <w:tcMar>
              <w:top w:w="80" w:type="dxa"/>
              <w:start w:w="120" w:type="dxa"/>
              <w:bottom w:w="80" w:type="dxa"/>
              <w:end w:w="120" w:type="dxa"/>
            </w:tcMar>
            <w:vAlign w:val="center"/>
          </w:tcPr>
          <w:p>
            <w:r>
              <w:t>SQLite now, Redis + PostgreSQL later if usage grows or horizontal scaling is needed.</w:t>
            </w:r>
          </w:p>
        </w:tc>
      </w:tr>
    </w:tbl>
    <w:p/>
    <w:p>
      <w:pPr>
        <w:pStyle w:val="Heading1"/>
      </w:pPr>
      <w:r>
        <w:t>14. UI specification for a clean Tailwind design</w:t>
      </w:r>
    </w:p>
    <w:p>
      <w:r>
        <w:t>The visual style should feel modern SaaS: soft surfaces, ample spacing, medium corner radius, restrained shadows, and one strong accent color. Avoid noisy gradients and over-decorated charts. The main value is clarity.</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160"/>
        <w:gridCol w:w="3888"/>
        <w:gridCol w:w="4176"/>
      </w:tblGrid>
      <w:tr>
        <w:tc>
          <w:tcPr>
            <w:tcW w:type="dxa" w:w="3360"/>
            <w:shd w:fill="DCE6F8"/>
            <w:tcMar>
              <w:top w:w="80" w:type="dxa"/>
              <w:start w:w="120" w:type="dxa"/>
              <w:bottom w:w="80" w:type="dxa"/>
              <w:end w:w="120" w:type="dxa"/>
            </w:tcMar>
          </w:tcPr>
          <w:p>
            <w:r>
              <w:rPr>
                <w:b/>
                <w:color w:val="183F9F"/>
              </w:rPr>
              <w:t>UI component</w:t>
            </w:r>
          </w:p>
        </w:tc>
        <w:tc>
          <w:tcPr>
            <w:tcW w:type="dxa" w:w="3360"/>
            <w:shd w:fill="DCE6F8"/>
            <w:tcMar>
              <w:top w:w="80" w:type="dxa"/>
              <w:start w:w="120" w:type="dxa"/>
              <w:bottom w:w="80" w:type="dxa"/>
              <w:end w:w="120" w:type="dxa"/>
            </w:tcMar>
          </w:tcPr>
          <w:p>
            <w:r>
              <w:rPr>
                <w:b/>
                <w:color w:val="183F9F"/>
              </w:rPr>
              <w:t>Design guidance</w:t>
            </w:r>
          </w:p>
        </w:tc>
        <w:tc>
          <w:tcPr>
            <w:tcW w:type="dxa" w:w="3360"/>
            <w:shd w:fill="DCE6F8"/>
            <w:tcMar>
              <w:top w:w="80" w:type="dxa"/>
              <w:start w:w="120" w:type="dxa"/>
              <w:bottom w:w="80" w:type="dxa"/>
              <w:end w:w="120" w:type="dxa"/>
            </w:tcMar>
          </w:tcPr>
          <w:p>
            <w:r>
              <w:rPr>
                <w:b/>
                <w:color w:val="183F9F"/>
              </w:rPr>
              <w:t>Tailwind direction</w:t>
            </w:r>
          </w:p>
        </w:tc>
      </w:tr>
      <w:tr>
        <w:tc>
          <w:tcPr>
            <w:tcW w:type="dxa" w:w="2160"/>
            <w:tcMar>
              <w:top w:w="80" w:type="dxa"/>
              <w:start w:w="120" w:type="dxa"/>
              <w:bottom w:w="80" w:type="dxa"/>
              <w:end w:w="120" w:type="dxa"/>
            </w:tcMar>
            <w:vAlign w:val="center"/>
          </w:tcPr>
          <w:p>
            <w:r>
              <w:t>App shell</w:t>
            </w:r>
          </w:p>
        </w:tc>
        <w:tc>
          <w:tcPr>
            <w:tcW w:type="dxa" w:w="3888"/>
            <w:tcMar>
              <w:top w:w="80" w:type="dxa"/>
              <w:start w:w="120" w:type="dxa"/>
              <w:bottom w:w="80" w:type="dxa"/>
              <w:end w:w="120" w:type="dxa"/>
            </w:tcMar>
            <w:vAlign w:val="center"/>
          </w:tcPr>
          <w:p>
            <w:r>
              <w:t>Sticky top bar + two-column workspace</w:t>
            </w:r>
          </w:p>
        </w:tc>
        <w:tc>
          <w:tcPr>
            <w:tcW w:type="dxa" w:w="4176"/>
            <w:tcMar>
              <w:top w:w="80" w:type="dxa"/>
              <w:start w:w="120" w:type="dxa"/>
              <w:bottom w:w="80" w:type="dxa"/>
              <w:end w:w="120" w:type="dxa"/>
            </w:tcMar>
            <w:vAlign w:val="center"/>
          </w:tcPr>
          <w:p>
            <w:r>
              <w:t>max-w-7xl, px-4/6, gap-6, bg-slate-50</w:t>
            </w:r>
          </w:p>
        </w:tc>
      </w:tr>
      <w:tr>
        <w:tc>
          <w:tcPr>
            <w:tcW w:type="dxa" w:w="2160"/>
            <w:tcMar>
              <w:top w:w="80" w:type="dxa"/>
              <w:start w:w="120" w:type="dxa"/>
              <w:bottom w:w="80" w:type="dxa"/>
              <w:end w:w="120" w:type="dxa"/>
            </w:tcMar>
            <w:vAlign w:val="center"/>
          </w:tcPr>
          <w:p>
            <w:r>
              <w:t>Cards</w:t>
            </w:r>
          </w:p>
        </w:tc>
        <w:tc>
          <w:tcPr>
            <w:tcW w:type="dxa" w:w="3888"/>
            <w:tcMar>
              <w:top w:w="80" w:type="dxa"/>
              <w:start w:w="120" w:type="dxa"/>
              <w:bottom w:w="80" w:type="dxa"/>
              <w:end w:w="120" w:type="dxa"/>
            </w:tcMar>
            <w:vAlign w:val="center"/>
          </w:tcPr>
          <w:p>
            <w:r>
              <w:t>Soft elevated panels for forms and stats</w:t>
            </w:r>
          </w:p>
        </w:tc>
        <w:tc>
          <w:tcPr>
            <w:tcW w:type="dxa" w:w="4176"/>
            <w:tcMar>
              <w:top w:w="80" w:type="dxa"/>
              <w:start w:w="120" w:type="dxa"/>
              <w:bottom w:w="80" w:type="dxa"/>
              <w:end w:w="120" w:type="dxa"/>
            </w:tcMar>
            <w:vAlign w:val="center"/>
          </w:tcPr>
          <w:p>
            <w:r>
              <w:t>rounded-2xl, border, shadow-sm, bg-white</w:t>
            </w:r>
          </w:p>
        </w:tc>
      </w:tr>
      <w:tr>
        <w:tc>
          <w:tcPr>
            <w:tcW w:type="dxa" w:w="2160"/>
            <w:tcMar>
              <w:top w:w="80" w:type="dxa"/>
              <w:start w:w="120" w:type="dxa"/>
              <w:bottom w:w="80" w:type="dxa"/>
              <w:end w:w="120" w:type="dxa"/>
            </w:tcMar>
            <w:vAlign w:val="center"/>
          </w:tcPr>
          <w:p>
            <w:r>
              <w:t>Primary CTA</w:t>
            </w:r>
          </w:p>
        </w:tc>
        <w:tc>
          <w:tcPr>
            <w:tcW w:type="dxa" w:w="3888"/>
            <w:tcMar>
              <w:top w:w="80" w:type="dxa"/>
              <w:start w:w="120" w:type="dxa"/>
              <w:bottom w:w="80" w:type="dxa"/>
              <w:end w:w="120" w:type="dxa"/>
            </w:tcMar>
            <w:vAlign w:val="center"/>
          </w:tcPr>
          <w:p>
            <w:r>
              <w:t>Create / Save / Trigger buttons</w:t>
            </w:r>
          </w:p>
        </w:tc>
        <w:tc>
          <w:tcPr>
            <w:tcW w:type="dxa" w:w="4176"/>
            <w:tcMar>
              <w:top w:w="80" w:type="dxa"/>
              <w:start w:w="120" w:type="dxa"/>
              <w:bottom w:w="80" w:type="dxa"/>
              <w:end w:w="120" w:type="dxa"/>
            </w:tcMar>
            <w:vAlign w:val="center"/>
          </w:tcPr>
          <w:p>
            <w:r>
              <w:t>inline-flex, rounded-xl, font-medium, focus rings</w:t>
            </w:r>
          </w:p>
        </w:tc>
      </w:tr>
      <w:tr>
        <w:tc>
          <w:tcPr>
            <w:tcW w:type="dxa" w:w="2160"/>
            <w:tcMar>
              <w:top w:w="80" w:type="dxa"/>
              <w:start w:w="120" w:type="dxa"/>
              <w:bottom w:w="80" w:type="dxa"/>
              <w:end w:w="120" w:type="dxa"/>
            </w:tcMar>
            <w:vAlign w:val="center"/>
          </w:tcPr>
          <w:p>
            <w:r>
              <w:t>Lists</w:t>
            </w:r>
          </w:p>
        </w:tc>
        <w:tc>
          <w:tcPr>
            <w:tcW w:type="dxa" w:w="3888"/>
            <w:tcMar>
              <w:top w:w="80" w:type="dxa"/>
              <w:start w:w="120" w:type="dxa"/>
              <w:bottom w:w="80" w:type="dxa"/>
              <w:end w:w="120" w:type="dxa"/>
            </w:tcMar>
            <w:vAlign w:val="center"/>
          </w:tcPr>
          <w:p>
            <w:r>
              <w:t>Compact endpoint rows with badges</w:t>
            </w:r>
          </w:p>
        </w:tc>
        <w:tc>
          <w:tcPr>
            <w:tcW w:type="dxa" w:w="4176"/>
            <w:tcMar>
              <w:top w:w="80" w:type="dxa"/>
              <w:start w:w="120" w:type="dxa"/>
              <w:bottom w:w="80" w:type="dxa"/>
              <w:end w:w="120" w:type="dxa"/>
            </w:tcMar>
            <w:vAlign w:val="center"/>
          </w:tcPr>
          <w:p>
            <w:r>
              <w:t>hover:bg-slate-50, method pills, metadata below title</w:t>
            </w:r>
          </w:p>
        </w:tc>
      </w:tr>
      <w:tr>
        <w:tc>
          <w:tcPr>
            <w:tcW w:type="dxa" w:w="2160"/>
            <w:tcMar>
              <w:top w:w="80" w:type="dxa"/>
              <w:start w:w="120" w:type="dxa"/>
              <w:bottom w:w="80" w:type="dxa"/>
              <w:end w:w="120" w:type="dxa"/>
            </w:tcMar>
            <w:vAlign w:val="center"/>
          </w:tcPr>
          <w:p>
            <w:r>
              <w:t>Forms</w:t>
            </w:r>
          </w:p>
        </w:tc>
        <w:tc>
          <w:tcPr>
            <w:tcW w:type="dxa" w:w="3888"/>
            <w:tcMar>
              <w:top w:w="80" w:type="dxa"/>
              <w:start w:w="120" w:type="dxa"/>
              <w:bottom w:w="80" w:type="dxa"/>
              <w:end w:w="120" w:type="dxa"/>
            </w:tcMar>
            <w:vAlign w:val="center"/>
          </w:tcPr>
          <w:p>
            <w:r>
              <w:t>Short labels, helper text, consistent spacing</w:t>
            </w:r>
          </w:p>
        </w:tc>
        <w:tc>
          <w:tcPr>
            <w:tcW w:type="dxa" w:w="4176"/>
            <w:tcMar>
              <w:top w:w="80" w:type="dxa"/>
              <w:start w:w="120" w:type="dxa"/>
              <w:bottom w:w="80" w:type="dxa"/>
              <w:end w:w="120" w:type="dxa"/>
            </w:tcMar>
            <w:vAlign w:val="center"/>
          </w:tcPr>
          <w:p>
            <w:r>
              <w:t>grid gap-4, text-sm labels, monospace for path/JSON</w:t>
            </w:r>
          </w:p>
        </w:tc>
      </w:tr>
      <w:tr>
        <w:tc>
          <w:tcPr>
            <w:tcW w:type="dxa" w:w="2160"/>
            <w:tcMar>
              <w:top w:w="80" w:type="dxa"/>
              <w:start w:w="120" w:type="dxa"/>
              <w:bottom w:w="80" w:type="dxa"/>
              <w:end w:w="120" w:type="dxa"/>
            </w:tcMar>
            <w:vAlign w:val="center"/>
          </w:tcPr>
          <w:p>
            <w:r>
              <w:t>Code areas</w:t>
            </w:r>
          </w:p>
        </w:tc>
        <w:tc>
          <w:tcPr>
            <w:tcW w:type="dxa" w:w="3888"/>
            <w:tcMar>
              <w:top w:w="80" w:type="dxa"/>
              <w:start w:w="120" w:type="dxa"/>
              <w:bottom w:w="80" w:type="dxa"/>
              <w:end w:w="120" w:type="dxa"/>
            </w:tcMar>
            <w:vAlign w:val="center"/>
          </w:tcPr>
          <w:p>
            <w:r>
              <w:t>JSON editor or textarea with preview</w:t>
            </w:r>
          </w:p>
        </w:tc>
        <w:tc>
          <w:tcPr>
            <w:tcW w:type="dxa" w:w="4176"/>
            <w:tcMar>
              <w:top w:w="80" w:type="dxa"/>
              <w:start w:w="120" w:type="dxa"/>
              <w:bottom w:w="80" w:type="dxa"/>
              <w:end w:w="120" w:type="dxa"/>
            </w:tcMar>
            <w:vAlign w:val="center"/>
          </w:tcPr>
          <w:p>
            <w:r>
              <w:t>font-mono, min-h, border-slate-200, subtle background</w:t>
            </w:r>
          </w:p>
        </w:tc>
      </w:tr>
    </w:tbl>
    <w:p/>
    <w:tbl>
      <w:tblPr>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0080"/>
      </w:tblGrid>
      <w:tr>
        <w:tc>
          <w:tcPr>
            <w:tcW w:type="dxa" w:w="10080"/>
            <w:shd w:fill="F7FAFF"/>
            <w:tcMar>
              <w:top w:w="100" w:type="dxa"/>
              <w:start w:w="150" w:type="dxa"/>
              <w:bottom w:w="100" w:type="dxa"/>
              <w:end w:w="150" w:type="dxa"/>
            </w:tcMar>
          </w:tcPr>
          <w:p>
            <w:r>
              <w:rPr>
                <w:b/>
                <w:color w:val="183F9F"/>
              </w:rPr>
              <w:t>UI must-have details</w:t>
              <w:br/>
            </w:r>
            <w:r>
              <w:rPr>
                <w:color w:val="212529"/>
                <w:sz w:val="20"/>
              </w:rPr>
              <w:t>Show API method as a colored badge, show route path in monospace, place hit count and last hit under the title, and keep info/help icons directly beside advanced fields instead of in a separate help page.</w:t>
            </w:r>
          </w:p>
        </w:tc>
      </w:tr>
    </w:tbl>
    <w:p/>
    <w:p>
      <w:pPr>
        <w:pStyle w:val="Heading1"/>
      </w:pPr>
      <w:r>
        <w:t>15. Suggested screen flow</w:t>
      </w:r>
    </w:p>
    <w:p>
      <w:pPr>
        <w:ind w:left="288" w:hanging="216"/>
      </w:pPr>
      <w:r>
        <w:rPr>
          <w:sz w:val="21"/>
        </w:rPr>
        <w:t>• Landing -&gt; username/password -&gt; auto login/signup.</w:t>
      </w:r>
    </w:p>
    <w:p>
      <w:pPr>
        <w:ind w:left="288" w:hanging="216"/>
      </w:pPr>
      <w:r>
        <w:rPr>
          <w:sz w:val="21"/>
        </w:rPr>
        <w:t>• Dashboard default -&gt; APIs tab -&gt; empty state with “Create your first API” CTA.</w:t>
      </w:r>
    </w:p>
    <w:p>
      <w:pPr>
        <w:ind w:left="288" w:hanging="216"/>
      </w:pPr>
      <w:r>
        <w:rPr>
          <w:sz w:val="21"/>
        </w:rPr>
        <w:t>• Creation flow -&gt; path + method + response + placeholders -&gt; save -&gt; endpoint appears in list instantly.</w:t>
      </w:r>
    </w:p>
    <w:p>
      <w:pPr>
        <w:ind w:left="288" w:hanging="216"/>
      </w:pPr>
      <w:r>
        <w:rPr>
          <w:sz w:val="21"/>
        </w:rPr>
        <w:t>• Click endpoint -&gt; detail panel with edit form, analytics card, test panel, and delete action.</w:t>
      </w:r>
    </w:p>
    <w:p>
      <w:pPr>
        <w:ind w:left="288" w:hanging="216"/>
      </w:pPr>
      <w:r>
        <w:rPr>
          <w:sz w:val="21"/>
        </w:rPr>
        <w:t>• Switch to WebSocket -&gt; create event -&gt; trigger payload from dashboard -&gt; watch metrics update.</w:t>
      </w:r>
    </w:p>
    <w:p>
      <w:pPr>
        <w:ind w:left="288" w:hanging="216"/>
      </w:pPr>
      <w:r>
        <w:rPr>
          <w:sz w:val="21"/>
        </w:rPr>
        <w:t>• Settings / later -&gt; export data, change password, copy workspace base URL.</w:t>
      </w:r>
    </w:p>
    <w:p>
      <w:pPr>
        <w:pStyle w:val="Heading1"/>
      </w:pPr>
      <w:r>
        <w:t>16. API and WebSocket examples</w:t>
      </w:r>
    </w:p>
    <w:tbl>
      <w:tblPr>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0080"/>
      </w:tblGrid>
      <w:tr>
        <w:tc>
          <w:tcPr>
            <w:tcW w:type="dxa" w:w="10080"/>
            <w:shd w:fill="F9FBFF"/>
            <w:tcMar>
              <w:top w:w="100" w:type="dxa"/>
              <w:start w:w="150" w:type="dxa"/>
              <w:bottom w:w="100" w:type="dxa"/>
              <w:end w:w="150" w:type="dxa"/>
            </w:tcMar>
          </w:tcPr>
          <w:p>
            <w:r>
              <w:rPr>
                <w:b/>
                <w:color w:val="183F9F"/>
              </w:rPr>
              <w:t>Example REST endpoint</w:t>
              <w:br/>
            </w:r>
            <w:r>
              <w:rPr>
                <w:color w:val="212529"/>
                <w:sz w:val="20"/>
              </w:rPr>
              <w:t>POST https://your-domain.com/john/orders/create</w:t>
              <w:br/>
              <w:t>Response template:</w:t>
              <w:br/>
              <w:t>[{"user_name":"[[NAME]]","user_first_name":"[[F_NAME]]","user_last_name":"[[L_NAME]]","user_id":"[[NUMBER_100000_999999]]"}]</w:t>
            </w:r>
          </w:p>
        </w:tc>
      </w:tr>
    </w:tbl>
    <w:p/>
    <w:tbl>
      <w:tblPr>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0080"/>
      </w:tblGrid>
      <w:tr>
        <w:tc>
          <w:tcPr>
            <w:tcW w:type="dxa" w:w="10080"/>
            <w:shd w:fill="F9FBFF"/>
            <w:tcMar>
              <w:top w:w="100" w:type="dxa"/>
              <w:start w:w="150" w:type="dxa"/>
              <w:bottom w:w="100" w:type="dxa"/>
              <w:end w:w="150" w:type="dxa"/>
            </w:tcMar>
          </w:tcPr>
          <w:p>
            <w:r>
              <w:rPr>
                <w:b/>
                <w:color w:val="183F9F"/>
              </w:rPr>
              <w:t>Example WebSocket event</w:t>
              <w:br/>
            </w:r>
            <w:r>
              <w:rPr>
                <w:color w:val="212529"/>
                <w:sz w:val="20"/>
              </w:rPr>
              <w:t>Namespace: /john/orders</w:t>
              <w:br/>
              <w:t>Event: order.created</w:t>
              <w:br/>
              <w:t>Payload: {"orderId":"[[UUID]]","customer":"[[NAME]]","createdAt":"[[NOW_ISO]]"}</w:t>
            </w:r>
          </w:p>
        </w:tc>
      </w:tr>
    </w:tbl>
    <w:p/>
    <w:p>
      <w:pPr>
        <w:pStyle w:val="Heading1"/>
      </w:pPr>
      <w:r>
        <w:t>17. Risks and mitigation</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160"/>
        <w:gridCol w:w="3456"/>
        <w:gridCol w:w="3888"/>
      </w:tblGrid>
      <w:tr>
        <w:tc>
          <w:tcPr>
            <w:tcW w:type="dxa" w:w="3360"/>
            <w:shd w:fill="DCE6F8"/>
            <w:tcMar>
              <w:top w:w="80" w:type="dxa"/>
              <w:start w:w="120" w:type="dxa"/>
              <w:bottom w:w="80" w:type="dxa"/>
              <w:end w:w="120" w:type="dxa"/>
            </w:tcMar>
          </w:tcPr>
          <w:p>
            <w:r>
              <w:rPr>
                <w:b/>
                <w:color w:val="183F9F"/>
              </w:rPr>
              <w:t>Risk</w:t>
            </w:r>
          </w:p>
        </w:tc>
        <w:tc>
          <w:tcPr>
            <w:tcW w:type="dxa" w:w="3360"/>
            <w:shd w:fill="DCE6F8"/>
            <w:tcMar>
              <w:top w:w="80" w:type="dxa"/>
              <w:start w:w="120" w:type="dxa"/>
              <w:bottom w:w="80" w:type="dxa"/>
              <w:end w:w="120" w:type="dxa"/>
            </w:tcMar>
          </w:tcPr>
          <w:p>
            <w:r>
              <w:rPr>
                <w:b/>
                <w:color w:val="183F9F"/>
              </w:rPr>
              <w:t>Why it matters</w:t>
            </w:r>
          </w:p>
        </w:tc>
        <w:tc>
          <w:tcPr>
            <w:tcW w:type="dxa" w:w="3360"/>
            <w:shd w:fill="DCE6F8"/>
            <w:tcMar>
              <w:top w:w="80" w:type="dxa"/>
              <w:start w:w="120" w:type="dxa"/>
              <w:bottom w:w="80" w:type="dxa"/>
              <w:end w:w="120" w:type="dxa"/>
            </w:tcMar>
          </w:tcPr>
          <w:p>
            <w:r>
              <w:rPr>
                <w:b/>
                <w:color w:val="183F9F"/>
              </w:rPr>
              <w:t>Mitigation</w:t>
            </w:r>
          </w:p>
        </w:tc>
      </w:tr>
      <w:tr>
        <w:tc>
          <w:tcPr>
            <w:tcW w:type="dxa" w:w="2160"/>
            <w:tcMar>
              <w:top w:w="80" w:type="dxa"/>
              <w:start w:w="120" w:type="dxa"/>
              <w:bottom w:w="80" w:type="dxa"/>
              <w:end w:w="120" w:type="dxa"/>
            </w:tcMar>
            <w:vAlign w:val="center"/>
          </w:tcPr>
          <w:p>
            <w:r>
              <w:t>Raw password storage</w:t>
            </w:r>
          </w:p>
        </w:tc>
        <w:tc>
          <w:tcPr>
            <w:tcW w:type="dxa" w:w="3456"/>
            <w:tcMar>
              <w:top w:w="80" w:type="dxa"/>
              <w:start w:w="120" w:type="dxa"/>
              <w:bottom w:w="80" w:type="dxa"/>
              <w:end w:w="120" w:type="dxa"/>
            </w:tcMar>
            <w:vAlign w:val="center"/>
          </w:tcPr>
          <w:p>
            <w:r>
              <w:t>Critical security failure</w:t>
            </w:r>
          </w:p>
        </w:tc>
        <w:tc>
          <w:tcPr>
            <w:tcW w:type="dxa" w:w="3888"/>
            <w:tcMar>
              <w:top w:w="80" w:type="dxa"/>
              <w:start w:w="120" w:type="dxa"/>
              <w:bottom w:w="80" w:type="dxa"/>
              <w:end w:w="120" w:type="dxa"/>
            </w:tcMar>
            <w:vAlign w:val="center"/>
          </w:tcPr>
          <w:p>
            <w:r>
              <w:t>Use Argon2id or bcrypt hash only; secure auth flow.</w:t>
            </w:r>
          </w:p>
        </w:tc>
      </w:tr>
      <w:tr>
        <w:tc>
          <w:tcPr>
            <w:tcW w:type="dxa" w:w="2160"/>
            <w:tcMar>
              <w:top w:w="80" w:type="dxa"/>
              <w:start w:w="120" w:type="dxa"/>
              <w:bottom w:w="80" w:type="dxa"/>
              <w:end w:w="120" w:type="dxa"/>
            </w:tcMar>
            <w:vAlign w:val="center"/>
          </w:tcPr>
          <w:p>
            <w:r>
              <w:t>Path collision / abuse</w:t>
            </w:r>
          </w:p>
        </w:tc>
        <w:tc>
          <w:tcPr>
            <w:tcW w:type="dxa" w:w="3456"/>
            <w:tcMar>
              <w:top w:w="80" w:type="dxa"/>
              <w:start w:w="120" w:type="dxa"/>
              <w:bottom w:w="80" w:type="dxa"/>
              <w:end w:w="120" w:type="dxa"/>
            </w:tcMar>
            <w:vAlign w:val="center"/>
          </w:tcPr>
          <w:p>
            <w:r>
              <w:t>Broken routing or endpoint takeover</w:t>
            </w:r>
          </w:p>
        </w:tc>
        <w:tc>
          <w:tcPr>
            <w:tcW w:type="dxa" w:w="3888"/>
            <w:tcMar>
              <w:top w:w="80" w:type="dxa"/>
              <w:start w:w="120" w:type="dxa"/>
              <w:bottom w:w="80" w:type="dxa"/>
              <w:end w:w="120" w:type="dxa"/>
            </w:tcMar>
            <w:vAlign w:val="center"/>
          </w:tcPr>
          <w:p>
            <w:r>
              <w:t>Unique constraints by user+method+path and reserved route prefixes.</w:t>
            </w:r>
          </w:p>
        </w:tc>
      </w:tr>
      <w:tr>
        <w:tc>
          <w:tcPr>
            <w:tcW w:type="dxa" w:w="2160"/>
            <w:tcMar>
              <w:top w:w="80" w:type="dxa"/>
              <w:start w:w="120" w:type="dxa"/>
              <w:bottom w:w="80" w:type="dxa"/>
              <w:end w:w="120" w:type="dxa"/>
            </w:tcMar>
            <w:vAlign w:val="center"/>
          </w:tcPr>
          <w:p>
            <w:r>
              <w:t>Overly flexible templating</w:t>
            </w:r>
          </w:p>
        </w:tc>
        <w:tc>
          <w:tcPr>
            <w:tcW w:type="dxa" w:w="3456"/>
            <w:tcMar>
              <w:top w:w="80" w:type="dxa"/>
              <w:start w:w="120" w:type="dxa"/>
              <w:bottom w:w="80" w:type="dxa"/>
              <w:end w:w="120" w:type="dxa"/>
            </w:tcMar>
            <w:vAlign w:val="center"/>
          </w:tcPr>
          <w:p>
            <w:r>
              <w:t>Security and performance risk</w:t>
            </w:r>
          </w:p>
        </w:tc>
        <w:tc>
          <w:tcPr>
            <w:tcW w:type="dxa" w:w="3888"/>
            <w:tcMar>
              <w:top w:w="80" w:type="dxa"/>
              <w:start w:w="120" w:type="dxa"/>
              <w:bottom w:w="80" w:type="dxa"/>
              <w:end w:w="120" w:type="dxa"/>
            </w:tcMar>
            <w:vAlign w:val="center"/>
          </w:tcPr>
          <w:p>
            <w:r>
              <w:t>Allow only curated tokens and bounded parsing.</w:t>
            </w:r>
          </w:p>
        </w:tc>
      </w:tr>
      <w:tr>
        <w:tc>
          <w:tcPr>
            <w:tcW w:type="dxa" w:w="2160"/>
            <w:tcMar>
              <w:top w:w="80" w:type="dxa"/>
              <w:start w:w="120" w:type="dxa"/>
              <w:bottom w:w="80" w:type="dxa"/>
              <w:end w:w="120" w:type="dxa"/>
            </w:tcMar>
            <w:vAlign w:val="center"/>
          </w:tcPr>
          <w:p>
            <w:r>
              <w:t>SQLite lock contention</w:t>
            </w:r>
          </w:p>
        </w:tc>
        <w:tc>
          <w:tcPr>
            <w:tcW w:type="dxa" w:w="3456"/>
            <w:tcMar>
              <w:top w:w="80" w:type="dxa"/>
              <w:start w:w="120" w:type="dxa"/>
              <w:bottom w:w="80" w:type="dxa"/>
              <w:end w:w="120" w:type="dxa"/>
            </w:tcMar>
            <w:vAlign w:val="center"/>
          </w:tcPr>
          <w:p>
            <w:r>
              <w:t>Can degrade under high write volume</w:t>
            </w:r>
          </w:p>
        </w:tc>
        <w:tc>
          <w:tcPr>
            <w:tcW w:type="dxa" w:w="3888"/>
            <w:tcMar>
              <w:top w:w="80" w:type="dxa"/>
              <w:start w:w="120" w:type="dxa"/>
              <w:bottom w:w="80" w:type="dxa"/>
              <w:end w:w="120" w:type="dxa"/>
            </w:tcMar>
            <w:vAlign w:val="center"/>
          </w:tcPr>
          <w:p>
            <w:r>
              <w:t>Keep writes lean, batch logs, and plan migration path to PostgreSQL later.</w:t>
            </w:r>
          </w:p>
        </w:tc>
      </w:tr>
      <w:tr>
        <w:tc>
          <w:tcPr>
            <w:tcW w:type="dxa" w:w="2160"/>
            <w:tcMar>
              <w:top w:w="80" w:type="dxa"/>
              <w:start w:w="120" w:type="dxa"/>
              <w:bottom w:w="80" w:type="dxa"/>
              <w:end w:w="120" w:type="dxa"/>
            </w:tcMar>
            <w:vAlign w:val="center"/>
          </w:tcPr>
          <w:p>
            <w:r>
              <w:t>Multi-instance rate-limit drift</w:t>
            </w:r>
          </w:p>
        </w:tc>
        <w:tc>
          <w:tcPr>
            <w:tcW w:type="dxa" w:w="3456"/>
            <w:tcMar>
              <w:top w:w="80" w:type="dxa"/>
              <w:start w:w="120" w:type="dxa"/>
              <w:bottom w:w="80" w:type="dxa"/>
              <w:end w:w="120" w:type="dxa"/>
            </w:tcMar>
            <w:vAlign w:val="center"/>
          </w:tcPr>
          <w:p>
            <w:r>
              <w:t>Blocks become inconsistent across servers</w:t>
            </w:r>
          </w:p>
        </w:tc>
        <w:tc>
          <w:tcPr>
            <w:tcW w:type="dxa" w:w="3888"/>
            <w:tcMar>
              <w:top w:w="80" w:type="dxa"/>
              <w:start w:w="120" w:type="dxa"/>
              <w:bottom w:w="80" w:type="dxa"/>
              <w:end w:w="120" w:type="dxa"/>
            </w:tcMar>
            <w:vAlign w:val="center"/>
          </w:tcPr>
          <w:p>
            <w:r>
              <w:t>Use Redis as shared limiter when scaling out.</w:t>
            </w:r>
          </w:p>
        </w:tc>
      </w:tr>
    </w:tbl>
    <w:p/>
    <w:p>
      <w:pPr>
        <w:pStyle w:val="Heading1"/>
      </w:pPr>
      <w:r>
        <w:t>18. Recommended implementation phases</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304"/>
        <w:gridCol w:w="7200"/>
      </w:tblGrid>
      <w:tr>
        <w:tc>
          <w:tcPr>
            <w:tcW w:type="dxa" w:w="5040"/>
            <w:shd w:fill="DCE6F8"/>
            <w:tcMar>
              <w:top w:w="80" w:type="dxa"/>
              <w:start w:w="120" w:type="dxa"/>
              <w:bottom w:w="80" w:type="dxa"/>
              <w:end w:w="120" w:type="dxa"/>
            </w:tcMar>
          </w:tcPr>
          <w:p>
            <w:r>
              <w:rPr>
                <w:b/>
                <w:color w:val="183F9F"/>
              </w:rPr>
              <w:t>Phase</w:t>
            </w:r>
          </w:p>
        </w:tc>
        <w:tc>
          <w:tcPr>
            <w:tcW w:type="dxa" w:w="5040"/>
            <w:shd w:fill="DCE6F8"/>
            <w:tcMar>
              <w:top w:w="80" w:type="dxa"/>
              <w:start w:w="120" w:type="dxa"/>
              <w:bottom w:w="80" w:type="dxa"/>
              <w:end w:w="120" w:type="dxa"/>
            </w:tcMar>
          </w:tcPr>
          <w:p>
            <w:r>
              <w:rPr>
                <w:b/>
                <w:color w:val="183F9F"/>
              </w:rPr>
              <w:t>Included deliverables</w:t>
            </w:r>
          </w:p>
        </w:tc>
      </w:tr>
      <w:tr>
        <w:tc>
          <w:tcPr>
            <w:tcW w:type="dxa" w:w="2304"/>
            <w:tcMar>
              <w:top w:w="80" w:type="dxa"/>
              <w:start w:w="120" w:type="dxa"/>
              <w:bottom w:w="80" w:type="dxa"/>
              <w:end w:w="120" w:type="dxa"/>
            </w:tcMar>
            <w:vAlign w:val="center"/>
          </w:tcPr>
          <w:p>
            <w:r>
              <w:t>Phase 1 - MVP</w:t>
            </w:r>
          </w:p>
        </w:tc>
        <w:tc>
          <w:tcPr>
            <w:tcW w:type="dxa" w:w="7200"/>
            <w:tcMar>
              <w:top w:w="80" w:type="dxa"/>
              <w:start w:w="120" w:type="dxa"/>
              <w:bottom w:w="80" w:type="dxa"/>
              <w:end w:w="120" w:type="dxa"/>
            </w:tcMar>
            <w:vAlign w:val="center"/>
          </w:tcPr>
          <w:p>
            <w:r>
              <w:t>Auth, APIs tab, WebSocket tab, placeholder engine, hit counters, 100/min limiter, 5-minute IP block, responsive dashboard.</w:t>
            </w:r>
          </w:p>
        </w:tc>
      </w:tr>
      <w:tr>
        <w:tc>
          <w:tcPr>
            <w:tcW w:type="dxa" w:w="2304"/>
            <w:tcMar>
              <w:top w:w="80" w:type="dxa"/>
              <w:start w:w="120" w:type="dxa"/>
              <w:bottom w:w="80" w:type="dxa"/>
              <w:end w:w="120" w:type="dxa"/>
            </w:tcMar>
            <w:vAlign w:val="center"/>
          </w:tcPr>
          <w:p>
            <w:r>
              <w:t>Phase 2</w:t>
            </w:r>
          </w:p>
        </w:tc>
        <w:tc>
          <w:tcPr>
            <w:tcW w:type="dxa" w:w="7200"/>
            <w:tcMar>
              <w:top w:w="80" w:type="dxa"/>
              <w:start w:w="120" w:type="dxa"/>
              <w:bottom w:w="80" w:type="dxa"/>
              <w:end w:w="120" w:type="dxa"/>
            </w:tcMar>
            <w:vAlign w:val="center"/>
          </w:tcPr>
          <w:p>
            <w:r>
              <w:t>Request matching rules, response headers editor, test console, import/export, better analytics.</w:t>
            </w:r>
          </w:p>
        </w:tc>
      </w:tr>
      <w:tr>
        <w:tc>
          <w:tcPr>
            <w:tcW w:type="dxa" w:w="2304"/>
            <w:tcMar>
              <w:top w:w="80" w:type="dxa"/>
              <w:start w:w="120" w:type="dxa"/>
              <w:bottom w:w="80" w:type="dxa"/>
              <w:end w:w="120" w:type="dxa"/>
            </w:tcMar>
            <w:vAlign w:val="center"/>
          </w:tcPr>
          <w:p>
            <w:r>
              <w:t>Phase 3</w:t>
            </w:r>
          </w:p>
        </w:tc>
        <w:tc>
          <w:tcPr>
            <w:tcW w:type="dxa" w:w="7200"/>
            <w:tcMar>
              <w:top w:w="80" w:type="dxa"/>
              <w:start w:w="120" w:type="dxa"/>
              <w:bottom w:w="80" w:type="dxa"/>
              <w:end w:w="120" w:type="dxa"/>
            </w:tcMar>
            <w:vAlign w:val="center"/>
          </w:tcPr>
          <w:p>
            <w:r>
              <w:t>Teams, sharing, endpoint collections, scheduled event replay, Redis/PostgreSQL scale path, usage plans / billing.</w:t>
            </w:r>
          </w:p>
        </w:tc>
      </w:tr>
    </w:tbl>
    <w:p/>
    <w:p>
      <w:pPr>
        <w:pStyle w:val="Heading1"/>
      </w:pPr>
      <w:r>
        <w:t>19. Final recommendation</w:t>
      </w:r>
    </w:p>
    <w:p>
      <w:r>
        <w:t>Build the first version as a browser-first SaaS tool using Express, Socket.IO, SQLite, and Tailwind CSS. Keep the UX calm and obvious: tabs at the top, list on the left, editor on the right, analytics in small cards, and dynamic-help where users need it. This concept has real product value, especially if you execute better on clarity than existing mock tools.</w:t>
      </w:r>
    </w:p>
    <w:p>
      <w:r>
        <w:t>The single biggest product win will come from making advanced power feel simple: create an endpoint in under 30 seconds, trigger a WebSocket event in under 10 seconds, and understand placeholders without opening external docs.</w:t>
      </w:r>
    </w:p>
    <w:p>
      <w:pPr>
        <w:pStyle w:val="Heading1"/>
      </w:pPr>
      <w:r>
        <w:t>References</w:t>
      </w:r>
    </w:p>
    <w:p>
      <w:pPr>
        <w:pStyle w:val="SmallNote"/>
        <w:ind w:left="288" w:hanging="216"/>
      </w:pPr>
      <w:r>
        <w:t>• Express routing guide - expressjs.com/en/guide/routing.html</w:t>
      </w:r>
    </w:p>
    <w:p>
      <w:pPr>
        <w:pStyle w:val="SmallNote"/>
        <w:ind w:left="288" w:hanging="216"/>
      </w:pPr>
      <w:r>
        <w:t>• Socket.IO introduction and namespaces docs - socket.io/docs/v4 and socket.io/docs/v4/namespaces/</w:t>
      </w:r>
    </w:p>
    <w:p>
      <w:pPr>
        <w:pStyle w:val="SmallNote"/>
        <w:ind w:left="288" w:hanging="216"/>
      </w:pPr>
      <w:r>
        <w:t>• OWASP Password Storage Cheat Sheet - cheatsheetseries.owasp.org/cheatsheets/Password_Storage_Cheat_Sheet.html</w:t>
      </w:r>
    </w:p>
    <w:p>
      <w:pPr>
        <w:pStyle w:val="SmallNote"/>
        <w:ind w:left="288" w:hanging="216"/>
      </w:pPr>
      <w:r>
        <w:t>• Mockoon templating overview - mockoon.com/docs/latest/templating/overview/</w:t>
      </w:r>
    </w:p>
    <w:p>
      <w:pPr>
        <w:pStyle w:val="SmallNote"/>
        <w:ind w:left="288" w:hanging="216"/>
      </w:pPr>
      <w:r>
        <w:t>• Beeceptor rate limits docs - beeceptor.com/docs/rate-limits/</w:t>
      </w:r>
    </w:p>
    <w:p>
      <w:pPr>
        <w:pStyle w:val="SmallNote"/>
        <w:ind w:left="288" w:hanging="216"/>
      </w:pPr>
      <w:r>
        <w:t>• Postman mock server docs - learning.postman.com/docs/design-apis/mock-apis/set-up-mock-servers/</w:t>
      </w:r>
    </w:p>
    <w:p>
      <w:pPr>
        <w:pStyle w:val="SmallNote"/>
        <w:ind w:left="288" w:hanging="216"/>
      </w:pPr>
      <w:r>
        <w:t>• MockAPI docs - mockapi.com/docs</w:t>
      </w:r>
    </w:p>
    <w:sectPr w:rsidR="00FC693F" w:rsidRPr="0006063C" w:rsidSect="00034616">
      <w:footerReference w:type="default" r:id="rId9"/>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F9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163E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3F9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3F9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color w:val="626C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