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Aptos Display" w:hAnsi="Aptos Display"/>
          <w:b/>
          <w:color w:val="163A63"/>
          <w:sz w:val="32"/>
        </w:rPr>
        <w:t>UNIWARE</w:t>
      </w:r>
    </w:p>
    <w:p>
      <w:pPr>
        <w:pStyle w:val="Title"/>
      </w:pPr>
      <w:r>
        <w:t>Manual de uso tecnico dos Utilitarios Uniware</w:t>
      </w:r>
    </w:p>
    <w:p>
      <w:pPr>
        <w:spacing w:after="360"/>
      </w:pPr>
      <w:r>
        <w:rPr>
          <w:b/>
          <w:sz w:val="28"/>
        </w:rPr>
        <w:t>Versao 0.3.28</w:t>
      </w:r>
    </w:p>
    <w:p>
      <w:pPr>
        <w:spacing w:after="440"/>
      </w:pPr>
      <w:r>
        <w:t>Este manual orienta a equipe tecnica na preparacao do computador, escolha das ferramentas, configuracao de impressoras e registro dos testes. Use o diagnostico antes do atendimento e confirme fisicamente toda operacao que dependa de impressora, midia ou ribbon.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Informacao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Finalidade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Operacao e validacao do utilitario em atendimentos tecnicos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Publico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Tecnicos de suporte e implantacao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Sistema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Windows 10 e Windows 11 com PowerShell 5 ou superior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Data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21 de setembro de 2026</w:t>
            </w:r>
          </w:p>
        </w:tc>
      </w:tr>
    </w:tbl>
    <w:p>
      <w:pPr>
        <w:spacing w:after="20"/>
      </w:pPr>
    </w:p>
    <w:p>
      <w:pPr>
        <w:pStyle w:val="IntenseQuote"/>
      </w:pPr>
      <w:r>
        <w:t>Leia primeiro as secoes Preparacao e Cuidados antes de executar funcoes administrativas.</w:t>
      </w:r>
    </w:p>
    <w:p>
      <w:r>
        <w:br w:type="page"/>
      </w:r>
    </w:p>
    <w:p>
      <w:pPr>
        <w:pStyle w:val="Heading1"/>
      </w:pPr>
      <w:r>
        <w:t>1 Preparacao do atendimento</w:t>
      </w:r>
    </w:p>
    <w:p>
      <w:r>
        <w:t>Extraia todo o pacote antes de executar. O utilitario depende dos arquivos que acompanham o script principal e grava os registros na propria pasta da instalacao.</w:t>
      </w:r>
    </w:p>
    <w:p>
      <w:pPr>
        <w:pStyle w:val="ListNumber"/>
        <w:spacing w:after="80"/>
      </w:pPr>
      <w:r>
        <w:t>Execute Validar-Ambiente.bat. Prefira Executar como administrador para obter o diagnostico completo.</w:t>
      </w:r>
    </w:p>
    <w:p>
      <w:pPr>
        <w:pStyle w:val="ListNumber"/>
        <w:spacing w:after="80"/>
      </w:pPr>
      <w:r>
        <w:t>Confira o resumo e abra o arquivo criado em LOGS\VALIDACAO quando houver atencoes ou erros.</w:t>
      </w:r>
    </w:p>
    <w:p>
      <w:pPr>
        <w:pStyle w:val="ListNumber"/>
        <w:spacing w:after="80"/>
      </w:pPr>
      <w:r>
        <w:t>Execute Abrir-Utilitarios.bat como administrador.</w:t>
      </w:r>
    </w:p>
    <w:p>
      <w:pPr>
        <w:pStyle w:val="ListNumber"/>
        <w:spacing w:after="80"/>
      </w:pPr>
      <w:r>
        <w:t>Confirme o nome do computador, usuario, estado do Spooler e versao do PowerShell mostrados na tela inicial.</w:t>
      </w:r>
    </w:p>
    <w:p>
      <w:pPr>
        <w:pStyle w:val="ListNumber"/>
        <w:spacing w:after="80"/>
      </w:pPr>
      <w:r>
        <w:t>Identifique o modelo exato da impressora, tipo de conexao, tamanho da midia e uso de ribbon antes de alterar configuracoes.</w:t>
      </w:r>
    </w:p>
    <w:p>
      <w:pPr>
        <w:pStyle w:val="Heading2"/>
      </w:pPr>
      <w:r>
        <w:t>Execucao pela internet</w:t>
      </w:r>
    </w:p>
    <w:p>
      <w:r>
        <w:t>Depois que o arquivo install.ps1 atualizado estiver anexado a Release utilitarios, o tecnico podera abrir o PowerShell e executar:</w:t>
      </w:r>
    </w:p>
    <w:p>
      <w:pPr>
        <w:pStyle w:val="Code"/>
      </w:pPr>
      <w:r>
        <w:t>irm "https://github.com/brandoncarmo94/Utilitarios_Windows/releases/download/utilitarios/install.ps1" | iex</w:t>
      </w:r>
    </w:p>
    <w:p>
      <w:r>
        <w:t>O carregador solicita elevacao, baixa o ZIP, confere o SHA-256, preserva a instalacao anterior e abre a interface. Um endereco curto da Uniware pode redirecionar para esse arquivo, por exemplo:</w:t>
      </w:r>
    </w:p>
    <w:p>
      <w:pPr>
        <w:pStyle w:val="Code"/>
      </w:pPr>
      <w:r>
        <w:t>irm https://uniware.com.br/u | iex</w:t>
      </w:r>
    </w:p>
    <w:p>
      <w:pPr>
        <w:pStyle w:val="Heading1"/>
      </w:pPr>
      <w:r>
        <w:t>2 Navegacao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Secao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Quando usar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Inicio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Acesso rapido as buscas, drivers, Winget e resumo do computador.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Impressoras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Busca em rede, cupom termico, USB/COM, usuario, spooler e remocoes.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Drivers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Drivers graficos, cupom, etiquetadoras, Winget e calibracao.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UnilabNuvem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Download e abertura do instalador Unilab Nuvem.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Utilitarios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RustDesk e pacotes do Painel de Senhas.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Computador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Manutencao, usuario, Winget, UAC, Firewall e usuarios locais.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Historico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Orientacao para localizar os registros gerados pelas rotinas.</w:t>
            </w:r>
          </w:p>
        </w:tc>
      </w:tr>
    </w:tbl>
    <w:p>
      <w:pPr>
        <w:spacing w:after="20"/>
      </w:pPr>
    </w:p>
    <w:p>
      <w:pPr>
        <w:pStyle w:val="Heading1"/>
      </w:pPr>
      <w:r>
        <w:t>3 Diagnostico de conexoes de impressora</w:t>
      </w:r>
    </w:p>
    <w:p>
      <w:r>
        <w:t>A validacao possui duas partes. O computador deve conseguir entregar o trabalho a fila e a impressora deve responder fisicamente. Um trabalho que desaparece da fila confirma apenas o envio pelo Windows.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Conexao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 diagnostico verifica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Confirmacao do tecnico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USB ou COM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Porta USB001, USB002 ou COM; fila, driver e Spooler.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Cabo conectado, equipamento ligado e teste impresso.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Rede TCP/IP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Endereco da porta e acesso TCP 9100 quando identificado.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IP do equipamento, pagina web e resposta ao teste.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Compartilhada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Fila com caminho de rede e permissao do Windows.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Acesso ao servidor e impressao pela fila compartilhada.</w:t>
            </w:r>
          </w:p>
        </w:tc>
      </w:tr>
    </w:tbl>
    <w:p>
      <w:pPr>
        <w:spacing w:after="20"/>
      </w:pPr>
    </w:p>
    <w:p>
      <w:r>
        <w:t>Ping pode ser bloqueado pela rede. Por isso, o teste TCP da porta de impressao oferece uma evidencia mais util. Alguns equipamentos usam LPR 515 ou IPP 631 em vez de RAW 9100; nesses casos, confira a configuracao da porta no Windows.</w:t>
      </w:r>
    </w:p>
    <w:p>
      <w:pPr>
        <w:pStyle w:val="Heading1"/>
      </w:pPr>
      <w:r>
        <w:t>4 Impressoras graficas</w:t>
      </w:r>
    </w:p>
    <w:p>
      <w:pPr>
        <w:pStyle w:val="Heading2"/>
      </w:pPr>
      <w:r>
        <w:t>Busca e instalacao TCP IP</w:t>
      </w:r>
    </w:p>
    <w:p>
      <w:pPr>
        <w:pStyle w:val="ListNumber"/>
        <w:spacing w:after="80"/>
      </w:pPr>
      <w:r>
        <w:t>Abra Impressoras e escolha Impressoras Graficas ou Buscar na Rede.</w:t>
      </w:r>
    </w:p>
    <w:p>
      <w:pPr>
        <w:pStyle w:val="ListNumber"/>
        <w:spacing w:after="80"/>
      </w:pPr>
      <w:r>
        <w:t>Informe a faixa ou o endereco solicitado pelo assistente.</w:t>
      </w:r>
    </w:p>
    <w:p>
      <w:pPr>
        <w:pStyle w:val="ListNumber"/>
        <w:spacing w:after="80"/>
      </w:pPr>
      <w:r>
        <w:t>Confirme o equipamento encontrado pelo nome, fabricante, pagina web e endereco IP.</w:t>
      </w:r>
    </w:p>
    <w:p>
      <w:pPr>
        <w:pStyle w:val="ListNumber"/>
        <w:spacing w:after="80"/>
      </w:pPr>
      <w:r>
        <w:t>Selecione o driver ja instalado ou instale o pacote oficial antes de criar a fila.</w:t>
      </w:r>
    </w:p>
    <w:p>
      <w:pPr>
        <w:pStyle w:val="ListNumber"/>
        <w:spacing w:after="80"/>
      </w:pPr>
      <w:r>
        <w:t>Imprima uma pagina de teste e registre o resultado.</w:t>
      </w:r>
    </w:p>
    <w:p>
      <w:pPr>
        <w:pStyle w:val="Heading2"/>
      </w:pPr>
      <w:r>
        <w:t>Drivers por fabricante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Fabricante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Modelos ou familias preparados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HP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Smart Tank 580; DeskJet 2800; Laser MFP 130/135; Laser 100/107; P1102w/P1100; Laser 408.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Epson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EcoTank L3150 e L3250.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Brother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HL-1200, DCP-T720DW e DCP-L2540DW.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Lexmark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MX510de e familia MX510.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Canon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Central oficial de drivers.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Kyocera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Central oficial de downloads.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Ricoh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Suporte e downloads oficial.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Pantum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Central oficial de drivers.</w:t>
            </w:r>
          </w:p>
        </w:tc>
      </w:tr>
    </w:tbl>
    <w:p>
      <w:pPr>
        <w:spacing w:after="20"/>
      </w:pPr>
    </w:p>
    <w:p>
      <w:pPr>
        <w:pStyle w:val="Heading1"/>
      </w:pPr>
      <w:r>
        <w:t>5 Impressoras de cupom</w:t>
      </w:r>
    </w:p>
    <w:p>
      <w:r>
        <w:t>A busca de cupom usa sinais de rede e um teste RAW na porta 9100. Confirme sempre o modelo antes de instalar porque outros dispositivos podem responder na mesma porta.</w:t>
      </w:r>
    </w:p>
    <w:p>
      <w:pPr>
        <w:pStyle w:val="ListBullet"/>
        <w:spacing w:after="60"/>
      </w:pPr>
      <w:r>
        <w:t>Epson TM-T20 e TM-T20II.</w:t>
      </w:r>
    </w:p>
    <w:p>
      <w:pPr>
        <w:pStyle w:val="ListBullet"/>
        <w:spacing w:after="60"/>
      </w:pPr>
      <w:r>
        <w:t>Elgin i7, i8 e i9.</w:t>
      </w:r>
    </w:p>
    <w:p>
      <w:pPr>
        <w:pStyle w:val="ListBullet"/>
        <w:spacing w:after="60"/>
      </w:pPr>
      <w:r>
        <w:t>Bematech MP-4200.</w:t>
      </w:r>
    </w:p>
    <w:p>
      <w:pPr>
        <w:pStyle w:val="ListBullet"/>
        <w:spacing w:after="60"/>
      </w:pPr>
      <w:r>
        <w:t>Dispositivos locais USB ou COM detectados pelo Windows.</w:t>
      </w:r>
    </w:p>
    <w:p>
      <w:r>
        <w:t>Depois da instalacao, imprima um teste do Windows e um documento do sistema usado pelo cliente. Verifique largura do papel, corte, caracteres acentuados e porta selecionada.</w:t>
      </w:r>
    </w:p>
    <w:p>
      <w:pPr>
        <w:pStyle w:val="Heading1"/>
      </w:pPr>
      <w:r>
        <w:t>6 Etiquetadoras e calibracao</w:t>
      </w:r>
    </w:p>
    <w:p>
      <w:pPr>
        <w:pStyle w:val="Heading2"/>
      </w:pPr>
      <w:r>
        <w:t>Escolha da midia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Opcao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 quando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Sintoma de escolha incorreta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GAP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Existe um espaco claro entre as etiquetas.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Pula etiquetas ou para no meio.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Marca preta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O verso possui uma faixa preta que marca o inicio da etiqueta.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Nao reconhece o inicio ou avanca continuamente.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Continuo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Nao existe espaco nem marca entre as etiquetas.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Corte ou parada ocorre fora do tamanho definido.</w:t>
            </w:r>
          </w:p>
        </w:tc>
      </w:tr>
    </w:tbl>
    <w:p>
      <w:pPr>
        <w:spacing w:after="20"/>
      </w:pPr>
    </w:p>
    <w:p>
      <w:r>
        <w:t>Termica direta usa etiqueta termossensivel e nao utiliza ribbon. Transferencia termica usa ribbon para transferir tinta para a etiqueta. Selecione ribbon somente quando o modelo e a midia suportarem esse metodo.</w:t>
      </w:r>
    </w:p>
    <w:p>
      <w:pPr>
        <w:pStyle w:val="Heading2"/>
      </w:pPr>
      <w:r>
        <w:t>Matriz de modelos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Protocolo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Metodo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Xprinter e TOMATE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TSPL/TSPL2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Automatico; direta ou ribbon conforme o modelo.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Zebra TLP 2844-Z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ZPL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Automatico; direta ou ribbon.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Zebra TLP 2844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EPL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Assistente manual pelo botao FEED e driver.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Zebra GC420d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ZPL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Automatico; somente termica direta.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Zebra GC420t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ZPL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Automatico; direta ou ribbon.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Zebra ZD220d e ZD230d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ZPL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Automatico; somente termica direta.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Zebra ZD220t e ZD230t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ZPL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Automatico; direta ou ribbon.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Elgin L42DT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ZPL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Automatico; somente termica direta.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Elgin L42 e Pro Full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ZPL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Automatico se a emulacao ZPL estiver ativa.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Argox OS-214 e variantes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PPLA/PPLB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Assistente manual pelo botao FEED e driver.</w:t>
            </w:r>
          </w:p>
        </w:tc>
      </w:tr>
    </w:tbl>
    <w:p>
      <w:pPr>
        <w:spacing w:after="20"/>
      </w:pPr>
    </w:p>
    <w:p>
      <w:pPr>
        <w:pStyle w:val="Heading2"/>
      </w:pPr>
      <w:r>
        <w:t>Procedimento automatico TSPL ou ZPL</w:t>
      </w:r>
    </w:p>
    <w:p>
      <w:pPr>
        <w:pStyle w:val="ListNumber"/>
        <w:spacing w:after="80"/>
      </w:pPr>
      <w:r>
        <w:t>Abra Drivers e escolha Calibrar Etiquetadora.</w:t>
      </w:r>
    </w:p>
    <w:p>
      <w:pPr>
        <w:pStyle w:val="ListNumber"/>
        <w:spacing w:after="80"/>
      </w:pPr>
      <w:r>
        <w:t>Leia a explicacao dos sensores se houver duvida.</w:t>
      </w:r>
    </w:p>
    <w:p>
      <w:pPr>
        <w:pStyle w:val="ListNumber"/>
        <w:spacing w:after="80"/>
      </w:pPr>
      <w:r>
        <w:t>Selecione a fila instalada e depois o modelo exato.</w:t>
      </w:r>
    </w:p>
    <w:p>
      <w:pPr>
        <w:pStyle w:val="ListNumber"/>
        <w:spacing w:after="80"/>
      </w:pPr>
      <w:r>
        <w:t>Escolha o perfil de 40, 50 ou 60 mm por 25, 30 ou 40 mm, ou informe um tamanho personalizado.</w:t>
      </w:r>
    </w:p>
    <w:p>
      <w:pPr>
        <w:pStyle w:val="ListNumber"/>
        <w:spacing w:after="80"/>
      </w:pPr>
      <w:r>
        <w:t>Selecione GAP, marca preta ou papel continuo e informe a medida solicitada.</w:t>
      </w:r>
    </w:p>
    <w:p>
      <w:pPr>
        <w:pStyle w:val="ListNumber"/>
        <w:spacing w:after="80"/>
      </w:pPr>
      <w:r>
        <w:t>Selecione termica direta ou ribbon quando o modelo permitir.</w:t>
      </w:r>
    </w:p>
    <w:p>
      <w:pPr>
        <w:pStyle w:val="ListNumber"/>
        <w:spacing w:after="80"/>
      </w:pPr>
      <w:r>
        <w:t>Revise o resumo e digite 1 para enviar. A impressora pode avancar varias etiquetas.</w:t>
      </w:r>
    </w:p>
    <w:p>
      <w:pPr>
        <w:pStyle w:val="ListNumber"/>
        <w:spacing w:after="80"/>
      </w:pPr>
      <w:r>
        <w:t>Imprima a etiqueta de teste e confira tamanho, orientacao, intensidade e parada do sensor.</w:t>
      </w:r>
    </w:p>
    <w:p>
      <w:pPr>
        <w:pStyle w:val="Heading2"/>
      </w:pPr>
      <w:r>
        <w:t>Procedimento manual Argox ou Zebra EPL</w:t>
      </w:r>
    </w:p>
    <w:p>
      <w:pPr>
        <w:pStyle w:val="ListNumber"/>
        <w:spacing w:after="80"/>
      </w:pPr>
      <w:r>
        <w:t>Carregue o rolo corretamente e feche a tampa.</w:t>
      </w:r>
    </w:p>
    <w:p>
      <w:pPr>
        <w:pStyle w:val="ListNumber"/>
        <w:spacing w:after="80"/>
      </w:pPr>
      <w:r>
        <w:t>Desligue a impressora.</w:t>
      </w:r>
    </w:p>
    <w:p>
      <w:pPr>
        <w:pStyle w:val="ListNumber"/>
        <w:spacing w:after="80"/>
      </w:pPr>
      <w:r>
        <w:t>Mantenha FEED pressionado e ligue a impressora.</w:t>
      </w:r>
    </w:p>
    <w:p>
      <w:pPr>
        <w:pStyle w:val="ListNumber"/>
        <w:spacing w:after="80"/>
      </w:pPr>
      <w:r>
        <w:t>Solte FEED quando o motor iniciar ou o perfil comecar a imprimir.</w:t>
      </w:r>
    </w:p>
    <w:p>
      <w:pPr>
        <w:pStyle w:val="ListNumber"/>
        <w:spacing w:after="80"/>
      </w:pPr>
      <w:r>
        <w:t>Nas preferencias abertas pelo assistente, configure o tamanho, sensor e metodo.</w:t>
      </w:r>
    </w:p>
    <w:p>
      <w:pPr>
        <w:pStyle w:val="ListNumber"/>
        <w:spacing w:after="80"/>
      </w:pPr>
      <w:r>
        <w:t>Pressione FEED uma vez e confirme que apenas uma etiqueta avanca e para corretamente.</w:t>
      </w:r>
    </w:p>
    <w:p>
      <w:pPr>
        <w:pStyle w:val="Heading1"/>
      </w:pPr>
      <w:r>
        <w:t>7 Usuario Unilabimp credenciais e Spooler</w:t>
      </w:r>
    </w:p>
    <w:p>
      <w:r>
        <w:t>A rotina cria ou atualiza o usuario local, permite usar a senha sugerida ou informar outra e libera a pasta de trabalhos do Spooler para o usuario e para Todos/Everyone. Os nomes dos grupos sao resolvidos por SID para funcionar em Windows em portugues e ingles.</w:t>
      </w:r>
    </w:p>
    <w:p>
      <w:pPr>
        <w:pStyle w:val="ListNumber"/>
        <w:spacing w:after="80"/>
      </w:pPr>
      <w:r>
        <w:t>Abra Computador e escolha Usuario Spooler.</w:t>
      </w:r>
    </w:p>
    <w:p>
      <w:pPr>
        <w:pStyle w:val="ListNumber"/>
        <w:spacing w:after="80"/>
      </w:pPr>
      <w:r>
        <w:t>Escolha criar ou atualizar o usuario e selecione a forma da senha.</w:t>
      </w:r>
    </w:p>
    <w:p>
      <w:pPr>
        <w:pStyle w:val="ListNumber"/>
        <w:spacing w:after="80"/>
      </w:pPr>
      <w:r>
        <w:t>Confirme a validacao das permissoes em System32\spool\PRINTERS.</w:t>
      </w:r>
    </w:p>
    <w:p>
      <w:pPr>
        <w:pStyle w:val="ListNumber"/>
        <w:spacing w:after="80"/>
      </w:pPr>
      <w:r>
        <w:t>Para criar uma credencial, informe somente o nome ou IP do computador remoto.</w:t>
      </w:r>
    </w:p>
    <w:p>
      <w:pPr>
        <w:pStyle w:val="ListNumber"/>
        <w:spacing w:after="80"/>
      </w:pPr>
      <w:r>
        <w:t>Teste o compartilhamento acessando o computador remoto e imprimindo pela fila compartilhada.</w:t>
      </w:r>
    </w:p>
    <w:p>
      <w:r>
        <w:t>A senha sugerida e apenas ofuscada em Base64 no codigo. Ela nao deve ser considerada um segredo criptografado. Nenhuma senha e gravada nos logs.</w:t>
      </w:r>
    </w:p>
    <w:p>
      <w:pPr>
        <w:pStyle w:val="Heading1"/>
      </w:pPr>
      <w:r>
        <w:t>8 Remocao de filas drivers e usuarios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Acao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 que remove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 que preserva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Remover impressora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Somente a fila selecionada.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Driver do fabricante e porta.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Remover driver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Pacote de driver sem filas em uso.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Filas e drivers ainda utilizados ficam protegidos.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Remover usuario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Conta local selecionada.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Usuario conectado e contas internas protegidas; perfil em disco preservado.</w:t>
            </w:r>
          </w:p>
        </w:tc>
      </w:tr>
    </w:tbl>
    <w:p>
      <w:pPr>
        <w:spacing w:after="20"/>
      </w:pPr>
    </w:p>
    <w:p>
      <w:r>
        <w:t>Leia o resumo antes de digitar REMOVER. Consulte os registros em LOGS\REMOCAO_IMPRESSORAS quando o Windows bloquear a operacao.</w:t>
      </w:r>
    </w:p>
    <w:p>
      <w:pPr>
        <w:pStyle w:val="Heading1"/>
      </w:pPr>
      <w:r>
        <w:t>9 Ferramentas e downloads Uniware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Ferramenta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Comportamento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Unilab RustDesk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Baixa do endereco Uniware, executa e tenta aplicar prioridade alta.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Unilab Nuvem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Baixa, valida e abre o instalador 0.1.55.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Painel Lancador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Baixa o ZIP, valida e extrai.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UniSenhas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Baixa o ZIP, valida e extrai.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UniCheckin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Baixa o ZIP, valida e extrai.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TesteBotoeira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Baixa o ZIP, valida e extrai.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Baixar todos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Processa os quatro pacotes do Painel de Senhas em sequencia.</w:t>
            </w:r>
          </w:p>
        </w:tc>
      </w:tr>
    </w:tbl>
    <w:p>
      <w:pPr>
        <w:spacing w:after="20"/>
      </w:pPr>
    </w:p>
    <w:p>
      <w:r>
        <w:t>A barra de download usa uma unica linha e mostra percentual, tamanho, velocidade e tempo. Em caso de falha, copie a mensagem completa e verifique o relatorio de validacao de internet.</w:t>
      </w:r>
    </w:p>
    <w:p>
      <w:pPr>
        <w:pStyle w:val="Heading1"/>
      </w:pPr>
      <w:r>
        <w:t>10 UAC Firewall e manutencao</w:t>
      </w:r>
    </w:p>
    <w:p>
      <w:r>
        <w:t>Essas funcoes alteram configuracoes do Windows. Execute-as somente quando o atendimento exigir e depois de identificar a politica da empresa ou do dominio.</w:t>
      </w:r>
    </w:p>
    <w:p>
      <w:pPr>
        <w:pStyle w:val="ListBullet"/>
        <w:spacing w:after="60"/>
      </w:pPr>
      <w:r>
        <w:t>UAC: salva os valores anteriores, exige confirmacao 1/0 e informa o motivo de falhas.</w:t>
      </w:r>
    </w:p>
    <w:p>
      <w:pPr>
        <w:pStyle w:val="ListBullet"/>
        <w:spacing w:after="60"/>
      </w:pPr>
      <w:r>
        <w:t>Firewall: consulta, desativa ou reativa Domain, Private e Public; cria regras TCP/UDP e valida a regra e a escuta da porta.</w:t>
      </w:r>
    </w:p>
    <w:p>
      <w:pPr>
        <w:pStyle w:val="ListBullet"/>
        <w:spacing w:after="60"/>
      </w:pPr>
      <w:r>
        <w:t>Manutencao: oferece limpeza, energia, memoria e restauracao, registrando o resultado.</w:t>
      </w:r>
    </w:p>
    <w:p>
      <w:pPr>
        <w:pStyle w:val="ListBullet"/>
        <w:spacing w:after="60"/>
      </w:pPr>
      <w:r>
        <w:t>Winget: prepara ou atualiza o gerenciador de pacotes do Windows.</w:t>
      </w:r>
    </w:p>
    <w:p>
      <w:pPr>
        <w:pStyle w:val="Heading1"/>
      </w:pPr>
      <w:r>
        <w:t>11 Logs e diagnostico de falhas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Pasta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Conteudo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LOGS\VALIDACAO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Ambiente, conexoes, filas, portas e downloads.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LOGS\ETIQUETADORAS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Perfil, protocolo, sensor, metodo, envio e teste.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LOGS\REMOCAO_IMPRESSORAS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Filas, drivers, confirmacoes e erros.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LOGS\MANUTENCAO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Acoes e resultados de manutencao.</w:t>
            </w:r>
          </w:p>
        </w:tc>
      </w:tr>
    </w:tbl>
    <w:p>
      <w:pPr>
        <w:spacing w:after="20"/>
      </w:pPr>
    </w:p>
    <w:p>
      <w:r>
        <w:t>Ao encaminhar um problema, inclua modelo exato, driver, porta, tipo de conexao, acao executada, horario aproximado e o arquivo de log correspondente. Nunca envie senhas.</w:t>
      </w:r>
    </w:p>
    <w:p>
      <w:pPr>
        <w:pStyle w:val="Heading1"/>
      </w:pPr>
      <w:r>
        <w:t>12 Lista de verificacao do atendimento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Feito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3A6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Verificacao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Validar-Ambiente.bat executado e relatorio conferido.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Modelo, driver, porta e tipo de conexao registrados.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Spooler em execucao e fila sem trabalhos presos.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Driver obtido do fabricante ou pacote Uniware validado.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Pagina de teste do Windows impressa.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Para etiqueta: tamanho, sensor, metodo e orientacao conferidos.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Para rede: endereco e porta de impressao confirmados.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Para compartilhamento: credencial e acesso remoto testados.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Logs revisados e anexados ao atendimento quando necessario.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[ ]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color w:val="1E242D"/>
                <w:sz w:val="18"/>
              </w:rPr>
              <w:t>Resultado final confirmado no sistema usado pelo cliente.</w:t>
            </w:r>
          </w:p>
        </w:tc>
      </w:tr>
    </w:tbl>
    <w:p>
      <w:pPr>
        <w:spacing w:after="20"/>
      </w:pPr>
    </w:p>
    <w:p>
      <w:pPr>
        <w:pStyle w:val="Heading1"/>
      </w:pPr>
      <w:r>
        <w:t>13 Limites da validacao automatica</w:t>
      </w:r>
    </w:p>
    <w:p>
      <w:r>
        <w:t>A analise automatica confirma estrutura, sintaxe, disponibilidade de componentes do Windows e conectividade ate a fila ou porta. Ela nao substitui um teste controlado de UAC, Firewall, usuarios, credenciais, permissoes, remocao de drivers ou impressao fisica. Calibracao, sensor, ribbon, corte e qualidade dependem do equipamento, firmware, driver e midia presentes no atendimento.</w:t>
      </w:r>
    </w:p>
    <w:p>
      <w:r>
        <w:t>Quando houver duvida, interrompa antes da confirmacao final, preserve a mensagem apresentada e consulte o responsavel tecnico com o log correspondente.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4968"/>
          <w:vAlign w:val="center"/>
          <w:tcMar>
            <w:top w:w="90" w:type="dxa"/>
            <w:start w:w="110" w:type="dxa"/>
            <w:bottom w:w="90" w:type="dxa"/>
            <w:end w:w="110" w:type="dxa"/>
          </w:tcMar>
        </w:tcPr>
        <w:p>
          <w:pPr>
            <w:spacing w:after="0" w:line="252" w:lineRule="auto"/>
          </w:pPr>
          <w:r/>
          <w:r>
            <w:rPr>
              <w:rFonts w:ascii="Aptos" w:hAnsi="Aptos"/>
              <w:b w:val="0"/>
              <w:color w:val="5E6B78"/>
              <w:sz w:val="16"/>
            </w:rPr>
            <w:t>Utilitarios Uniware v0.3.28  Manual do Tecnico</w:t>
          </w:r>
        </w:p>
      </w:tc>
      <w:tc>
        <w:tcPr>
          <w:tcW w:type="dxa" w:w="4968"/>
        </w:tcPr>
        <w:p>
          <w:pPr>
            <w:jc w:val="right"/>
          </w:pPr>
          <w:r>
            <w:rPr>
              <w:rFonts w:ascii="Aptos" w:hAnsi="Aptos"/>
              <w:color w:val="5E6B78"/>
              <w:sz w:val="16"/>
            </w:rPr>
            <w:t xml:space="preserve">Pagina </w:t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E24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60"/>
      <w:ind w:left="360"/>
    </w:pPr>
    <w:rPr>
      <w:rFonts w:ascii="Consolas" w:hAnsi="Consolas"/>
      <w:color w:val="19191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tecnico dos Utilitarios Uniware v0.3.28</dc:title>
  <dc:subject>Operacao, diagnostico e validacao das ferramentas Uniware</dc:subject>
  <dc:creator>Uniware</dc:creator>
  <cp:keywords>Uniware, impressoras, Windows, suporte tecnico, calibracao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