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Dive Centre Manager</w:t>
        <w:br/>
        <w:t>Presenter Script</w:t>
      </w:r>
    </w:p>
    <w:p>
      <w:pPr>
        <w:pStyle w:val="Subtitle"/>
      </w:pPr>
      <w:r>
        <w:t>75 minute staff session with an optional manager extension</w:t>
      </w:r>
    </w:p>
    <w:p>
      <w:pPr>
        <w:pStyle w:val="Heading2"/>
      </w:pPr>
      <w:r>
        <w:t>Before you begin</w:t>
      </w:r>
    </w:p>
    <w:p>
      <w:r>
        <w:rPr>
          <w:b/>
          <w:sz w:val="21"/>
        </w:rPr>
        <w:t xml:space="preserve">Presenter cue  </w:t>
      </w:r>
      <w:r>
        <w:rPr>
          <w:i/>
          <w:sz w:val="21"/>
        </w:rPr>
        <w:t>Read the plain paragraphs aloud. Bold Presenter cue paragraphs are instructions for you, not spoken text. Timings include demonstrations, questions, and practice; they are not continuous speaking time.</w:t>
      </w:r>
    </w:p>
    <w:p>
      <w:r>
        <w:rPr>
          <w:b/>
          <w:sz w:val="21"/>
        </w:rPr>
        <w:t xml:space="preserve">Presenter cue  </w:t>
      </w:r>
      <w:r>
        <w:rPr>
          <w:i/>
          <w:sz w:val="21"/>
        </w:rPr>
        <w:t>Use the training property, fictional guests, two eligible dive staff, and unused check numbers. Prepare an activity at 100 with personal commission, 10% service charge, and 16% tax for the example. If your training rates differ, recalculate the expected total. Have separate practice bills ready for re-dating and rebating. Confirm everyone has access before the session; allow extra time for first-time account setup.</w:t>
      </w:r>
    </w:p>
    <w:p>
      <w:pPr>
        <w:pStyle w:val="Heading2"/>
      </w:pPr>
      <w:r>
        <w:t>Opening and orientation</w:t>
      </w:r>
    </w:p>
    <w:p>
      <w:pPr>
        <w:pStyle w:val="Subtitle"/>
      </w:pPr>
      <w:r>
        <w:t>0 to 5 minutes  |  Training guide page 1</w:t>
      </w:r>
    </w:p>
    <w:p>
      <w:r>
        <w:t>Welcome, everyone. Today we are going to work through Dive Centre Manager using a typical day at the dive centre. We will create a guest bill, find and print it, record attendance, review commissions, and download reports. We will also look at how corrections and payroll locks work.</w:t>
      </w:r>
    </w:p>
    <w:p>
      <w:r>
        <w:t>I will demonstrate each task, then you will practise it. Please use only the training records prepared for this session. If you cannot see a screen or a button, let me know so we can check your role and property.</w:t>
      </w:r>
    </w:p>
    <w:p>
      <w:r>
        <w:rPr>
          <w:b/>
          <w:sz w:val="21"/>
        </w:rPr>
        <w:t xml:space="preserve">Presenter cue  </w:t>
      </w:r>
      <w:r>
        <w:rPr>
          <w:i/>
          <w:sz w:val="21"/>
        </w:rPr>
        <w:t>Show Overview. Point to the property selector, account name, main menu, and New bill.</w:t>
      </w:r>
    </w:p>
    <w:p>
      <w:r>
        <w:t>Before starting any task, check the property at the top of the screen. Everything we enter needs to belong to the correct dive centre. Centre staff have a fixed property. Managers assigned to several properties can switch between them.</w:t>
      </w:r>
    </w:p>
    <w:p>
      <w:r>
        <w:t>Overview gives us daily priorities, recent bills, attendance reminders, and payroll status. The main menu takes us to New bill, Bills, Attendance, and Reports &amp; payroll. Managers also have Administration. Dates follow Maldives business time.</w:t>
      </w:r>
    </w:p>
    <w:p>
      <w:r>
        <w:br w:type="page"/>
      </w:r>
    </w:p>
    <w:p>
      <w:pPr>
        <w:pStyle w:val="Heading1"/>
      </w:pPr>
      <w:r>
        <w:t>Sign in and account recovery</w:t>
      </w:r>
    </w:p>
    <w:p>
      <w:pPr>
        <w:pStyle w:val="Subtitle"/>
      </w:pPr>
      <w:r>
        <w:t>5 to 10 minutes  |  Training guide page 2</w:t>
      </w:r>
    </w:p>
    <w:p>
      <w:r>
        <w:rPr>
          <w:b/>
          <w:sz w:val="21"/>
        </w:rPr>
        <w:t xml:space="preserve">Presenter cue  </w:t>
      </w:r>
      <w:r>
        <w:rPr>
          <w:i/>
          <w:sz w:val="21"/>
        </w:rPr>
        <w:t>Show the sign-in screen without entering a visible password. Explain enrollment using a prepared example. Do not project a real QR setup key or recovery codes. Participants complete those steps privately.</w:t>
      </w:r>
    </w:p>
    <w:p>
      <w:r>
        <w:t>You sign in using your unique username and password. Your username may be different from your contact email. If you receive a temporary password, the application asks you to change it first.</w:t>
      </w:r>
    </w:p>
    <w:p>
      <w:r>
        <w:t>Your new password needs at least twelve characters, including uppercase and lowercase letters, a number, and a symbol. It cannot contain spaces. After saving the new password, sign in again.</w:t>
      </w:r>
    </w:p>
    <w:p>
      <w:r>
        <w:t>On first setup, you must bind your own authenticator. Enter your current password and select Start authenticator setup. Scan the QR code in your authenticator app, or enter the manual setup key. Then enter a fresh six-digit code and select Confirm authenticator. Complete the confirmation within ten minutes.</w:t>
      </w:r>
    </w:p>
    <w:p>
      <w:r>
        <w:t>The next screen shows your recovery codes. Download them and store them privately, separate from your phone. They are shown once, and each code can be used once. Confirm that you have saved them before continuing to the workspace.</w:t>
      </w:r>
    </w:p>
    <w:p>
      <w:r>
        <w:t>After setup, normal sign-in uses your username and password. The authenticator is used for recovery; it is not requested at every sign-in.</w:t>
      </w:r>
    </w:p>
    <w:p>
      <w:pPr>
        <w:pStyle w:val="Heading2"/>
      </w:pPr>
      <w:r>
        <w:t>Explain what to do if access is lost</w:t>
      </w:r>
    </w:p>
    <w:p>
      <w:r>
        <w:t>If you forget your password, select Forgot your password on the sign-in screen. Enter your username and a code from your bound authenticator, or an unused recovery code. Once verified, create a new password within ten minutes. There is no password-reset email.</w:t>
      </w:r>
    </w:p>
    <w:p>
      <w:r>
        <w:t>If you lose both the device and the recovery codes, contact your property manager or global administrator. At the end of each session, select Sign out and wait for it to finish.</w:t>
      </w:r>
    </w:p>
    <w:p>
      <w:r>
        <w:rPr>
          <w:b/>
          <w:sz w:val="21"/>
        </w:rPr>
        <w:t xml:space="preserve">Presenter cue  </w:t>
      </w:r>
      <w:r>
        <w:rPr>
          <w:i/>
          <w:sz w:val="21"/>
        </w:rPr>
        <w:t>Ask: What should you keep separately from your phone? Expected answer: the recovery codes. Confirm participants can identify their property and role before moving on.</w:t>
      </w:r>
    </w:p>
    <w:p>
      <w:r>
        <w:br w:type="page"/>
      </w:r>
    </w:p>
    <w:p>
      <w:pPr>
        <w:pStyle w:val="Heading1"/>
      </w:pPr>
      <w:r>
        <w:t>Build a guest bill</w:t>
      </w:r>
    </w:p>
    <w:p>
      <w:pPr>
        <w:pStyle w:val="Subtitle"/>
      </w:pPr>
      <w:r>
        <w:t>10 to 20 minutes  |  Training guide page 3</w:t>
      </w:r>
    </w:p>
    <w:p>
      <w:r>
        <w:rPr>
          <w:b/>
          <w:sz w:val="21"/>
        </w:rPr>
        <w:t xml:space="preserve">Presenter cue  </w:t>
      </w:r>
      <w:r>
        <w:rPr>
          <w:i/>
          <w:sz w:val="21"/>
        </w:rPr>
        <w:t>Select New bill. Use the prepared training activity and an open business date. Demonstrate slowly, pointing to each field as you describe it.</w:t>
      </w:r>
    </w:p>
    <w:p>
      <w:r>
        <w:t>We will now create a bill for Training Guest in room TRAIN 01. First, check Micros Check Number and Business Date. The application suggests a check number, but we need to confirm it matches our centre’s check record. The business date must be the actual date of the activity.</w:t>
      </w:r>
    </w:p>
    <w:p>
      <w:r>
        <w:t>On the activities side, we can search by activity name, code, or category. I am selecting our training activity. Selecting it again increases the quantity. The plus and minus controls also adjust quantity, and the delete icon removes an unwanted line.</w:t>
      </w:r>
    </w:p>
    <w:p>
      <w:r>
        <w:t>For this example, we have two units at one hundred each. In Disc%, I will enter ten. Apply discounts according to the centre’s procedure. The activity price comes from the catalogue.</w:t>
      </w:r>
    </w:p>
    <w:p>
      <w:r>
        <w:rPr>
          <w:b/>
          <w:sz w:val="21"/>
        </w:rPr>
        <w:t xml:space="preserve">Presenter cue  </w:t>
      </w:r>
      <w:r>
        <w:rPr>
          <w:i/>
          <w:sz w:val="21"/>
        </w:rPr>
        <w:t>Enter the fictional room and guest. If demonstrating PMS lookup, use an approved demonstration record; otherwise explain the lookup without querying a real guest.</w:t>
      </w:r>
    </w:p>
    <w:p>
      <w:r>
        <w:t>Room Number and Guest Name are required. We also check Departure Date and Nationality. Where PMS room lookup is available, choose the correct person and resort, then select Use selected guest. A room can contain several guests, so check the person and their departure date carefully. If lookup fails, use confirmed details and enter them manually.</w:t>
      </w:r>
    </w:p>
    <w:p>
      <w:r>
        <w:t>This activity has personal commission roles. We select the staff member who should receive each relevant line credit, such as seller, guide, or instructor. Only available staff can be selected. Employment dates and saved attendance affect availability. If we change the business date, we must check these choices again.</w:t>
      </w:r>
    </w:p>
    <w:p>
      <w:r>
        <w:rPr>
          <w:b/>
          <w:sz w:val="21"/>
        </w:rPr>
        <w:t xml:space="preserve">Presenter cue  </w:t>
      </w:r>
      <w:r>
        <w:rPr>
          <w:i/>
          <w:sz w:val="21"/>
        </w:rPr>
        <w:t>Assign the prepared staff credits. Enter a tip of 20 and select two eligible recipients.</w:t>
      </w:r>
    </w:p>
    <w:p>
      <w:r>
        <w:t>We enter the Guest Tip separately. Here I have selected two staff members to share a tip of twenty. The app divides the tip equally, so each selected eligible person receives ten. We can also add notes before reviewing the bill.</w:t>
      </w:r>
    </w:p>
    <w:p>
      <w:r>
        <w:br w:type="page"/>
      </w:r>
    </w:p>
    <w:p>
      <w:pPr>
        <w:pStyle w:val="Heading1"/>
      </w:pPr>
      <w:r>
        <w:t>Review save and practise billing</w:t>
      </w:r>
    </w:p>
    <w:p>
      <w:pPr>
        <w:pStyle w:val="Subtitle"/>
      </w:pPr>
      <w:r>
        <w:t>20 to 30 minutes  |  Training guide page 3</w:t>
      </w:r>
    </w:p>
    <w:p>
      <w:r>
        <w:rPr>
          <w:b/>
          <w:sz w:val="21"/>
        </w:rPr>
        <w:t xml:space="preserve">Presenter cue  </w:t>
      </w:r>
      <w:r>
        <w:rPr>
          <w:i/>
          <w:sz w:val="21"/>
        </w:rPr>
        <w:t>Point to the totals. Use the calculation below only with the prepared example rates. Explain any different result using the actual configured rates.</w:t>
      </w:r>
    </w:p>
    <w:p>
      <w:r>
        <w:t>Let us check the total before saving. Two units at one hundred give a gross amount of two hundred. The ten percent discount removes twenty, leaving one hundred and eighty.</w:t>
      </w:r>
    </w:p>
    <w:p>
      <w:r>
        <w:t>With our training service charge of ten percent, we add eighteen. Tax is calculated on the discounted amount plus service charge. At our training tax rate of sixteen percent, that is thirty-one point six eight. Adding the tip of twenty gives a net total of two hundred and forty-nine point six eight.</w:t>
      </w:r>
    </w:p>
    <w:p>
      <w:r>
        <w:t>These are example rates. In daily work, use the property’s configured rates and check the total shown by the application.</w:t>
      </w:r>
    </w:p>
    <w:p>
      <w:r>
        <w:rPr>
          <w:b/>
          <w:sz w:val="21"/>
        </w:rPr>
        <w:t xml:space="preserve">Presenter cue  </w:t>
      </w:r>
      <w:r>
        <w:rPr>
          <w:i/>
          <w:sz w:val="21"/>
        </w:rPr>
        <w:t>Select Review bill. Pause before confirming.</w:t>
      </w:r>
    </w:p>
    <w:p>
      <w:r>
        <w:t>This is our final review. Check the check number, business date, guest, room, activity, quantity, discount, staff credits, tip recipients, and total. If something is wrong, cancel the review and correct it before saving.</w:t>
      </w:r>
    </w:p>
    <w:p>
      <w:r>
        <w:rPr>
          <w:b/>
          <w:sz w:val="21"/>
        </w:rPr>
        <w:t xml:space="preserve">Presenter cue  </w:t>
      </w:r>
      <w:r>
        <w:rPr>
          <w:i/>
          <w:sz w:val="21"/>
        </w:rPr>
        <w:t>Select Confirm &amp; Save and wait for the success message. Open the saved bill in Bills.</w:t>
      </w:r>
    </w:p>
    <w:p>
      <w:r>
        <w:t>We now have the saved-success message. I will find the bill using its business date and open it to confirm the record. This is how we verify that the bill was saved.</w:t>
      </w:r>
    </w:p>
    <w:p>
      <w:r>
        <w:t>A draft saved in this browser tab is still an unfinished bill. It belongs to this account and property in this tab, and it is not a permanent backup. If you return to a restored draft, review its details before submitting it.</w:t>
      </w:r>
    </w:p>
    <w:p>
      <w:r>
        <w:t>Saving a bill records the check in this application. Follow the centre’s separate procedure for payment collection and any posting to the hotel system.</w:t>
      </w:r>
    </w:p>
    <w:p>
      <w:pPr>
        <w:pStyle w:val="Heading2"/>
      </w:pPr>
      <w:r>
        <w:t>Participant practice</w:t>
      </w:r>
    </w:p>
    <w:p>
      <w:r>
        <w:t>Now create your own training bill using your assigned unused check number. Add the activity, guest details, staff credits, and tip. Review it, save it, then find and open the saved record. Please tell me when you can see the confirmation.</w:t>
      </w:r>
    </w:p>
    <w:p>
      <w:r>
        <w:rPr>
          <w:b/>
          <w:sz w:val="21"/>
        </w:rPr>
        <w:t xml:space="preserve">Presenter cue  </w:t>
      </w:r>
      <w:r>
        <w:rPr>
          <w:i/>
          <w:sz w:val="21"/>
        </w:rPr>
        <w:t>Allow about five minutes within this block. Ask: What proves your bill is saved? Expected answer: the success confirmation and the saved bill record. Help participants check filters before they try submitting a second time.</w:t>
      </w:r>
    </w:p>
    <w:p>
      <w:r>
        <w:br w:type="page"/>
      </w:r>
    </w:p>
    <w:p>
      <w:pPr>
        <w:pStyle w:val="Heading1"/>
      </w:pPr>
      <w:r>
        <w:t>Find print and correct bills</w:t>
      </w:r>
    </w:p>
    <w:p>
      <w:pPr>
        <w:pStyle w:val="Subtitle"/>
      </w:pPr>
      <w:r>
        <w:t>30 to 40 minutes  |  Training guide page 4</w:t>
      </w:r>
    </w:p>
    <w:p>
      <w:r>
        <w:rPr>
          <w:b/>
          <w:sz w:val="21"/>
        </w:rPr>
        <w:t xml:space="preserve">Presenter cue  </w:t>
      </w:r>
      <w:r>
        <w:rPr>
          <w:i/>
          <w:sz w:val="21"/>
        </w:rPr>
        <w:t>Open Bills. Demonstrate date filters, Search, the status filter, and Print Bill. Cancel the print dialog after previewing it.</w:t>
      </w:r>
    </w:p>
    <w:p>
      <w:r>
        <w:t>To find a bill, first check the property and date range. Search by check number, guest name, or room and select Search. The status filter helps us find active, rebated, or deleted records. Open the check to review its details, then select Print Bill to use the browser print dialog.</w:t>
      </w:r>
    </w:p>
    <w:p>
      <w:r>
        <w:t>There are three correction actions to understand. Re-date moves a bill to another business date while keeping its check number. Both months must be open, and the credited staff and tip recipients must be eligible on the new date.</w:t>
      </w:r>
    </w:p>
    <w:p>
      <w:r>
        <w:rPr>
          <w:b/>
          <w:sz w:val="21"/>
        </w:rPr>
        <w:t xml:space="preserve">Presenter cue  </w:t>
      </w:r>
      <w:r>
        <w:rPr>
          <w:i/>
          <w:sz w:val="21"/>
        </w:rPr>
        <w:t>Use the prepared re-date practice bill. Select Re-date, choose the agreed date, then Apply Re-date. Adjust the date filter to show the moved bill.</w:t>
      </w:r>
    </w:p>
    <w:p>
      <w:r>
        <w:t>After re-dating, the bill may disappear from the old date range. That does not mean it was deleted. Search the new business date.</w:t>
      </w:r>
    </w:p>
    <w:p>
      <w:r>
        <w:t>Rebate reverses an active bill and requires a clear reason. The original remains on record, the check number stays reserved, and the bill earns no commission.</w:t>
      </w:r>
    </w:p>
    <w:p>
      <w:r>
        <w:rPr>
          <w:b/>
          <w:sz w:val="21"/>
        </w:rPr>
        <w:t xml:space="preserve">Presenter cue  </w:t>
      </w:r>
      <w:r>
        <w:rPr>
          <w:i/>
          <w:sz w:val="21"/>
        </w:rPr>
        <w:t>Rebate the separate practice bill with the reason Training reversal. Confirm the status changes to Rebated.</w:t>
      </w:r>
    </w:p>
    <w:p>
      <w:r>
        <w:t>Delete marks an active bill as deleted while keeping its history. It no longer contributes to active billing or commissions, and its check number is released for reuse. Always follow our centre’s correction procedure before rebating or deleting a bill.</w:t>
      </w:r>
    </w:p>
    <w:p>
      <w:r>
        <w:t>There is no general edit form for changing the guest, price, quantity, or staff assignments on a saved bill. If those details are wrong, involve the manager and agree how the original and any replacement should be handled. A locked month blocks bill changes.</w:t>
      </w:r>
    </w:p>
    <w:p>
      <w:pPr>
        <w:pStyle w:val="Heading2"/>
      </w:pPr>
      <w:r>
        <w:t>Participant practice</w:t>
      </w:r>
    </w:p>
    <w:p>
      <w:r>
        <w:t>Find your training bill and preview it for printing. Then explain which action you would use if only the business date was wrong.</w:t>
      </w:r>
    </w:p>
    <w:p>
      <w:r>
        <w:rPr>
          <w:b/>
          <w:sz w:val="21"/>
        </w:rPr>
        <w:t xml:space="preserve">Presenter cue  </w:t>
      </w:r>
      <w:r>
        <w:rPr>
          <w:i/>
          <w:sz w:val="21"/>
        </w:rPr>
        <w:t>Allow two to three minutes. Expected answer: Re-date. Ask what happens to the check number; it stays the same. Centre staff can access bill corrections within their property, subject to the centre’s operating procedure.</w:t>
      </w:r>
    </w:p>
    <w:p>
      <w:r>
        <w:br w:type="page"/>
      </w:r>
    </w:p>
    <w:p>
      <w:pPr>
        <w:pStyle w:val="Heading1"/>
      </w:pPr>
      <w:r>
        <w:t>Record daily attendance</w:t>
      </w:r>
    </w:p>
    <w:p>
      <w:pPr>
        <w:pStyle w:val="Subtitle"/>
      </w:pPr>
      <w:r>
        <w:t>40 to 50 minutes  |  Training guide page 5</w:t>
      </w:r>
    </w:p>
    <w:p>
      <w:r>
        <w:rPr>
          <w:b/>
          <w:sz w:val="21"/>
        </w:rPr>
        <w:t xml:space="preserve">Presenter cue  </w:t>
      </w:r>
      <w:r>
        <w:rPr>
          <w:i/>
          <w:sz w:val="21"/>
        </w:rPr>
        <w:t>Open Attendance and select the prepared training date. Point out the roster and the calendar.</w:t>
      </w:r>
    </w:p>
    <w:p>
      <w:r>
        <w:t>Attendance affects staff pool sharing and eligibility for credits. Choose the correct month and day before entering anything. The roster shows active dive staff who were employed on that date, including their leaving date.</w:t>
      </w:r>
    </w:p>
    <w:p>
      <w:r>
        <w:t>A new day may already show Present beside every person. Those displayed defaults have not necessarily been saved. We still need to review the roster and select Save attendance.</w:t>
      </w:r>
    </w:p>
    <w:p>
      <w:r>
        <w:rPr>
          <w:b/>
          <w:sz w:val="21"/>
        </w:rPr>
        <w:t xml:space="preserve">Presenter cue  </w:t>
      </w:r>
      <w:r>
        <w:rPr>
          <w:i/>
          <w:sz w:val="21"/>
        </w:rPr>
        <w:t>Use All present, then set the second training staff member to Off Half Day. Add a brief training note and save.</w:t>
      </w:r>
    </w:p>
    <w:p>
      <w:r>
        <w:t>All present is a convenient starting point when appropriate. We then change any exceptions and add relevant notes. Present counts fully for the pools a person is configured to share. Off also counts fully. Off Half Day counts fully too, even though the label says half day.</w:t>
      </w:r>
    </w:p>
    <w:p>
      <w:r>
        <w:t>Annual Leave, Sick, Absent, and Emergency Leave are excluded from normal pool sharing. Saved excluded attendance also affects personal commission and tip eligibility for that date. Choose the status that matches the actual attendance record.</w:t>
      </w:r>
    </w:p>
    <w:p>
      <w:r>
        <w:rPr>
          <w:b/>
          <w:sz w:val="21"/>
        </w:rPr>
        <w:t xml:space="preserve">Presenter cue  </w:t>
      </w:r>
      <w:r>
        <w:rPr>
          <w:i/>
          <w:sz w:val="21"/>
        </w:rPr>
        <w:t>Point to the saved confirmation and calendar status. Change the second person to Sick, save again, and leave this final training state ready for the report demonstration.</w:t>
      </w:r>
    </w:p>
    <w:p>
      <w:r>
        <w:t>I have now changed our second person to Sick and saved the record again. We will check the effect in reports shortly. An eligible base leader’s override is a separate rule and does not depend on attendance.</w:t>
      </w:r>
    </w:p>
    <w:p>
      <w:r>
        <w:t>Before changing dates or leaving this screen, save your work and wait for confirmation. Unsaved attendance changes are not retained when you leave. Check partial days as well as missing days; the missing-day count alone does not prove the month is complete.</w:t>
      </w:r>
    </w:p>
    <w:p>
      <w:pPr>
        <w:pStyle w:val="Heading2"/>
      </w:pPr>
      <w:r>
        <w:t>Participant practice</w:t>
      </w:r>
    </w:p>
    <w:p>
      <w:r>
        <w:t>Please open your assigned training day, review each person, choose the correct status, add a note, and save. Check the saved message before moving to another day.</w:t>
      </w:r>
    </w:p>
    <w:p>
      <w:r>
        <w:rPr>
          <w:b/>
          <w:sz w:val="21"/>
        </w:rPr>
        <w:t xml:space="preserve">Presenter cue  </w:t>
      </w:r>
      <w:r>
        <w:rPr>
          <w:i/>
          <w:sz w:val="21"/>
        </w:rPr>
        <w:t>Allow about four minutes. Ask: Does Off Half Day reduce the pool share? Expected answer: no. Ask: Is a displayed Present status proof of a saved record? Expected answer: no. If no staff appear, check employment dates, active status, and Dive staff with the manager.</w:t>
      </w:r>
    </w:p>
    <w:p>
      <w:r>
        <w:br w:type="page"/>
      </w:r>
    </w:p>
    <w:p>
      <w:pPr>
        <w:pStyle w:val="Heading1"/>
      </w:pPr>
      <w:r>
        <w:t>Review reports and payroll</w:t>
      </w:r>
    </w:p>
    <w:p>
      <w:pPr>
        <w:pStyle w:val="Subtitle"/>
      </w:pPr>
      <w:r>
        <w:t>50 to 65 minutes  |  Training guide page 5</w:t>
      </w:r>
    </w:p>
    <w:p>
      <w:r>
        <w:rPr>
          <w:b/>
          <w:sz w:val="21"/>
        </w:rPr>
        <w:t xml:space="preserve">Presenter cue  </w:t>
      </w:r>
      <w:r>
        <w:rPr>
          <w:i/>
          <w:sz w:val="21"/>
        </w:rPr>
        <w:t>Open Reports &amp; payroll. Set a range covering the training day. Briefly show Performance, then Staff commissions and the personal detail.</w:t>
      </w:r>
    </w:p>
    <w:p>
      <w:r>
        <w:t>Reports have a From and To date range. Performance shows billing figures and charts. Staff commissions shows course pool, dive pool, override, tips, personal commission, and the total for each person.</w:t>
      </w:r>
    </w:p>
    <w:p>
      <w:r>
        <w:t>Daily pools come from the configured contribution per activity quantity. They are shared equally among eligible staff with saved qualifying attendance and the relevant pool settings. Personal commission uses the configured role amount multiplied by quantity. Tips are shared equally among the selected eligible recipients. Rebated and deleted bills earn no commission.</w:t>
      </w:r>
    </w:p>
    <w:p>
      <w:r>
        <w:t>Base leader override is an additional ten percent of the combined pools, shared between eligible employed base leaders regardless of attendance. In the Who Did What detail, we can trace personal commission to a check, activity, role, and staff member.</w:t>
      </w:r>
    </w:p>
    <w:p>
      <w:r>
        <w:rPr>
          <w:b/>
          <w:sz w:val="21"/>
        </w:rPr>
        <w:t xml:space="preserve">Presenter cue  </w:t>
      </w:r>
      <w:r>
        <w:rPr>
          <w:i/>
          <w:sz w:val="21"/>
        </w:rPr>
        <w:t>Show the attendance effect on the prepared staff. Explain the actual figures. Show Recompute Commission while the period is open if a refresh is needed.</w:t>
      </w:r>
    </w:p>
    <w:p>
      <w:r>
        <w:t>When a figure looks wrong, check the property, dates, bill status, saved attendance, staff pool settings, line credits, and tip recipients before recomputing.</w:t>
      </w:r>
    </w:p>
    <w:p>
      <w:r>
        <w:rPr>
          <w:b/>
          <w:sz w:val="21"/>
        </w:rPr>
        <w:t xml:space="preserve">Presenter cue  </w:t>
      </w:r>
      <w:r>
        <w:rPr>
          <w:i/>
          <w:sz w:val="21"/>
        </w:rPr>
        <w:t>Open Exports &amp; payroll. Download the prepared daily report and monthly workbook. Point to each selector separately.</w:t>
      </w:r>
    </w:p>
    <w:p>
      <w:r>
        <w:t>The daily export has its own date, and the monthly workbook has its own month. These are independent of the report date range. Always check the selector beside the download you want.</w:t>
      </w:r>
    </w:p>
    <w:p>
      <w:r>
        <w:t>After bills, attendance, and commissions have been reviewed, a manager or global administrator can lock the payroll month. The lock freezes bill and attendance changes in that month.</w:t>
      </w:r>
    </w:p>
    <w:p>
      <w:r>
        <w:rPr>
          <w:b/>
          <w:sz w:val="21"/>
        </w:rPr>
        <w:t xml:space="preserve">Presenter cue  </w:t>
      </w:r>
      <w:r>
        <w:rPr>
          <w:i/>
          <w:sz w:val="21"/>
        </w:rPr>
        <w:t>Using manager access in the training property only, confirm the correct Payroll month, lock it, show Locked status, and demonstrate that attendance edits are blocked. Restore the agreed training state afterward.</w:t>
      </w:r>
    </w:p>
    <w:p>
      <w:r>
        <w:t>If a later correction is needed, the manager unlocks the month, makes and reviews the correction, locks it again, and replaces the affected exports.</w:t>
      </w:r>
    </w:p>
    <w:p>
      <w:r>
        <w:rPr>
          <w:b/>
          <w:sz w:val="21"/>
        </w:rPr>
        <w:t xml:space="preserve">Presenter cue  </w:t>
      </w:r>
      <w:r>
        <w:rPr>
          <w:i/>
          <w:sz w:val="21"/>
        </w:rPr>
        <w:t>Allow about five minutes for participants to review a staff credit and download the correct reports. Ask them to identify which month controls the workbook and lock.</w:t>
      </w:r>
    </w:p>
    <w:p>
      <w:r>
        <w:br w:type="page"/>
      </w:r>
    </w:p>
    <w:p>
      <w:pPr>
        <w:pStyle w:val="Heading1"/>
      </w:pPr>
      <w:r>
        <w:t>Check understanding and close</w:t>
      </w:r>
    </w:p>
    <w:p>
      <w:pPr>
        <w:pStyle w:val="Subtitle"/>
      </w:pPr>
      <w:r>
        <w:t>65 to 75 minutes  |  Training guide pages 7 and 8</w:t>
      </w:r>
    </w:p>
    <w:p>
      <w:r>
        <w:t>We have now worked through the main daily tasks. Before we finish, I would like each of you to repeat your main workflow and explain a few checks.</w:t>
      </w:r>
    </w:p>
    <w:p>
      <w:r>
        <w:rPr>
          <w:b/>
          <w:sz w:val="21"/>
        </w:rPr>
        <w:t xml:space="preserve">Presenter cue  </w:t>
      </w:r>
      <w:r>
        <w:rPr>
          <w:i/>
          <w:sz w:val="21"/>
        </w:rPr>
        <w:t>Allow about five minutes for a short independent task: find a saved bill and preview it, or save and verify an assigned attendance record. Observe the outcome rather than only asking whether the participant understands.</w:t>
      </w:r>
    </w:p>
    <w:p>
      <w:r>
        <w:t>First, how do you confirm that a bill has saved, and where would you look for it after re-dating?</w:t>
      </w:r>
    </w:p>
    <w:p>
      <w:r>
        <w:rPr>
          <w:b/>
          <w:sz w:val="21"/>
        </w:rPr>
        <w:t xml:space="preserve">Presenter cue  </w:t>
      </w:r>
      <w:r>
        <w:rPr>
          <w:i/>
          <w:sz w:val="21"/>
        </w:rPr>
        <w:t>Pause for answers. Expected: check the success confirmation and saved record; search the new business date after re-dating.</w:t>
      </w:r>
    </w:p>
    <w:p>
      <w:r>
        <w:t>Second, if everyone on the attendance screen already shows Present, is the day complete? And does Off Half Day reduce the pool share?</w:t>
      </w:r>
    </w:p>
    <w:p>
      <w:r>
        <w:rPr>
          <w:b/>
          <w:sz w:val="21"/>
        </w:rPr>
        <w:t xml:space="preserve">Presenter cue  </w:t>
      </w:r>
      <w:r>
        <w:rPr>
          <w:i/>
          <w:sz w:val="21"/>
        </w:rPr>
        <w:t>Expected: the day still needs to be saved; Off Half Day counts fully for eligible pool sharing.</w:t>
      </w:r>
    </w:p>
    <w:p>
      <w:r>
        <w:t>Third, what is the difference between a staff roster record and a user account?</w:t>
      </w:r>
    </w:p>
    <w:p>
      <w:r>
        <w:rPr>
          <w:b/>
          <w:sz w:val="21"/>
        </w:rPr>
        <w:t xml:space="preserve">Presenter cue  </w:t>
      </w:r>
      <w:r>
        <w:rPr>
          <w:i/>
          <w:sz w:val="21"/>
        </w:rPr>
        <w:t>Expected: the roster supports attendance and commissions; the user account provides sign-in access. They are separate resources.</w:t>
      </w:r>
    </w:p>
    <w:p>
      <w:r>
        <w:t>Finally, which selector controls the monthly workbook, and who can unlock payroll?</w:t>
      </w:r>
    </w:p>
    <w:p>
      <w:r>
        <w:rPr>
          <w:b/>
          <w:sz w:val="21"/>
        </w:rPr>
        <w:t xml:space="preserve">Presenter cue  </w:t>
      </w:r>
      <w:r>
        <w:rPr>
          <w:i/>
          <w:sz w:val="21"/>
        </w:rPr>
        <w:t>Expected: the month in Exports &amp; payroll, independent of the report range; a property manager or global administrator can unlock.</w:t>
      </w:r>
    </w:p>
    <w:p>
      <w:pPr>
        <w:pStyle w:val="Heading2"/>
      </w:pPr>
      <w:r>
        <w:t>Troubleshooting and closing words</w:t>
      </w:r>
    </w:p>
    <w:p>
      <w:r>
        <w:t>If something is missing, start by checking the property and business date. For a bill, also check the search and status filters. For a missing staff member, check employment dates and attendance with the manager. Read the error message before retrying. If a save seems uncertain, look for the existing record before submitting again.</w:t>
      </w:r>
    </w:p>
    <w:p>
      <w:r>
        <w:t>For each working day, confirm that bills are recorded correctly and attendance is saved. Before payroll closes, resolve missing and partial days, review commissions, and export the correct month. If you need a correction in a locked month, speak to the manager.</w:t>
      </w:r>
    </w:p>
    <w:p>
      <w:r>
        <w:t>Thank you. Keep the training guide nearby for the detailed steps. Please raise any remaining questions now, and tell me if you would like another practice run on a particular task. When you finish, sign out and wait for the session to close.</w:t>
      </w:r>
    </w:p>
    <w:p>
      <w:r>
        <w:rPr>
          <w:b/>
          <w:sz w:val="21"/>
        </w:rPr>
        <w:t xml:space="preserve">Presenter cue  </w:t>
      </w:r>
      <w:r>
        <w:rPr>
          <w:i/>
          <w:sz w:val="21"/>
        </w:rPr>
        <w:t>Use the remaining time for questions. Record any coaching needed and complete the training sign off. The next page is an optional manager extension, outside the 75 minute staff session.</w:t>
      </w:r>
    </w:p>
    <w:p>
      <w:r>
        <w:br w:type="page"/>
      </w:r>
    </w:p>
    <w:p>
      <w:pPr>
        <w:pStyle w:val="Heading1"/>
      </w:pPr>
      <w:r>
        <w:t>Optional manager extension</w:t>
      </w:r>
    </w:p>
    <w:p>
      <w:pPr>
        <w:pStyle w:val="Subtitle"/>
      </w:pPr>
      <w:r>
        <w:t>Allow an additional 10 to 15 minutes  |  Training guide pages 6 and 7</w:t>
      </w:r>
    </w:p>
    <w:p>
      <w:r>
        <w:rPr>
          <w:b/>
          <w:sz w:val="21"/>
        </w:rPr>
        <w:t xml:space="preserve">Presenter cue  </w:t>
      </w:r>
      <w:r>
        <w:rPr>
          <w:i/>
          <w:sz w:val="21"/>
        </w:rPr>
        <w:t>Use this section for managers and global administrators. Demonstrate using prepared training records. Skip property settings when no global administrator is present.</w:t>
      </w:r>
    </w:p>
    <w:p>
      <w:r>
        <w:t>We will now cover setup controls. In Administration, managers can work with Staff &amp; Pools, Catalogue, permitted centre staff accounts, and the Change Log for assigned properties. Global administrators also manage properties and broader account access.</w:t>
      </w:r>
    </w:p>
    <w:p>
      <w:r>
        <w:rPr>
          <w:b/>
          <w:sz w:val="21"/>
        </w:rPr>
        <w:t xml:space="preserve">Presenter cue  </w:t>
      </w:r>
      <w:r>
        <w:rPr>
          <w:i/>
          <w:sz w:val="21"/>
        </w:rPr>
        <w:t>Open Staff &amp; Pools and the add staff form.</w:t>
      </w:r>
    </w:p>
    <w:p>
      <w:r>
        <w:t>When adding a staff member, check the full name, role, and hire date. Leave the leaving date empty for a continuing employee. Review Dive staff, course pool sharing, dive pool sharing, and base leader override. The selected role supplies some defaults, so check every flag before saving.</w:t>
      </w:r>
    </w:p>
    <w:p>
      <w:r>
        <w:t>A roster entry does not automatically provide login access. Tick Give this staff member login access if needed, and provide a unique username and temporary password. The new user changes that password and binds their own authenticator.</w:t>
      </w:r>
    </w:p>
    <w:p>
      <w:r>
        <w:rPr>
          <w:b/>
          <w:sz w:val="21"/>
        </w:rPr>
        <w:t xml:space="preserve">Presenter cue  </w:t>
      </w:r>
      <w:r>
        <w:rPr>
          <w:i/>
          <w:sz w:val="21"/>
        </w:rPr>
        <w:t>Open Catalogue and a training activity. Point to price, pool contribution, roles, and rate settings.</w:t>
      </w:r>
    </w:p>
    <w:p>
      <w:r>
        <w:t>The catalogue controls activities, prices, and commission settings for this property. Personal rates and pool contributions are amounts, not percentages. Saved bill prices stay unchanged when catalogue prices change. Pool rules are fixed once an activity has saved bill history; create a new activity for different pool rules.</w:t>
      </w:r>
    </w:p>
    <w:p>
      <w:r>
        <w:t>For a promotion, create a separate activity and code, then remove it from new bills when the offer ends. Show deleted activities lets you restore an activity. For imports, export the current format first, prepare the required columns, and review the preview before committing it.</w:t>
      </w:r>
    </w:p>
    <w:p>
      <w:r>
        <w:rPr>
          <w:b/>
          <w:sz w:val="21"/>
        </w:rPr>
        <w:t xml:space="preserve">Presenter cue  </w:t>
      </w:r>
      <w:r>
        <w:rPr>
          <w:i/>
          <w:sz w:val="21"/>
        </w:rPr>
        <w:t>Show User Accounts and Change Log. Global administrator: briefly show Properties without changing live settings.</w:t>
      </w:r>
    </w:p>
    <w:p>
      <w:r>
        <w:t>User Accounts supports account management and permitted password resets. Clear an authenticator binding only when the person has lost access to both their authenticator and recovery codes. The Change Log helps us review who performed an action and when.</w:t>
      </w:r>
    </w:p>
    <w:p>
      <w:r>
        <w:t>Global administrators maintain property settings, including currency, tax, service charge, check numbering, and PMS resorts. Verify these before staff begin billing. Account and property deletion retain history but revoke access; follow the centre’s administration procedure.</w:t>
      </w:r>
    </w:p>
    <w:p>
      <w:r>
        <w:rPr>
          <w:b/>
          <w:sz w:val="21"/>
        </w:rPr>
        <w:t xml:space="preserve">Presenter cue  </w:t>
      </w:r>
      <w:r>
        <w:rPr>
          <w:i/>
          <w:sz w:val="21"/>
        </w:rPr>
        <w:t>Ask the manager to identify the property and explain which staff pool flags apply to a prepared example. Finish by confirming who owns daily attendance checks and month-end payroll review.</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Presenter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 Centre Manager Presenter Script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