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Preview Dokumen Cicool CI3</w:t>
      </w:r>
    </w:p>
    <w:p>
      <w:pPr>
        <w:jc w:val="center"/>
      </w:pPr>
      <w:r>
        <w:rPr>
          <w:i/>
          <w:color w:val="787878"/>
        </w:rPr>
        <w:t>Halaman 1 dari 3 | Modul Client-Side Viewer | Status: Read-Only</w:t>
      </w:r>
    </w:p>
    <w:p/>
    <w:p>
      <w:pPr>
        <w:pStyle w:val="Heading1"/>
      </w:pPr>
      <w:r>
        <w:t>1. Ringkasan Eksekutif (Justify Alignment)</w:t>
      </w:r>
    </w:p>
    <w:p>
      <w:pPr>
        <w:jc w:val="both"/>
      </w:pPr>
      <w:r>
        <w:t>Modul ini dirancang untuk menampilkan pratinjau dokumen Microsoft Word (.docx) secara langsung di dalam peramban web (browser) tanpa menggunakan layanan pihak ketiga seperti Google Docs Viewer maupun Office Online Viewer. Hal ini menjaga kerahasiaan dan privasi dokumen internal sistem Cicool. Teks pada bagian ini diatur dengan perataan rata kanan-kiri (Justify Alignment) sehingga tepi kanan dan kiri tersusun rapi dan sejajar di sepanjang lebar margin halaman dokumen.</w:t>
      </w:r>
    </w:p>
    <w:p>
      <w:pPr>
        <w:pStyle w:val="Heading1"/>
      </w:pPr>
      <w:r>
        <w:t>2. Arsitektur Client-Side &amp; Hanging Indent</w:t>
      </w:r>
    </w:p>
    <w:p>
      <w:r>
        <w:t>Dengan memindahkan tugas rendering dari server PHP ke peramban pengguna, beban CPU dan memori server dapat dihemat secara drastis. Berkas OpenXML dibaca dan diurai secara lokal menggunakan pustaka JavaScript murni.</w:t>
      </w:r>
    </w:p>
    <w:p>
      <w:pPr>
        <w:ind w:left="720" w:hanging="360"/>
        <w:jc w:val="both"/>
      </w:pPr>
      <w:r>
        <w:t>[Ref-01] Baydalka, V. (2024). OpenXML DOCX Rendering Engine for Web Browsers. Jurnal Rekayasa Perangkat Lunak Web, Vol. 12, No. 3, Hal. 45-59. Paragraf ini menggunakan format hanging line (hanging indent) di mana baris pertama menjorok ke margin kiri dan baris-baris berikutnya menjorok ke dalam secara otomatis.</w:t>
      </w:r>
    </w:p>
    <w:p>
      <w:pPr>
        <w:ind w:left="720" w:hanging="360"/>
      </w:pPr>
      <w:r>
        <w:t>[Ref-02] ISO/IEC 29500-1:2016 Information Technology — Document Description and Processing Languages — Office Open XML File Formats — Part 1: Fundamentals and Markup Language Reference.</w:t>
      </w:r>
    </w:p>
    <w:p>
      <w:r>
        <w:br w:type="page"/>
      </w:r>
    </w:p>
    <w:p>
      <w:pPr>
        <w:pStyle w:val="Heading1"/>
      </w:pPr>
      <w:r>
        <w:t>3. Komponen dan Library Pendukung</w:t>
      </w:r>
    </w:p>
    <w:p>
      <w:r>
        <w:t>Implementasi dilakukan dengan JavaScript murni (Vanilla JS) dengan dependensi berikut:</w:t>
      </w:r>
    </w:p>
    <w:p>
      <w:pPr>
        <w:pStyle w:val="ListBullet"/>
      </w:pPr>
      <w:r>
        <w:rPr>
          <w:b/>
        </w:rPr>
        <w:t>JSZip (v3.10.1):</w:t>
      </w:r>
      <w:r>
        <w:t xml:space="preserve"> Bertanggung jawab untuk membaca dan mengekstrak struktur ZIP berkas .docx.</w:t>
      </w:r>
    </w:p>
    <w:p>
      <w:pPr>
        <w:pStyle w:val="ListBullet"/>
      </w:pPr>
      <w:r>
        <w:rPr>
          <w:b/>
        </w:rPr>
        <w:t>docx-preview (v0.4.1):</w:t>
      </w:r>
      <w:r>
        <w:t xml:space="preserve"> Merender XML dokumen OpenXML menjadi elemen HTML &amp; styling CSS dengan perataan akurat.</w:t>
      </w:r>
    </w:p>
    <w:p>
      <w:pPr>
        <w:pStyle w:val="ListBullet"/>
      </w:pPr>
      <w:r>
        <w:rPr>
          <w:b/>
        </w:rPr>
        <w:t>Query String &amp; IndexedDB:</w:t>
      </w:r>
      <w:r>
        <w:t xml:space="preserve"> Mekanisme transmisi data antara halaman utama dan tab pratinjau.</w:t>
      </w:r>
    </w:p>
    <w:p>
      <w:pPr>
        <w:pStyle w:val="Heading1"/>
      </w:pPr>
      <w:r>
        <w:t>4. Tabel Spesifikasi Kompatibilitas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Format File</w:t>
            </w:r>
          </w:p>
        </w:tc>
        <w:tc>
          <w:tcPr>
            <w:tcW w:type="dxa" w:w="2880"/>
          </w:tcPr>
          <w:p>
            <w:r>
              <w:rPr>
                <w:b/>
              </w:rPr>
              <w:t>Status Dukungan</w:t>
            </w:r>
          </w:p>
        </w:tc>
        <w:tc>
          <w:tcPr>
            <w:tcW w:type="dxa" w:w="2880"/>
          </w:tcPr>
          <w:p>
            <w:r>
              <w:rPr>
                <w:b/>
              </w:rPr>
              <w:t>Keterangan Teknis</w:t>
            </w:r>
          </w:p>
        </w:tc>
      </w:tr>
      <w:tr>
        <w:tc>
          <w:tcPr>
            <w:tcW w:type="dxa" w:w="2880"/>
          </w:tcPr>
          <w:p>
            <w:r>
              <w:t>.docx (Word 2007+)</w:t>
            </w:r>
          </w:p>
        </w:tc>
        <w:tc>
          <w:tcPr>
            <w:tcW w:type="dxa" w:w="2880"/>
          </w:tcPr>
          <w:p>
            <w:r>
              <w:t>Didukung Penuh</w:t>
            </w:r>
          </w:p>
        </w:tc>
        <w:tc>
          <w:tcPr>
            <w:tcW w:type="dxa" w:w="2880"/>
          </w:tcPr>
          <w:p>
            <w:r>
              <w:t>Format berbasis OpenXML ZIP terkompresi</w:t>
            </w:r>
          </w:p>
        </w:tc>
      </w:tr>
      <w:tr>
        <w:tc>
          <w:tcPr>
            <w:tcW w:type="dxa" w:w="2880"/>
          </w:tcPr>
          <w:p>
            <w:r>
              <w:t>.doc (Word 97-2003)</w:t>
            </w:r>
          </w:p>
        </w:tc>
        <w:tc>
          <w:tcPr>
            <w:tcW w:type="dxa" w:w="2880"/>
          </w:tcPr>
          <w:p>
            <w:r>
              <w:t>Ditolak Otomatis</w:t>
            </w:r>
          </w:p>
        </w:tc>
        <w:tc>
          <w:tcPr>
            <w:tcW w:type="dxa" w:w="2880"/>
          </w:tcPr>
          <w:p>
            <w:r>
              <w:t>Format biner legacy CFBF tidak didukung</w:t>
            </w:r>
          </w:p>
        </w:tc>
      </w:tr>
      <w:tr>
        <w:tc>
          <w:tcPr>
            <w:tcW w:type="dxa" w:w="2880"/>
          </w:tcPr>
          <w:p>
            <w:r>
              <w:t>.pdf / .txt</w:t>
            </w:r>
          </w:p>
        </w:tc>
        <w:tc>
          <w:tcPr>
            <w:tcW w:type="dxa" w:w="2880"/>
          </w:tcPr>
          <w:p>
            <w:r>
              <w:t>Format Terpisah</w:t>
            </w:r>
          </w:p>
        </w:tc>
        <w:tc>
          <w:tcPr>
            <w:tcW w:type="dxa" w:w="2880"/>
          </w:tcPr>
          <w:p>
            <w:r>
              <w:t>Memerlukan modul viewer terpisah</w:t>
            </w:r>
          </w:p>
        </w:tc>
      </w:tr>
    </w:tbl>
    <w:p>
      <w:r>
        <w:br w:type="page"/>
      </w:r>
    </w:p>
    <w:p>
      <w:pPr>
        <w:pStyle w:val="Heading1"/>
      </w:pPr>
      <w:r>
        <w:t>5. Batasan Teknis (Technical Limitations)</w:t>
      </w:r>
    </w:p>
    <w:p>
      <w:pPr>
        <w:jc w:val="both"/>
      </w:pPr>
      <w:r>
        <w:rPr>
          <w:b/>
          <w:color w:val="B43232"/>
        </w:rPr>
        <w:t xml:space="preserve">PERHATIAN: </w:t>
      </w:r>
      <w:r>
        <w:t>Rendering di sisi klien (client-side) menggunakan docx-preview bersifat read-only. Tata letak halaman dioptimalkan mendekati tampilan Microsoft Word, termasuk perataan rata kanan-kiri, hanging line pada sitasi, serta margin dan padding sel tabel.</w:t>
      </w:r>
    </w:p>
    <w:p>
      <w:pPr>
        <w:pStyle w:val="Heading1"/>
      </w:pPr>
      <w:r>
        <w:t>6. Kesimpulan dan Rekomendasi</w:t>
      </w:r>
    </w:p>
    <w:p>
      <w:pPr>
        <w:jc w:val="both"/>
      </w:pPr>
      <w:r>
        <w:t>Pendekatan client-side ini sangat direkomendasikan untuk sistem CodeIgniter 3 / Cicool karena kestabilan, portabilitas tanpa build tools, serta kepatuhan penuh terhadap privasi data dokumen.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