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36.png" ContentType="image/png"/>
  <Override PartName="/word/media/rId26.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64" w:name="exploratory-meta-analysis"/>
    <w:p>
      <w:pPr>
        <w:pStyle w:val="Heading1"/>
      </w:pPr>
      <w:r>
        <w:t xml:space="preserve">Exploratory Meta-analysis</w:t>
      </w:r>
    </w:p>
    <w:bookmarkStart w:id="21"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1"/>
    <w:bookmarkStart w:id="22"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rPr>
          <w:b/>
          <w:bCs/>
        </w:rPr>
        <w:t xml:space="preserve">Table S2</w:t>
      </w:r>
      <w:r>
        <w:t xml:space="preserve">: 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Table S2: 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2"/>
    <w:bookmarkStart w:id="23"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3"/>
    <w:bookmarkStart w:id="25" w:name="data-availability"/>
    <w:p>
      <w:pPr>
        <w:pStyle w:val="Heading2"/>
      </w:pPr>
      <w:r>
        <w:rPr>
          <w:b/>
          <w:bCs/>
        </w:rPr>
        <w:t xml:space="preserve">Data availability</w:t>
      </w:r>
    </w:p>
    <w:p>
      <w:pPr>
        <w:pStyle w:val="FirstParagraph"/>
      </w:pPr>
      <w:r>
        <w:t xml:space="preserve">Data and analysis are available at:</w:t>
      </w:r>
      <w:r>
        <w:t xml:space="preserve"> </w:t>
      </w:r>
      <w:hyperlink r:id="rId24">
        <w:r>
          <w:rPr>
            <w:rStyle w:val="Hyperlink"/>
          </w:rPr>
          <w:t xml:space="preserve">https://github.com/mat194/Cefiderocol-Meta-analysis</w:t>
        </w:r>
      </w:hyperlink>
    </w:p>
    <w:bookmarkEnd w:id="25"/>
    <w:bookmarkStart w:id="63" w:name="results"/>
    <w:p>
      <w:pPr>
        <w:pStyle w:val="Heading2"/>
      </w:pPr>
      <w:r>
        <w:t xml:space="preserve">Results</w:t>
      </w:r>
    </w:p>
    <w:bookmarkStart w:id="32"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7" name="Picture"/>
            <a:graphic>
              <a:graphicData uri="http://schemas.openxmlformats.org/drawingml/2006/picture">
                <pic:pic>
                  <pic:nvPicPr>
                    <pic:cNvPr descr="images/clipboard-384120512.png" id="28" name="Picture"/>
                    <pic:cNvPicPr>
                      <a:picLocks noChangeArrowheads="1" noChangeAspect="1"/>
                    </pic:cNvPicPr>
                  </pic:nvPicPr>
                  <pic:blipFill>
                    <a:blip r:embed="rId26"/>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30" name="Picture"/>
            <a:graphic>
              <a:graphicData uri="http://schemas.openxmlformats.org/drawingml/2006/picture">
                <pic:pic>
                  <pic:nvPicPr>
                    <pic:cNvPr descr="images/clipboard-4124015486.png" id="31" name="Picture"/>
                    <pic:cNvPicPr>
                      <a:picLocks noChangeArrowheads="1" noChangeAspect="1"/>
                    </pic:cNvPicPr>
                  </pic:nvPicPr>
                  <pic:blipFill>
                    <a:blip r:embed="rId29"/>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2"/>
    <w:bookmarkStart w:id="39"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4" name="Picture"/>
            <a:graphic>
              <a:graphicData uri="http://schemas.openxmlformats.org/drawingml/2006/picture">
                <pic:pic>
                  <pic:nvPicPr>
                    <pic:cNvPr descr="images/clipboard-4070756505.png" id="35" name="Picture"/>
                    <pic:cNvPicPr>
                      <a:picLocks noChangeArrowheads="1" noChangeAspect="1"/>
                    </pic:cNvPicPr>
                  </pic:nvPicPr>
                  <pic:blipFill>
                    <a:blip r:embed="rId33"/>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7" name="Picture"/>
            <a:graphic>
              <a:graphicData uri="http://schemas.openxmlformats.org/drawingml/2006/picture">
                <pic:pic>
                  <pic:nvPicPr>
                    <pic:cNvPr descr="images/clipboard-3145531308.png" id="38" name="Picture"/>
                    <pic:cNvPicPr>
                      <a:picLocks noChangeArrowheads="1" noChangeAspect="1"/>
                    </pic:cNvPicPr>
                  </pic:nvPicPr>
                  <pic:blipFill>
                    <a:blip r:embed="rId36"/>
                    <a:stretch>
                      <a:fillRect/>
                    </a:stretch>
                  </pic:blipFill>
                  <pic:spPr bwMode="auto">
                    <a:xfrm>
                      <a:off x="0" y="0"/>
                      <a:ext cx="3626915" cy="3626915"/>
                    </a:xfrm>
                    <a:prstGeom prst="rect">
                      <a:avLst/>
                    </a:prstGeom>
                    <a:noFill/>
                    <a:ln w="9525">
                      <a:noFill/>
                      <a:headEnd/>
                      <a:tailEnd/>
                    </a:ln>
                  </pic:spPr>
                </pic:pic>
              </a:graphicData>
            </a:graphic>
          </wp:inline>
        </w:drawing>
      </w:r>
    </w:p>
    <w:bookmarkEnd w:id="39"/>
    <w:bookmarkStart w:id="46"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1" name="Picture"/>
            <a:graphic>
              <a:graphicData uri="http://schemas.openxmlformats.org/drawingml/2006/picture">
                <pic:pic>
                  <pic:nvPicPr>
                    <pic:cNvPr descr="images/clipboard-135960318.png" id="42" name="Picture"/>
                    <pic:cNvPicPr>
                      <a:picLocks noChangeArrowheads="1" noChangeAspect="1"/>
                    </pic:cNvPicPr>
                  </pic:nvPicPr>
                  <pic:blipFill>
                    <a:blip r:embed="rId40"/>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4" name="Picture"/>
            <a:graphic>
              <a:graphicData uri="http://schemas.openxmlformats.org/drawingml/2006/picture">
                <pic:pic>
                  <pic:nvPicPr>
                    <pic:cNvPr descr="images/clipboard-3107019296.png" id="45" name="Picture"/>
                    <pic:cNvPicPr>
                      <a:picLocks noChangeArrowheads="1" noChangeAspect="1"/>
                    </pic:cNvPicPr>
                  </pic:nvPicPr>
                  <pic:blipFill>
                    <a:blip r:embed="rId43"/>
                    <a:stretch>
                      <a:fillRect/>
                    </a:stretch>
                  </pic:blipFill>
                  <pic:spPr bwMode="auto">
                    <a:xfrm>
                      <a:off x="0" y="0"/>
                      <a:ext cx="3283248" cy="3626915"/>
                    </a:xfrm>
                    <a:prstGeom prst="rect">
                      <a:avLst/>
                    </a:prstGeom>
                    <a:noFill/>
                    <a:ln w="9525">
                      <a:noFill/>
                      <a:headEnd/>
                      <a:tailEnd/>
                    </a:ln>
                  </pic:spPr>
                </pic:pic>
              </a:graphicData>
            </a:graphic>
          </wp:inline>
        </w:drawing>
      </w:r>
    </w:p>
    <w:bookmarkEnd w:id="46"/>
    <w:bookmarkStart w:id="62" w:name="references"/>
    <w:p>
      <w:pPr>
        <w:pStyle w:val="Heading3"/>
      </w:pPr>
      <w:r>
        <w:t xml:space="preserve">References</w:t>
      </w:r>
    </w:p>
    <w:bookmarkStart w:id="61" w:name="refs"/>
    <w:bookmarkStart w:id="48"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7">
        <w:r>
          <w:rPr>
            <w:rStyle w:val="Hyperlink"/>
          </w:rPr>
          <w:t xml:space="preserve">https://doi.org/10.1016/S1473-3099(20)30796-9</w:t>
        </w:r>
      </w:hyperlink>
      <w:r>
        <w:t xml:space="preserve">.</w:t>
      </w:r>
    </w:p>
    <w:bookmarkEnd w:id="48"/>
    <w:bookmarkStart w:id="50"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9">
        <w:r>
          <w:rPr>
            <w:rStyle w:val="Hyperlink"/>
          </w:rPr>
          <w:t xml:space="preserve">https://doi.org/10.1093/jac/dkad298</w:t>
        </w:r>
      </w:hyperlink>
      <w:r>
        <w:t xml:space="preserve">.</w:t>
      </w:r>
    </w:p>
    <w:bookmarkEnd w:id="50"/>
    <w:bookmarkStart w:id="52"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1">
        <w:r>
          <w:rPr>
            <w:rStyle w:val="Hyperlink"/>
          </w:rPr>
          <w:t xml:space="preserve">https://doi.org/10.1128/aac.02142-21</w:t>
        </w:r>
      </w:hyperlink>
      <w:r>
        <w:t xml:space="preserve">.</w:t>
      </w:r>
    </w:p>
    <w:bookmarkEnd w:id="52"/>
    <w:bookmarkStart w:id="54"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3">
        <w:r>
          <w:rPr>
            <w:rStyle w:val="Hyperlink"/>
          </w:rPr>
          <w:t xml:space="preserve">https://doi.org/10.3390/antibiotics12061048</w:t>
        </w:r>
      </w:hyperlink>
      <w:r>
        <w:t xml:space="preserve">.</w:t>
      </w:r>
    </w:p>
    <w:bookmarkEnd w:id="54"/>
    <w:bookmarkStart w:id="56"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5">
        <w:r>
          <w:rPr>
            <w:rStyle w:val="Hyperlink"/>
          </w:rPr>
          <w:t xml:space="preserve">https://doi.org/10.1093/ofid/ofad329</w:t>
        </w:r>
      </w:hyperlink>
      <w:r>
        <w:t xml:space="preserve">.</w:t>
      </w:r>
    </w:p>
    <w:bookmarkEnd w:id="56"/>
    <w:bookmarkStart w:id="58"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7">
        <w:r>
          <w:rPr>
            <w:rStyle w:val="Hyperlink"/>
          </w:rPr>
          <w:t xml:space="preserve">https://doi.org/10.1128/spectrum.03108-23</w:t>
        </w:r>
      </w:hyperlink>
      <w:r>
        <w:t xml:space="preserve">.</w:t>
      </w:r>
    </w:p>
    <w:bookmarkEnd w:id="58"/>
    <w:bookmarkStart w:id="60"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9">
        <w:r>
          <w:rPr>
            <w:rStyle w:val="Hyperlink"/>
          </w:rPr>
          <w:t xml:space="preserve">https://doi.org/10.3390/antibiotics12040746</w:t>
        </w:r>
      </w:hyperlink>
      <w:r>
        <w:t xml:space="preserve">.</w:t>
      </w:r>
    </w:p>
    <w:bookmarkEnd w:id="60"/>
    <w:bookmarkEnd w:id="61"/>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dcterms:created xsi:type="dcterms:W3CDTF">2026-01-12T14:09:27Z</dcterms:created>
  <dcterms:modified xsi:type="dcterms:W3CDTF">2026-01-12T14:09:27Z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1035</vt:lpwstr>
  </property>
  <property fmtid="{D5CDD505-2E9C-101B-9397-08002B2CF9AE}" pid="18" name="wordcount_note_words">
    <vt:lpwstr>0</vt:lpwstr>
  </property>
  <property fmtid="{D5CDD505-2E9C-101B-9397-08002B2CF9AE}" pid="19" name="wordcount_ref_words">
    <vt:lpwstr>268</vt:lpwstr>
  </property>
  <property fmtid="{D5CDD505-2E9C-101B-9397-08002B2CF9AE}" pid="20" name="wordcount_total_words">
    <vt:lpwstr>1303</vt:lpwstr>
  </property>
</Properties>
</file>