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ED7" w:rsidRDefault="00D57ED7" w:rsidP="00D57ED7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UNIVERSIDAD BUENOS AIRES</w:t>
      </w:r>
    </w:p>
    <w:p w:rsidR="00D57ED7" w:rsidRDefault="00D57ED7" w:rsidP="00D57ED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CICLO BASICO COMUN (</w:t>
      </w:r>
      <w:r>
        <w:rPr>
          <w:rFonts w:ascii="Arial" w:hAnsi="Arial" w:cs="Arial"/>
          <w:sz w:val="24"/>
          <w:szCs w:val="24"/>
          <w:u w:val="single"/>
        </w:rPr>
        <w:t>sedes</w:t>
      </w:r>
      <w:r>
        <w:rPr>
          <w:rFonts w:ascii="Arial" w:hAnsi="Arial" w:cs="Arial"/>
          <w:sz w:val="24"/>
          <w:szCs w:val="24"/>
        </w:rPr>
        <w:t>: Las Heras, Vicente López y Montes de Oca)</w:t>
      </w:r>
    </w:p>
    <w:p w:rsidR="00D57ED7" w:rsidRDefault="00D57ED7" w:rsidP="00D57ED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Introducción al Conocimiento de la Sociedad y el Estado </w:t>
      </w:r>
      <w:r>
        <w:rPr>
          <w:rFonts w:ascii="Arial" w:hAnsi="Arial" w:cs="Arial"/>
          <w:sz w:val="24"/>
          <w:szCs w:val="24"/>
        </w:rPr>
        <w:t xml:space="preserve">– </w:t>
      </w:r>
      <w:r>
        <w:rPr>
          <w:rFonts w:ascii="Arial" w:hAnsi="Arial" w:cs="Arial"/>
          <w:sz w:val="24"/>
          <w:szCs w:val="24"/>
          <w:u w:val="single"/>
        </w:rPr>
        <w:t>Cátedra</w:t>
      </w:r>
      <w:r>
        <w:rPr>
          <w:rFonts w:ascii="Arial" w:hAnsi="Arial" w:cs="Arial"/>
          <w:sz w:val="24"/>
          <w:szCs w:val="24"/>
        </w:rPr>
        <w:t>: M.P. Bertino</w:t>
      </w:r>
    </w:p>
    <w:p w:rsidR="00D43A8C" w:rsidRPr="00D57ED7" w:rsidRDefault="00D43A8C" w:rsidP="00D43A8C">
      <w:pPr>
        <w:spacing w:line="0" w:lineRule="atLeast"/>
        <w:jc w:val="both"/>
        <w:rPr>
          <w:rFonts w:ascii="Arial" w:hAnsi="Arial" w:cs="Arial"/>
        </w:rPr>
      </w:pPr>
      <w:bookmarkStart w:id="0" w:name="_GoBack"/>
      <w:bookmarkEnd w:id="0"/>
    </w:p>
    <w:p w:rsidR="00C53A00" w:rsidRPr="00D57ED7" w:rsidRDefault="00C53A00" w:rsidP="00C53A00">
      <w:pPr>
        <w:pStyle w:val="Sinespaciado"/>
        <w:jc w:val="both"/>
        <w:rPr>
          <w:rFonts w:ascii="Arial" w:hAnsi="Arial" w:cs="Arial"/>
        </w:rPr>
      </w:pPr>
      <w:r w:rsidRPr="00D57ED7">
        <w:rPr>
          <w:rFonts w:ascii="Arial" w:hAnsi="Arial" w:cs="Arial"/>
        </w:rPr>
        <w:t>GUIA DE LECTURA</w:t>
      </w:r>
    </w:p>
    <w:p w:rsidR="00C53A00" w:rsidRPr="00D57ED7" w:rsidRDefault="00C53A00" w:rsidP="00C53A00">
      <w:pPr>
        <w:spacing w:line="0" w:lineRule="atLeast"/>
        <w:jc w:val="both"/>
        <w:rPr>
          <w:rFonts w:ascii="Arial" w:hAnsi="Arial" w:cs="Arial"/>
          <w:b/>
        </w:rPr>
      </w:pPr>
      <w:r w:rsidRPr="00D57ED7">
        <w:rPr>
          <w:rFonts w:ascii="Arial" w:hAnsi="Arial" w:cs="Arial"/>
          <w:u w:val="single"/>
        </w:rPr>
        <w:t>Tercera Parte</w:t>
      </w:r>
      <w:r w:rsidRPr="00D57ED7">
        <w:rPr>
          <w:rFonts w:ascii="Arial" w:hAnsi="Arial" w:cs="Arial"/>
        </w:rPr>
        <w:t xml:space="preserve">: </w:t>
      </w:r>
      <w:r w:rsidRPr="00D57ED7">
        <w:rPr>
          <w:rFonts w:ascii="Arial" w:hAnsi="Arial" w:cs="Arial"/>
          <w:b/>
        </w:rPr>
        <w:t>Estado, política y sociedad en la Argentina</w:t>
      </w:r>
    </w:p>
    <w:p w:rsidR="00C53A00" w:rsidRPr="00D57ED7" w:rsidRDefault="00C53A00" w:rsidP="00C53A00">
      <w:pPr>
        <w:jc w:val="both"/>
        <w:rPr>
          <w:rFonts w:ascii="Arial" w:hAnsi="Arial" w:cs="Arial"/>
        </w:rPr>
      </w:pPr>
      <w:r w:rsidRPr="00D57ED7">
        <w:rPr>
          <w:rFonts w:ascii="Arial" w:hAnsi="Arial" w:cs="Arial"/>
        </w:rPr>
        <w:t xml:space="preserve">Gervasoni, C., “La política provincial es política nacional: cambios y continuidades subnacional del Menemismo al Kirchnerismo”, en </w:t>
      </w:r>
      <w:r w:rsidRPr="00D57ED7">
        <w:rPr>
          <w:rFonts w:ascii="Arial" w:hAnsi="Arial" w:cs="Arial"/>
          <w:b/>
        </w:rPr>
        <w:t>Andrés Malamud</w:t>
      </w:r>
      <w:r w:rsidRPr="00D57ED7">
        <w:rPr>
          <w:rFonts w:ascii="Arial" w:hAnsi="Arial" w:cs="Arial"/>
        </w:rPr>
        <w:t xml:space="preserve"> y </w:t>
      </w:r>
      <w:r w:rsidRPr="00D57ED7">
        <w:rPr>
          <w:rFonts w:ascii="Arial" w:hAnsi="Arial" w:cs="Arial"/>
          <w:b/>
        </w:rPr>
        <w:t>Miguel De Luca</w:t>
      </w:r>
      <w:r w:rsidR="00D43A8C" w:rsidRPr="00D57ED7">
        <w:rPr>
          <w:rFonts w:ascii="Arial" w:hAnsi="Arial" w:cs="Arial"/>
        </w:rPr>
        <w:t xml:space="preserve"> (coord.</w:t>
      </w:r>
      <w:r w:rsidRPr="00D57ED7">
        <w:rPr>
          <w:rFonts w:ascii="Arial" w:hAnsi="Arial" w:cs="Arial"/>
        </w:rPr>
        <w:t xml:space="preserve">), </w:t>
      </w:r>
      <w:r w:rsidRPr="00D57ED7">
        <w:rPr>
          <w:rFonts w:ascii="Arial" w:hAnsi="Arial" w:cs="Arial"/>
          <w:u w:val="single"/>
        </w:rPr>
        <w:t>La política en tiempos de los Kirchner</w:t>
      </w:r>
      <w:r w:rsidRPr="00D57ED7">
        <w:rPr>
          <w:rFonts w:ascii="Arial" w:hAnsi="Arial" w:cs="Arial"/>
        </w:rPr>
        <w:t>, Buenos Aires, Eudeba, (págs.: 115 – 127)</w:t>
      </w:r>
    </w:p>
    <w:p w:rsidR="00C53A00" w:rsidRPr="00D57ED7" w:rsidRDefault="00C53A00" w:rsidP="00C53A0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57ED7">
        <w:rPr>
          <w:rFonts w:ascii="Arial" w:hAnsi="Arial" w:cs="Arial"/>
        </w:rPr>
        <w:t>Describa y explique los canales de comunicación entre la política subnacional (provincial) y la nacional.</w:t>
      </w:r>
    </w:p>
    <w:p w:rsidR="00C53A00" w:rsidRPr="00D57ED7" w:rsidRDefault="00C53A00" w:rsidP="00C53A0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57ED7">
        <w:rPr>
          <w:rFonts w:ascii="Arial" w:hAnsi="Arial" w:cs="Arial"/>
        </w:rPr>
        <w:t>Describa y explique los cambios que se producen bajo el kirchnerismo en la relación gobiernos provinciales / gobierno nacional.</w:t>
      </w:r>
    </w:p>
    <w:p w:rsidR="00C53A00" w:rsidRPr="00D57ED7" w:rsidRDefault="0050679A" w:rsidP="00C53A0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57ED7">
        <w:rPr>
          <w:rFonts w:ascii="Arial" w:hAnsi="Arial" w:cs="Arial"/>
        </w:rPr>
        <w:t>¿Cuáles son los impuestos coparticipables y cómo se transfieren a los diferentes tipos de provincias?</w:t>
      </w:r>
    </w:p>
    <w:p w:rsidR="0050679A" w:rsidRPr="00D57ED7" w:rsidRDefault="0050679A" w:rsidP="00C53A0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57ED7">
        <w:rPr>
          <w:rFonts w:ascii="Arial" w:hAnsi="Arial" w:cs="Arial"/>
        </w:rPr>
        <w:t>Defina según el autor “regímenes híbridos”. Ejemplifique.</w:t>
      </w:r>
    </w:p>
    <w:p w:rsidR="0050679A" w:rsidRPr="00D57ED7" w:rsidRDefault="001056F8" w:rsidP="00C53A0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57ED7">
        <w:rPr>
          <w:rFonts w:ascii="Arial" w:hAnsi="Arial" w:cs="Arial"/>
        </w:rPr>
        <w:t>Explique cómo funciona la dinámica política de “distritos de bajo rendimiento”.</w:t>
      </w:r>
    </w:p>
    <w:p w:rsidR="001056F8" w:rsidRPr="00D57ED7" w:rsidRDefault="001056F8" w:rsidP="00C53A0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57ED7">
        <w:rPr>
          <w:rFonts w:ascii="Arial" w:hAnsi="Arial" w:cs="Arial"/>
        </w:rPr>
        <w:t>Explique el cambio cualitativo que se produce bajo el Kirchnerismo en la relación, Nación – gobernadores.</w:t>
      </w:r>
    </w:p>
    <w:p w:rsidR="001056F8" w:rsidRPr="00D57ED7" w:rsidRDefault="001056F8" w:rsidP="00C53A0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57ED7">
        <w:rPr>
          <w:rFonts w:ascii="Arial" w:hAnsi="Arial" w:cs="Arial"/>
        </w:rPr>
        <w:t>Describa el balance que el autor realiza sobre la Unión Cívica Radical.</w:t>
      </w:r>
    </w:p>
    <w:p w:rsidR="001056F8" w:rsidRPr="00D57ED7" w:rsidRDefault="001056F8" w:rsidP="001056F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D57ED7">
        <w:rPr>
          <w:rFonts w:ascii="Arial" w:hAnsi="Arial" w:cs="Arial"/>
        </w:rPr>
        <w:t>Explique qué significa que a nivel subnacional (provincial) también existe “debilidad institucional”.</w:t>
      </w:r>
    </w:p>
    <w:p w:rsidR="00C53A00" w:rsidRPr="00D57ED7" w:rsidRDefault="00C53A00" w:rsidP="00C53A00">
      <w:pPr>
        <w:jc w:val="both"/>
        <w:rPr>
          <w:rFonts w:ascii="Arial" w:hAnsi="Arial" w:cs="Arial"/>
        </w:rPr>
      </w:pPr>
    </w:p>
    <w:p w:rsidR="00ED4E19" w:rsidRPr="00D57ED7" w:rsidRDefault="00D57ED7" w:rsidP="00C53A00">
      <w:pPr>
        <w:rPr>
          <w:rFonts w:ascii="Arial" w:hAnsi="Arial" w:cs="Arial"/>
        </w:rPr>
      </w:pPr>
    </w:p>
    <w:sectPr w:rsidR="00ED4E19" w:rsidRPr="00D57ED7" w:rsidSect="004959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845CF"/>
    <w:multiLevelType w:val="hybridMultilevel"/>
    <w:tmpl w:val="EFB6DE7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A00"/>
    <w:rsid w:val="00003161"/>
    <w:rsid w:val="001056F8"/>
    <w:rsid w:val="004959BE"/>
    <w:rsid w:val="0050679A"/>
    <w:rsid w:val="007A69A6"/>
    <w:rsid w:val="00C53A00"/>
    <w:rsid w:val="00D43A8C"/>
    <w:rsid w:val="00D5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A00"/>
    <w:rPr>
      <w:rFonts w:ascii="Calibri" w:eastAsia="Calibri" w:hAnsi="Calibri" w:cs="Times New Roman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53A00"/>
    <w:pPr>
      <w:spacing w:after="0" w:line="240" w:lineRule="auto"/>
    </w:pPr>
    <w:rPr>
      <w:rFonts w:ascii="Calibri" w:eastAsia="Calibri" w:hAnsi="Calibri" w:cs="Times New Roman"/>
      <w:lang w:val="es-AR"/>
    </w:rPr>
  </w:style>
  <w:style w:type="paragraph" w:styleId="Prrafodelista">
    <w:name w:val="List Paragraph"/>
    <w:basedOn w:val="Normal"/>
    <w:uiPriority w:val="34"/>
    <w:qFormat/>
    <w:rsid w:val="00C53A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A00"/>
    <w:rPr>
      <w:rFonts w:ascii="Calibri" w:eastAsia="Calibri" w:hAnsi="Calibri" w:cs="Times New Roman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53A00"/>
    <w:pPr>
      <w:spacing w:after="0" w:line="240" w:lineRule="auto"/>
    </w:pPr>
    <w:rPr>
      <w:rFonts w:ascii="Calibri" w:eastAsia="Calibri" w:hAnsi="Calibri" w:cs="Times New Roman"/>
      <w:lang w:val="es-AR"/>
    </w:rPr>
  </w:style>
  <w:style w:type="paragraph" w:styleId="Prrafodelista">
    <w:name w:val="List Paragraph"/>
    <w:basedOn w:val="Normal"/>
    <w:uiPriority w:val="34"/>
    <w:qFormat/>
    <w:rsid w:val="00C53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5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Belén Uslenghi</dc:creator>
  <cp:lastModifiedBy>Pablo Guillermo Moschen</cp:lastModifiedBy>
  <cp:revision>3</cp:revision>
  <dcterms:created xsi:type="dcterms:W3CDTF">2019-06-19T17:50:00Z</dcterms:created>
  <dcterms:modified xsi:type="dcterms:W3CDTF">2019-06-19T18:12:00Z</dcterms:modified>
</cp:coreProperties>
</file>