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210" w:rsidRPr="00576210" w:rsidRDefault="00576210" w:rsidP="00576210">
      <w:pPr>
        <w:spacing w:after="0" w:line="240" w:lineRule="auto"/>
        <w:jc w:val="both"/>
        <w:rPr>
          <w:rFonts w:ascii="Arial" w:hAnsi="Arial" w:cs="Arial"/>
          <w:b/>
        </w:rPr>
      </w:pPr>
      <w:r w:rsidRPr="00576210">
        <w:rPr>
          <w:rFonts w:ascii="Arial" w:hAnsi="Arial" w:cs="Arial"/>
          <w:b/>
        </w:rPr>
        <w:t>UNIVERSIDAD BUENOS AIRES</w:t>
      </w:r>
    </w:p>
    <w:p w:rsidR="00576210" w:rsidRPr="00576210" w:rsidRDefault="00576210" w:rsidP="00576210">
      <w:p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>CICLO BASICO COMUN (</w:t>
      </w:r>
      <w:r w:rsidRPr="00576210">
        <w:rPr>
          <w:rFonts w:ascii="Arial" w:hAnsi="Arial" w:cs="Arial"/>
          <w:u w:val="single"/>
        </w:rPr>
        <w:t>sedes</w:t>
      </w:r>
      <w:r w:rsidRPr="00576210">
        <w:rPr>
          <w:rFonts w:ascii="Arial" w:hAnsi="Arial" w:cs="Arial"/>
        </w:rPr>
        <w:t>: Las Heras, Vicente López y Montes de Oca)</w:t>
      </w:r>
    </w:p>
    <w:p w:rsidR="00576210" w:rsidRPr="00576210" w:rsidRDefault="00576210" w:rsidP="00576210">
      <w:p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  <w:b/>
        </w:rPr>
        <w:t xml:space="preserve">Introducción al Conocimiento de la Sociedad y el Estado </w:t>
      </w:r>
      <w:r w:rsidRPr="00576210">
        <w:rPr>
          <w:rFonts w:ascii="Arial" w:hAnsi="Arial" w:cs="Arial"/>
        </w:rPr>
        <w:t xml:space="preserve">– </w:t>
      </w:r>
      <w:r w:rsidRPr="00576210">
        <w:rPr>
          <w:rFonts w:ascii="Arial" w:hAnsi="Arial" w:cs="Arial"/>
          <w:u w:val="single"/>
        </w:rPr>
        <w:t>Cátedra</w:t>
      </w:r>
      <w:r w:rsidRPr="00576210">
        <w:rPr>
          <w:rFonts w:ascii="Arial" w:hAnsi="Arial" w:cs="Arial"/>
        </w:rPr>
        <w:t>: M.P. Bertino</w:t>
      </w:r>
    </w:p>
    <w:p w:rsidR="00960B1E" w:rsidRPr="00576210" w:rsidRDefault="00960B1E" w:rsidP="00960B1E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8A3701" w:rsidRPr="00576210" w:rsidRDefault="008A3701" w:rsidP="00960B1E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5239D3" w:rsidRPr="00576210" w:rsidRDefault="005239D3" w:rsidP="00960B1E">
      <w:pPr>
        <w:spacing w:after="0" w:line="240" w:lineRule="auto"/>
        <w:jc w:val="both"/>
        <w:rPr>
          <w:rFonts w:ascii="Arial" w:hAnsi="Arial" w:cs="Arial"/>
          <w:b/>
        </w:rPr>
      </w:pPr>
      <w:r w:rsidRPr="00576210">
        <w:rPr>
          <w:rFonts w:ascii="Arial" w:hAnsi="Arial" w:cs="Arial"/>
          <w:u w:val="single"/>
        </w:rPr>
        <w:t>Tercera Parte</w:t>
      </w:r>
      <w:r w:rsidRPr="00576210">
        <w:rPr>
          <w:rFonts w:ascii="Arial" w:hAnsi="Arial" w:cs="Arial"/>
        </w:rPr>
        <w:t xml:space="preserve">: </w:t>
      </w:r>
      <w:r w:rsidRPr="00576210">
        <w:rPr>
          <w:rFonts w:ascii="Arial" w:hAnsi="Arial" w:cs="Arial"/>
          <w:b/>
        </w:rPr>
        <w:t>Estado, po</w:t>
      </w:r>
      <w:bookmarkStart w:id="0" w:name="_GoBack"/>
      <w:bookmarkEnd w:id="0"/>
      <w:r w:rsidRPr="00576210">
        <w:rPr>
          <w:rFonts w:ascii="Arial" w:hAnsi="Arial" w:cs="Arial"/>
          <w:b/>
        </w:rPr>
        <w:t>lítica y sociedad en la Argentina</w:t>
      </w:r>
    </w:p>
    <w:p w:rsidR="000F43AE" w:rsidRPr="00576210" w:rsidRDefault="000F43AE" w:rsidP="000F43AE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0F43AE" w:rsidRPr="00576210" w:rsidRDefault="000F43AE" w:rsidP="000F43AE">
      <w:pPr>
        <w:spacing w:after="0" w:line="240" w:lineRule="auto"/>
        <w:jc w:val="both"/>
        <w:rPr>
          <w:rFonts w:ascii="Arial" w:hAnsi="Arial" w:cs="Arial"/>
          <w:u w:val="single"/>
        </w:rPr>
      </w:pPr>
      <w:r w:rsidRPr="00576210">
        <w:rPr>
          <w:rFonts w:ascii="Arial" w:hAnsi="Arial" w:cs="Arial"/>
          <w:u w:val="single"/>
        </w:rPr>
        <w:t>GUIA DE LECTURA</w:t>
      </w:r>
    </w:p>
    <w:p w:rsidR="00960B1E" w:rsidRPr="00576210" w:rsidRDefault="00960B1E" w:rsidP="00960B1E">
      <w:pPr>
        <w:spacing w:after="0" w:line="240" w:lineRule="auto"/>
        <w:jc w:val="both"/>
        <w:rPr>
          <w:rFonts w:ascii="Arial" w:hAnsi="Arial" w:cs="Arial"/>
          <w:b/>
        </w:rPr>
      </w:pPr>
    </w:p>
    <w:p w:rsidR="005239D3" w:rsidRPr="00576210" w:rsidRDefault="005239D3" w:rsidP="00960B1E">
      <w:pPr>
        <w:pStyle w:val="Default"/>
        <w:jc w:val="both"/>
        <w:rPr>
          <w:rFonts w:ascii="Arial" w:hAnsi="Arial" w:cs="Arial"/>
          <w:sz w:val="22"/>
          <w:szCs w:val="22"/>
        </w:rPr>
      </w:pPr>
      <w:proofErr w:type="spellStart"/>
      <w:r w:rsidRPr="00576210">
        <w:rPr>
          <w:rFonts w:ascii="Arial" w:hAnsi="Arial" w:cs="Arial"/>
          <w:b/>
          <w:sz w:val="22"/>
          <w:szCs w:val="22"/>
        </w:rPr>
        <w:t>Bril</w:t>
      </w:r>
      <w:proofErr w:type="spellEnd"/>
      <w:r w:rsidRPr="00576210">
        <w:rPr>
          <w:rFonts w:ascii="Arial" w:hAnsi="Arial" w:cs="Arial"/>
          <w:b/>
          <w:sz w:val="22"/>
          <w:szCs w:val="22"/>
        </w:rPr>
        <w:t xml:space="preserve"> Mascarenhas, Tomás y Post, Alison, E,</w:t>
      </w:r>
      <w:r w:rsidRPr="00576210">
        <w:rPr>
          <w:rFonts w:ascii="Arial" w:hAnsi="Arial" w:cs="Arial"/>
          <w:sz w:val="22"/>
          <w:szCs w:val="22"/>
        </w:rPr>
        <w:t xml:space="preserve"> (2014) “</w:t>
      </w:r>
      <w:proofErr w:type="spellStart"/>
      <w:r w:rsidRPr="00576210">
        <w:rPr>
          <w:rFonts w:ascii="Arial" w:hAnsi="Arial" w:cs="Arial"/>
          <w:i/>
          <w:sz w:val="22"/>
          <w:szCs w:val="22"/>
        </w:rPr>
        <w:t>Policy</w:t>
      </w:r>
      <w:proofErr w:type="spellEnd"/>
      <w:r w:rsidRPr="0057621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6210">
        <w:rPr>
          <w:rFonts w:ascii="Arial" w:hAnsi="Arial" w:cs="Arial"/>
          <w:i/>
          <w:sz w:val="22"/>
          <w:szCs w:val="22"/>
        </w:rPr>
        <w:t>Traps</w:t>
      </w:r>
      <w:proofErr w:type="spellEnd"/>
      <w:r w:rsidRPr="00576210">
        <w:rPr>
          <w:rFonts w:ascii="Arial" w:hAnsi="Arial" w:cs="Arial"/>
          <w:i/>
          <w:sz w:val="22"/>
          <w:szCs w:val="22"/>
        </w:rPr>
        <w:t xml:space="preserve"> </w:t>
      </w:r>
      <w:r w:rsidRPr="00576210">
        <w:rPr>
          <w:rFonts w:ascii="Arial" w:hAnsi="Arial" w:cs="Arial"/>
          <w:sz w:val="22"/>
          <w:szCs w:val="22"/>
        </w:rPr>
        <w:t xml:space="preserve">y subsidios al consumo. La política de tarifas de servicios públicos en Argentina, 2002-2014”, en </w:t>
      </w:r>
      <w:r w:rsidRPr="00576210">
        <w:rPr>
          <w:rFonts w:ascii="Arial" w:hAnsi="Arial" w:cs="Arial"/>
          <w:sz w:val="22"/>
          <w:szCs w:val="22"/>
          <w:u w:val="single"/>
        </w:rPr>
        <w:t>Desarrollo Económico</w:t>
      </w:r>
      <w:r w:rsidRPr="00576210">
        <w:rPr>
          <w:rFonts w:ascii="Arial" w:hAnsi="Arial" w:cs="Arial"/>
          <w:sz w:val="22"/>
          <w:szCs w:val="22"/>
        </w:rPr>
        <w:t>, vol. 54, Nº 213 (setiembre-diciembre 2014) (pp.: 171-201)</w:t>
      </w:r>
    </w:p>
    <w:p w:rsidR="006C783A" w:rsidRPr="00576210" w:rsidRDefault="00FB06B2" w:rsidP="00960B1E">
      <w:pPr>
        <w:spacing w:after="0" w:line="240" w:lineRule="auto"/>
        <w:rPr>
          <w:rFonts w:ascii="Arial" w:hAnsi="Arial" w:cs="Arial"/>
        </w:rPr>
      </w:pPr>
      <w:r w:rsidRPr="00576210">
        <w:rPr>
          <w:rFonts w:ascii="Arial" w:hAnsi="Arial" w:cs="Arial"/>
        </w:rPr>
        <w:t xml:space="preserve"> </w:t>
      </w:r>
    </w:p>
    <w:p w:rsidR="005239D3" w:rsidRPr="00576210" w:rsidRDefault="00FB06B2" w:rsidP="00960B1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>Explique el argumento por medio del cual los autores sostienen que  los programas de subsidio de amplio espectro al consumo se transforman en una “</w:t>
      </w:r>
      <w:proofErr w:type="spellStart"/>
      <w:r w:rsidRPr="00576210">
        <w:rPr>
          <w:rFonts w:ascii="Arial" w:hAnsi="Arial" w:cs="Arial"/>
          <w:i/>
        </w:rPr>
        <w:t>policy</w:t>
      </w:r>
      <w:proofErr w:type="spellEnd"/>
      <w:r w:rsidRPr="00576210">
        <w:rPr>
          <w:rFonts w:ascii="Arial" w:hAnsi="Arial" w:cs="Arial"/>
          <w:i/>
        </w:rPr>
        <w:t xml:space="preserve"> </w:t>
      </w:r>
      <w:proofErr w:type="spellStart"/>
      <w:r w:rsidRPr="00576210">
        <w:rPr>
          <w:rFonts w:ascii="Arial" w:hAnsi="Arial" w:cs="Arial"/>
          <w:i/>
        </w:rPr>
        <w:t>trap</w:t>
      </w:r>
      <w:proofErr w:type="spellEnd"/>
      <w:r w:rsidRPr="00576210">
        <w:rPr>
          <w:rFonts w:ascii="Arial" w:hAnsi="Arial" w:cs="Arial"/>
        </w:rPr>
        <w:t>”</w:t>
      </w:r>
      <w:r w:rsidR="002704FD" w:rsidRPr="00576210">
        <w:rPr>
          <w:rFonts w:ascii="Arial" w:hAnsi="Arial" w:cs="Arial"/>
        </w:rPr>
        <w:t xml:space="preserve"> y aclare cuál es el caso que estudian.</w:t>
      </w:r>
    </w:p>
    <w:p w:rsidR="00E82A8F" w:rsidRPr="00576210" w:rsidRDefault="00E82A8F" w:rsidP="00E82A8F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:rsidR="00FB06B2" w:rsidRPr="00576210" w:rsidRDefault="00E82A8F" w:rsidP="00960B1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>¿Cómo definen estos autores los subsidios al consumo y qué atributos tienen?</w:t>
      </w:r>
    </w:p>
    <w:p w:rsidR="00E82A8F" w:rsidRPr="00576210" w:rsidRDefault="00E82A8F" w:rsidP="00E82A8F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:rsidR="00E82A8F" w:rsidRPr="00576210" w:rsidRDefault="00E82A8F" w:rsidP="00960B1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 xml:space="preserve">Explique la siguiente cita textual: </w:t>
      </w:r>
      <w:r w:rsidRPr="00576210">
        <w:rPr>
          <w:rFonts w:ascii="Arial" w:hAnsi="Arial" w:cs="Arial"/>
          <w:i/>
        </w:rPr>
        <w:t>“…los subsidios son un medio para consolidar el poder político</w:t>
      </w:r>
      <w:r w:rsidRPr="00576210">
        <w:rPr>
          <w:rFonts w:ascii="Arial" w:hAnsi="Arial" w:cs="Arial"/>
        </w:rPr>
        <w:t>” (pp. 174)</w:t>
      </w:r>
    </w:p>
    <w:p w:rsidR="00E82A8F" w:rsidRPr="00576210" w:rsidRDefault="00E82A8F" w:rsidP="00E82A8F">
      <w:pPr>
        <w:pStyle w:val="Prrafodelista"/>
        <w:rPr>
          <w:rFonts w:ascii="Arial" w:hAnsi="Arial" w:cs="Arial"/>
        </w:rPr>
      </w:pPr>
    </w:p>
    <w:p w:rsidR="00B20D2D" w:rsidRPr="00576210" w:rsidRDefault="00B20D2D" w:rsidP="00B20D2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>¿Por qué los autores sostienen que los subsidios de amplio espectro presentan una relativa invisibilidad para sus beneficiarios?</w:t>
      </w:r>
    </w:p>
    <w:p w:rsidR="00B20D2D" w:rsidRPr="00576210" w:rsidRDefault="00B20D2D" w:rsidP="00B20D2D">
      <w:pPr>
        <w:pStyle w:val="Prrafodelista"/>
        <w:rPr>
          <w:rFonts w:ascii="Arial" w:hAnsi="Arial" w:cs="Arial"/>
        </w:rPr>
      </w:pPr>
    </w:p>
    <w:p w:rsidR="00B20D2D" w:rsidRPr="00576210" w:rsidRDefault="00B20D2D" w:rsidP="00B20D2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>¿Cuál es el factor principal en relación con la persistencia de los subsidios de amplio espectro?</w:t>
      </w:r>
    </w:p>
    <w:p w:rsidR="00B20D2D" w:rsidRPr="00576210" w:rsidRDefault="00B20D2D" w:rsidP="00B20D2D">
      <w:pPr>
        <w:pStyle w:val="Prrafodelista"/>
        <w:rPr>
          <w:rFonts w:ascii="Arial" w:hAnsi="Arial" w:cs="Arial"/>
        </w:rPr>
      </w:pPr>
    </w:p>
    <w:p w:rsidR="00B20D2D" w:rsidRPr="00576210" w:rsidRDefault="00B20D2D" w:rsidP="00B20D2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>Describa los antecedentes generados por el colapso económico de 2001-2002 ¿Qué medidas tomó el presidente Eduardo Duhalde? ¿Qué medidas tomó el presidente Néstor Kirchner a partir de 2003?</w:t>
      </w:r>
    </w:p>
    <w:p w:rsidR="00002D6A" w:rsidRPr="00576210" w:rsidRDefault="00002D6A" w:rsidP="00002D6A">
      <w:pPr>
        <w:pStyle w:val="Prrafodelista"/>
        <w:rPr>
          <w:rFonts w:ascii="Arial" w:hAnsi="Arial" w:cs="Arial"/>
        </w:rPr>
      </w:pPr>
    </w:p>
    <w:p w:rsidR="005511FC" w:rsidRPr="00576210" w:rsidRDefault="00980791" w:rsidP="008740E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>¿Cómo fue</w:t>
      </w:r>
      <w:r w:rsidR="003E3DE8" w:rsidRPr="00576210">
        <w:rPr>
          <w:rFonts w:ascii="Arial" w:hAnsi="Arial" w:cs="Arial"/>
        </w:rPr>
        <w:t xml:space="preserve"> </w:t>
      </w:r>
      <w:r w:rsidR="005511FC" w:rsidRPr="00576210">
        <w:rPr>
          <w:rFonts w:ascii="Arial" w:hAnsi="Arial" w:cs="Arial"/>
        </w:rPr>
        <w:t>la distribución territorial para nuestro país en relación a la política de subsidios a los servicios bajo análisis</w:t>
      </w:r>
      <w:r w:rsidRPr="00576210">
        <w:rPr>
          <w:rFonts w:ascii="Arial" w:hAnsi="Arial" w:cs="Arial"/>
        </w:rPr>
        <w:t xml:space="preserve">? </w:t>
      </w:r>
      <w:r w:rsidR="005511FC" w:rsidRPr="00576210">
        <w:rPr>
          <w:rFonts w:ascii="Arial" w:hAnsi="Arial" w:cs="Arial"/>
        </w:rPr>
        <w:t>¿Por qué hubo zonas privilegiadas en este sentido?</w:t>
      </w:r>
    </w:p>
    <w:p w:rsidR="008740E2" w:rsidRPr="00576210" w:rsidRDefault="008740E2" w:rsidP="008740E2">
      <w:pPr>
        <w:pStyle w:val="Prrafodelista"/>
        <w:rPr>
          <w:rFonts w:ascii="Arial" w:hAnsi="Arial" w:cs="Arial"/>
        </w:rPr>
      </w:pPr>
    </w:p>
    <w:p w:rsidR="008740E2" w:rsidRPr="00576210" w:rsidRDefault="00980791" w:rsidP="008740E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>Explique</w:t>
      </w:r>
      <w:r w:rsidR="008740E2" w:rsidRPr="00576210">
        <w:rPr>
          <w:rFonts w:ascii="Arial" w:hAnsi="Arial" w:cs="Arial"/>
        </w:rPr>
        <w:t xml:space="preserve"> las medidas políticas que el gobierno argentino tomó (“ajuste redistributivo”) para empezar a salir de la crisis fiscal producto de estas políticas de subsidios ¿Por qué se discontinuó esta iniciativa del ejecutivo?</w:t>
      </w:r>
    </w:p>
    <w:p w:rsidR="008740E2" w:rsidRPr="00576210" w:rsidRDefault="008740E2" w:rsidP="008740E2">
      <w:pPr>
        <w:pStyle w:val="Prrafodelista"/>
        <w:rPr>
          <w:rFonts w:ascii="Arial" w:hAnsi="Arial" w:cs="Arial"/>
        </w:rPr>
      </w:pPr>
    </w:p>
    <w:p w:rsidR="008740E2" w:rsidRPr="00576210" w:rsidRDefault="00C31531" w:rsidP="008740E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>Describa las diferencias y similitudes en la relación: gobierno/</w:t>
      </w:r>
      <w:r w:rsidR="004108FA" w:rsidRPr="00576210">
        <w:rPr>
          <w:rFonts w:ascii="Arial" w:hAnsi="Arial" w:cs="Arial"/>
        </w:rPr>
        <w:t>beneficiarios, gobierno/sindicatos y gobierno/empresas proveedoras de los servicios (gas y transporte), en relación con la política de subsidios en estudio.</w:t>
      </w:r>
    </w:p>
    <w:p w:rsidR="004108FA" w:rsidRPr="00576210" w:rsidRDefault="004108FA" w:rsidP="004108FA">
      <w:pPr>
        <w:pStyle w:val="Prrafodelista"/>
        <w:rPr>
          <w:rFonts w:ascii="Arial" w:hAnsi="Arial" w:cs="Arial"/>
        </w:rPr>
      </w:pPr>
    </w:p>
    <w:p w:rsidR="004108FA" w:rsidRPr="00576210" w:rsidRDefault="004108FA" w:rsidP="008740E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76210">
        <w:rPr>
          <w:rFonts w:ascii="Arial" w:hAnsi="Arial" w:cs="Arial"/>
        </w:rPr>
        <w:t xml:space="preserve"> Explique los dos factores que proponen los autores para explicar por qué, en la Argentina bajo el kirchnerismo, </w:t>
      </w:r>
      <w:r w:rsidR="000F43AE" w:rsidRPr="00576210">
        <w:rPr>
          <w:rFonts w:ascii="Arial" w:hAnsi="Arial" w:cs="Arial"/>
        </w:rPr>
        <w:t xml:space="preserve">persiste este tipo de </w:t>
      </w:r>
      <w:r w:rsidRPr="00576210">
        <w:rPr>
          <w:rFonts w:ascii="Arial" w:hAnsi="Arial" w:cs="Arial"/>
        </w:rPr>
        <w:t>política de</w:t>
      </w:r>
      <w:r w:rsidR="000F43AE" w:rsidRPr="00576210">
        <w:rPr>
          <w:rFonts w:ascii="Arial" w:hAnsi="Arial" w:cs="Arial"/>
        </w:rPr>
        <w:t xml:space="preserve"> subsidios.</w:t>
      </w:r>
    </w:p>
    <w:sectPr w:rsidR="004108FA" w:rsidRPr="00576210" w:rsidSect="006C78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0E13BD"/>
    <w:multiLevelType w:val="hybridMultilevel"/>
    <w:tmpl w:val="1BA02A7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9D3"/>
    <w:rsid w:val="00002D6A"/>
    <w:rsid w:val="000F43AE"/>
    <w:rsid w:val="002031C7"/>
    <w:rsid w:val="002704FD"/>
    <w:rsid w:val="00297CBF"/>
    <w:rsid w:val="003E3DE8"/>
    <w:rsid w:val="004108FA"/>
    <w:rsid w:val="005239D3"/>
    <w:rsid w:val="005511FC"/>
    <w:rsid w:val="00576210"/>
    <w:rsid w:val="006C783A"/>
    <w:rsid w:val="008740E2"/>
    <w:rsid w:val="008A3701"/>
    <w:rsid w:val="00960B1E"/>
    <w:rsid w:val="00980791"/>
    <w:rsid w:val="00B20D2D"/>
    <w:rsid w:val="00C31531"/>
    <w:rsid w:val="00C45B26"/>
    <w:rsid w:val="00C5553C"/>
    <w:rsid w:val="00D1253A"/>
    <w:rsid w:val="00E82A8F"/>
    <w:rsid w:val="00FB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9D3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239D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5239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9D3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239D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523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Pablo Guillermo Moschen</cp:lastModifiedBy>
  <cp:revision>3</cp:revision>
  <dcterms:created xsi:type="dcterms:W3CDTF">2019-06-19T17:47:00Z</dcterms:created>
  <dcterms:modified xsi:type="dcterms:W3CDTF">2019-06-19T18:10:00Z</dcterms:modified>
</cp:coreProperties>
</file>