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120"/>
        <w:jc w:val="center"/>
        <w:bidi w:val="1"/>
      </w:pPr>
      <w:r>
        <w:rPr>
          <w:rFonts w:ascii="Scheherazade" w:hAnsi="Scheherazade" w:cs="Scheherazade"/>
          <w:color w:val="0F6E5C"/>
          <w:sz w:val="80"/>
          <w:rtl w:val="1"/>
          <w:szCs w:val="80"/>
        </w:rPr>
        <w:t>الْعُمْرَة</w:t>
      </w:r>
    </w:p>
    <w:p>
      <w:pPr>
        <w:spacing w:before="80" w:after="120"/>
        <w:jc w:val="center"/>
      </w:pPr>
      <w:r>
        <w:rPr>
          <w:rFonts w:ascii="Segoe UI" w:hAnsi="Segoe UI"/>
          <w:b/>
          <w:color w:val="12212F"/>
          <w:sz w:val="60"/>
        </w:rPr>
        <w:t>Panduan Lengkap Umrah</w:t>
      </w:r>
    </w:p>
    <w:p>
      <w:pPr>
        <w:spacing w:before="0" w:after="440"/>
        <w:jc w:val="center"/>
      </w:pPr>
      <w:r>
        <w:rPr>
          <w:rFonts w:ascii="Segoe UI" w:hAnsi="Segoe UI"/>
          <w:color w:val="4A6274"/>
          <w:sz w:val="22"/>
        </w:rPr>
        <w:t>Syarat · Rukun · Wajib · Sunnah — disusun untuk dipahami, bukan sekadar dihafal</w:t>
      </w:r>
    </w:p>
    <w:p>
      <w:pPr>
        <w:spacing w:before="0" w:after="60"/>
        <w:jc w:val="center"/>
      </w:pPr>
      <w:r>
        <w:rPr>
          <w:rFonts w:ascii="Segoe UI" w:hAnsi="Segoe UI"/>
          <w:color w:val="7D909E"/>
          <w:sz w:val="19"/>
        </w:rPr>
        <w:t>13 bab  ·  11 ilustrasi  ·  versi 1.0</w:t>
      </w:r>
    </w:p>
    <w:p>
      <w:pPr>
        <w:spacing w:before="0" w:after="60"/>
        <w:jc w:val="center"/>
      </w:pPr>
      <w:r>
        <w:rPr>
          <w:rFonts w:ascii="Segoe UI" w:hAnsi="Segoe UI"/>
          <w:color w:val="7D909E"/>
          <w:sz w:val="19"/>
        </w:rPr>
        <w:t>21 September 2026</w:t>
      </w:r>
    </w:p>
    <w:p>
      <w:pPr>
        <w:spacing w:before="0" w:after="60"/>
        <w:jc w:val="center"/>
      </w:pPr>
      <w:r>
        <w:rPr>
          <w:rFonts w:ascii="Segoe UI" w:hAnsi="Segoe UI"/>
          <w:color w:val="7D909E"/>
          <w:sz w:val="19"/>
        </w:rPr>
        <w:t>Rujukan lintas mazhab + Bimbingan Manasik Kemenag RI</w:t>
      </w:r>
    </w:p>
    <w:p>
      <w:r>
        <w:br w:type="page"/>
      </w:r>
    </w:p>
    <w:p>
      <w:pPr>
        <w:pStyle w:val="Heading1"/>
      </w:pPr>
      <w:r>
        <w:t>Daftar Isi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1368"/>
        <w:gridCol w:w="7992"/>
      </w:tblGrid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00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Apa Itu Umrah dan Apa Hukumnya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Umrah = ziarah ke Baitullah dengan empat amalan inti. Waktunya bebas sepanjang tahun. Hukumnya diperselisihkan: wajib sekali seumur hidup (Syafi'i &amp; Hanbali) atau sunnah muakkadah (Hanafi &amp; Maliki).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01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Syarat Umrah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Bedakan dua lapis: syarat WAJIB (kapan Anda terkena kewajiban — 5 hal) dan syarat SAH (kapan umrah dianggap terjadi). Istitha'ah adalah syarat yang paling sering disalahpahami.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02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Rukun Umrah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Lima rukun: ihram, thawaf, sa'i, tahallul, tertib. Ciri rukun: TIDAK BISA diganti dam. Bila satu saja tertinggal, umrah tidak sah dan pelakunya masih terikat ihram.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03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Wajib Umrah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Hanya DUA: (1) berihram dari miqat, (2) meninggalkan seluruh larangan ihram. Ciri wajib: bila dilanggar umrah TETAP SAH, tetapi harus ditebus dengan dam.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04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Sunnah-Sunnah Umrah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Amalan penyempurna: tidak membatalkan bila ditinggal, tidak berkonsekuensi dam, tetapi di sinilah letak keindahan dan kelezatan ibadah. Disusun mengikuti urutan pelaksanaan.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05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Larangan Selama Ihram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Berlaku sejak niat sampai tahallul. Ada yang berlaku umum, khusus laki-laki, dan khusus perempuan. Hanya SATU yang membatalkan umrah: jima' sebelum tahallul.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06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Miqat — Batas Waktu dan Batas Tempat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Miqat zamani umrah = sepanjang tahun. Miqat makani = 5 titik geografis yang ditetapkan Nabi. Jemaah Indonesia umumnya berihram di Bir Ali (bila lewat Madinah) atau di pesawat/Jeddah (bila langsung ke Makkah).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07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Tata Cara Umrah Langkah demi Langkah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Sepuluh langkah praktis dari hotel sampai tahallul, lengkap dengan perkiraan waktu. Inti umrah selesai dalam 3–4 jam.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08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Dam — Denda dan Penebusan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Dam bukan hukuman, melainkan penambal kekurangan. Empat jenis dam, masing-masing dengan cara penunaian berbeda: ada yang boleh dipilih, ada yang harus berurutan.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09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Doa dan Lafaz Penting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Kumpulan bacaan inti dari niat sampai tahallul. Tidak ada doa yang wajib selain niat dan talbiyah — selebihnya boleh berdoa dengan bahasa apa pun.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10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Kasus Khusus dan Pertanyaan yang Sering Muncul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Haid, lansia, difabel, anak-anak, badal umrah, dan terhalang di tengah jalan — enam situasi yang paling sering ditanyakan jemaah.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11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Perbandingan Empat Mazhab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Satu tabel untuk melihat mengapa buku yang berbeda menyebut jumlah rukun yang berbeda. Perbedaan ada pada KLASIFIKASI, bukan pada amalan — semua mazhab mengerjakan gerakan yang sama.</w:t>
            </w:r>
          </w:p>
        </w:tc>
      </w:tr>
      <w:tr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A9761B"/>
                <w:sz w:val="18"/>
              </w:rPr>
              <w:t>BAB 12</w:t>
            </w:r>
          </w:p>
        </w:tc>
        <w:tc>
          <w:tcPr>
            <w:tcW w:type="dxa" w:w="4816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sz w:val="22"/>
              </w:rPr>
              <w:t>Umrah dan Haji — Apa Bedanya</w:t>
            </w:r>
          </w:p>
          <w:p>
            <w:pPr>
              <w:spacing w:before="0" w:after="60"/>
            </w:pPr>
            <w:r>
              <w:rPr>
                <w:rFonts w:ascii="Segoe UI" w:hAnsi="Segoe UI"/>
                <w:color w:val="4A6274"/>
                <w:sz w:val="17"/>
              </w:rPr>
              <w:t>Umrah adalah bagian awal haji. Yang membedakan: waktu, wukuf di Arafah, mabit, dan lempar jumrah. Semua amalan umrah ada di dalam haji, tetapi tidak sebaliknya.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00</w:t>
      </w:r>
    </w:p>
    <w:p>
      <w:pPr>
        <w:pStyle w:val="Heading1"/>
      </w:pPr>
      <w:r>
        <w:t>Apa Itu Umrah dan Apa Hukumnya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Umrah = ziarah ke Baitullah dengan empat amalan inti. Waktunya bebas sepanjang tahun. Hukumnya diperselisihkan: wajib sekali seumur hidup (Syafi'i &amp; Hanbali) atau sunnah muakkadah (Hanafi &amp; Maliki).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Secara bahasa </w:t>
      </w:r>
      <w:r>
        <w:rPr>
          <w:rFonts w:ascii="Segoe UI" w:hAnsi="Segoe UI"/>
          <w:b/>
          <w:i w:val="0"/>
          <w:sz w:val="21"/>
        </w:rPr>
        <w:t>umrah</w:t>
      </w:r>
      <w:r>
        <w:rPr>
          <w:rFonts w:ascii="Segoe UI" w:hAnsi="Segoe UI"/>
          <w:b w:val="0"/>
          <w:i w:val="0"/>
          <w:sz w:val="21"/>
        </w:rPr>
        <w:t xml:space="preserve"> (العُمْرَة) berarti </w:t>
      </w:r>
      <w:r>
        <w:rPr>
          <w:rFonts w:ascii="Segoe UI" w:hAnsi="Segoe UI"/>
          <w:b w:val="0"/>
          <w:i/>
          <w:sz w:val="21"/>
        </w:rPr>
        <w:t>berkunjung</w:t>
      </w:r>
      <w:r>
        <w:rPr>
          <w:rFonts w:ascii="Segoe UI" w:hAnsi="Segoe UI"/>
          <w:b w:val="0"/>
          <w:i w:val="0"/>
          <w:sz w:val="21"/>
        </w:rPr>
        <w:t xml:space="preserve"> atau </w:t>
      </w:r>
      <w:r>
        <w:rPr>
          <w:rFonts w:ascii="Segoe UI" w:hAnsi="Segoe UI"/>
          <w:b w:val="0"/>
          <w:i/>
          <w:sz w:val="21"/>
        </w:rPr>
        <w:t>meramaikan</w:t>
      </w:r>
      <w:r>
        <w:rPr>
          <w:rFonts w:ascii="Segoe UI" w:hAnsi="Segoe UI"/>
          <w:b w:val="0"/>
          <w:i w:val="0"/>
          <w:sz w:val="21"/>
        </w:rPr>
        <w:t xml:space="preserve">. Secara istilah syariat, umrah adalah berkunjung ke Baitullah (Ka'bah) untuk melakukan rangkaian ibadah tertentu — </w:t>
      </w:r>
      <w:r>
        <w:rPr>
          <w:rFonts w:ascii="Segoe UI" w:hAnsi="Segoe UI"/>
          <w:b/>
          <w:i w:val="0"/>
          <w:sz w:val="21"/>
        </w:rPr>
        <w:t>ihram, thawaf, sa'i, dan tahallul</w:t>
      </w:r>
      <w:r>
        <w:rPr>
          <w:rFonts w:ascii="Segoe UI" w:hAnsi="Segoe UI"/>
          <w:b w:val="0"/>
          <w:i w:val="0"/>
          <w:sz w:val="21"/>
        </w:rPr>
        <w:t xml:space="preserve"> — dengan syarat dan tata cara yang ditetapkan.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Umrah sering disebut </w:t>
      </w:r>
      <w:r>
        <w:rPr>
          <w:rFonts w:ascii="Segoe UI" w:hAnsi="Segoe UI"/>
          <w:b/>
          <w:i w:val="0"/>
          <w:sz w:val="21"/>
        </w:rPr>
        <w:t>al-hajj al-ashghar</w:t>
      </w:r>
      <w:r>
        <w:rPr>
          <w:rFonts w:ascii="Segoe UI" w:hAnsi="Segoe UI"/>
          <w:b w:val="0"/>
          <w:i w:val="0"/>
          <w:sz w:val="21"/>
        </w:rPr>
        <w:t xml:space="preserve"> (haji kecil), karena amalannya merupakan bagian dari amalan haji, hanya saja tanpa wukuf di Arafah, tanpa mabit, dan tanpa lempar jumrah.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FE9F5"/>
          <w:left w:val="single" w:sz="4" w:space="0" w:color="EFE9F5"/>
          <w:bottom w:val="single" w:sz="4" w:space="0" w:color="EFE9F5"/>
          <w:right w:val="single" w:sz="4" w:space="0" w:color="EFE9F5"/>
          <w:insideH w:val="single" w:sz="4" w:space="0" w:color="EFE9F5"/>
          <w:insideV w:val="single" w:sz="4" w:space="0" w:color="EFE9F5"/>
        </w:tblBorders>
      </w:tblPr>
      <w:tblGrid>
        <w:gridCol w:w="9633"/>
      </w:tblGrid>
      <w:tr>
        <w:tc>
          <w:tcPr>
            <w:tcW w:type="dxa" w:w="9360"/>
            <w:shd w:val="clear" w:color="auto" w:fill="EFE9F5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6A4A86"/>
                <w:sz w:val="21"/>
              </w:rPr>
              <w:t>◉ PEMAHAMAN INTUITIF — Memahami umrah dalam satu kalimat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Umrah adalah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empat gerakan berurutan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: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niat masuk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(ihram) →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berputar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(thawaf) →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berjalan bolak-balik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(sa'i) →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menggunting rambut untuk keluar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(tahallul). Bayangkan memasuki sebuah ruangan suci: Anda mengenakan pakaian khusus dan mengumumkan kedatangan, berkeliling menyapa pusatnya, menapaki jejak Hajar, lalu menanggalkan pakaian khusus itu dan keluar. Seluruh pembahasan fiqih umrah hanyalah rincian dari empat gerakan ini.</w:t>
            </w:r>
          </w:p>
        </w:tc>
      </w:tr>
    </w:tbl>
    <w:p>
      <w:pPr>
        <w:spacing w:after="10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50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lur-umra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Empat Gerakan Inti Umrah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Dari niat di miqat sampai tahallul — seluruh umrah hanyalah empat gerakan berurutan.</w:t>
      </w:r>
    </w:p>
    <w:p>
      <w:pPr>
        <w:pStyle w:val="Heading2"/>
      </w:pPr>
      <w:r>
        <w:t>Dalil Pensyariatan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وَأَتِمُّوا الْحَجَّ وَالْعُمْرَةَ لِلَّهِ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Wa atimmul-hajja wal-'umrata lillāh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“Dan sempurnakanlah ibadah haji dan umrah karena Allah.”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QS. Al-Baqarah [2]: 196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الْعُمْرَةُ إِلَى الْعُمْرَةِ كَفَّارَةٌ لِمَا بَيْنَهُمَا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Al-'umratu ilal-'umrati kaffāratun limā bainahumā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“Umrah ke umrah berikutnya adalah penghapus dosa di antara keduanya.”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HR. Bukhari no. 1773 &amp; Muslim no. 1349, dari Abu Hurairah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عُمْرَةٌ فِي رَمَضَانَ تَعْدِلُ حَجَّةً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'Umratun fī Ramadhāna ta'dilu hajjah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“Umrah di bulan Ramadhan setara (pahalanya) dengan haji.”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HR. Bukhari no. 1782 &amp; Muslim no. 1256, dari Ibnu Abbas</w:t>
            </w:r>
          </w:p>
        </w:tc>
      </w:tr>
    </w:tbl>
    <w:p>
      <w:pPr>
        <w:spacing w:after="100"/>
      </w:pPr>
    </w:p>
    <w:p>
      <w:pPr>
        <w:pStyle w:val="Heading2"/>
      </w:pPr>
      <w:r>
        <w:t>Hukum Umrah — Dua Pendapat Besar</w:t>
      </w:r>
    </w:p>
    <w:p>
      <w:pPr>
        <w:spacing w:before="80" w:after="60"/>
      </w:pPr>
      <w:r>
        <w:rPr>
          <w:rFonts w:ascii="Segoe UI" w:hAnsi="Segoe UI"/>
          <w:b/>
          <w:color w:val="7D909E"/>
          <w:sz w:val="17"/>
        </w:rPr>
        <w:t>Perbedaan pendapat tentang hukum umrah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Pendapat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Mazhab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Dalil utama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Wajib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sekali seumur hidup bagi yang mampu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Syafi'i, Hanbali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Perintah “sempurnakanlah” pada QS 2:196 bersifat wajib; hadits Aisyah r.a. ketika bertanya tentang jihad bagi perempuan, Nabi ص menjawab: “jihad yang tidak ada peperangan di dalamnya: haji dan umrah” (HR. Ibnu Majah no. 2901)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Sunnah muakkadah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(sangat dianjurkan)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Hanafi, Maliki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Ayat 2:196 memerintahkan </w:t>
            </w:r>
            <w:r>
              <w:rPr>
                <w:rFonts w:ascii="Segoe UI" w:hAnsi="Segoe UI"/>
                <w:b w:val="0"/>
                <w:i/>
                <w:sz w:val="18"/>
              </w:rPr>
              <w:t>menyempurnakan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bukan </w:t>
            </w:r>
            <w:r>
              <w:rPr>
                <w:rFonts w:ascii="Segoe UI" w:hAnsi="Segoe UI"/>
                <w:b w:val="0"/>
                <w:i/>
                <w:sz w:val="18"/>
              </w:rPr>
              <w:t>memulai</w:t>
            </w:r>
            <w:r>
              <w:rPr>
                <w:rFonts w:ascii="Segoe UI" w:hAnsi="Segoe UI"/>
                <w:b w:val="0"/>
                <w:i w:val="0"/>
                <w:sz w:val="18"/>
              </w:rPr>
              <w:t>; hadits Jabir r.a. tentang umrah yang bukan kewajiban (HR. Tirmidzi no. 931)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F1ED"/>
          <w:left w:val="single" w:sz="4" w:space="0" w:color="E2F1ED"/>
          <w:bottom w:val="single" w:sz="4" w:space="0" w:color="E2F1ED"/>
          <w:right w:val="single" w:sz="4" w:space="0" w:color="E2F1ED"/>
          <w:insideH w:val="single" w:sz="4" w:space="0" w:color="E2F1ED"/>
          <w:insideV w:val="single" w:sz="4" w:space="0" w:color="E2F1ED"/>
        </w:tblBorders>
      </w:tblPr>
      <w:tblGrid>
        <w:gridCol w:w="9633"/>
      </w:tblGrid>
      <w:tr>
        <w:tc>
          <w:tcPr>
            <w:tcW w:type="dxa" w:w="9360"/>
            <w:shd w:val="clear" w:color="auto" w:fill="E2F1ED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0F6E5C"/>
                <w:sz w:val="21"/>
              </w:rPr>
              <w:t>◆ Titik temu praktis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Kedua pendapat sepakat pada dua hal: (1) umrah adalah ibadah yang sangat besar keutamaannya, dan (2)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begitu seseorang sudah berihram, ia WAJIB menyempurnakannya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— tidak boleh dibatalkan begitu saja. Jadi perbedaan pendapat di atas tidak mengubah tata cara sedikit pun.</w:t>
            </w:r>
          </w:p>
        </w:tc>
      </w:tr>
    </w:tbl>
    <w:p>
      <w:pPr>
        <w:spacing w:after="100"/>
      </w:pPr>
    </w:p>
    <w:p>
      <w:pPr>
        <w:pStyle w:val="Heading2"/>
      </w:pPr>
      <w:r>
        <w:t>Waktu Pelaksanaan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Umrah boleh dikerjakan </w:t>
      </w:r>
      <w:r>
        <w:rPr>
          <w:rFonts w:ascii="Segoe UI" w:hAnsi="Segoe UI"/>
          <w:b/>
          <w:i w:val="0"/>
          <w:sz w:val="21"/>
        </w:rPr>
        <w:t>kapan saja sepanjang tahun</w:t>
      </w:r>
      <w:r>
        <w:rPr>
          <w:rFonts w:ascii="Segoe UI" w:hAnsi="Segoe UI"/>
          <w:b w:val="0"/>
          <w:i w:val="0"/>
          <w:sz w:val="21"/>
        </w:rPr>
        <w:t>, tidak terikat bulan tertentu. Inilah pembeda paling mencolok dari haji.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Mazhab Hanafi memakruhkan umrah pada lima hari: 9 Dzulhijjah (hari Arafah) dan 10–13 Dzulhijjah (hari Nahr dan Tasyriq) — khusus </w:t>
      </w:r>
      <w:r>
        <w:rPr>
          <w:rFonts w:ascii="Segoe UI" w:hAnsi="Segoe UI"/>
          <w:b w:val="0"/>
          <w:i/>
          <w:sz w:val="21"/>
        </w:rPr>
        <w:t>bagi orang yang sedang berhaji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Waktu paling utama: </w:t>
      </w:r>
      <w:r>
        <w:rPr>
          <w:rFonts w:ascii="Segoe UI" w:hAnsi="Segoe UI"/>
          <w:b/>
          <w:i w:val="0"/>
          <w:sz w:val="21"/>
        </w:rPr>
        <w:t>bulan Ramadhan</w:t>
      </w:r>
      <w:r>
        <w:rPr>
          <w:rFonts w:ascii="Segoe UI" w:hAnsi="Segoe UI"/>
          <w:b w:val="0"/>
          <w:i w:val="0"/>
          <w:sz w:val="21"/>
        </w:rPr>
        <w:t xml:space="preserve"> (pahala setara haji), lalu bulan-bulan haji (Syawal, Dzulqa'dah, Dzulhijjah).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Nabi ص berumrah empat kali, seluruhnya pada bulan </w:t>
      </w:r>
      <w:r>
        <w:rPr>
          <w:rFonts w:ascii="Segoe UI" w:hAnsi="Segoe UI"/>
          <w:b/>
          <w:i w:val="0"/>
          <w:sz w:val="21"/>
        </w:rPr>
        <w:t>Dzulqa'dah</w:t>
      </w:r>
      <w:r>
        <w:rPr>
          <w:rFonts w:ascii="Segoe UI" w:hAnsi="Segoe UI"/>
          <w:b w:val="0"/>
          <w:i w:val="0"/>
          <w:sz w:val="21"/>
        </w:rPr>
        <w:t xml:space="preserve"> (HR. Bukhari no. 1778).</w:t>
      </w:r>
    </w:p>
    <w:p>
      <w:pPr>
        <w:pStyle w:val="Heading2"/>
      </w:pPr>
      <w:r>
        <w:t>Tiga Jenis Umrah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Jenis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Penjelasan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Kapan dikerjakan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Umrah mufradah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Umrah yang berdiri sendiri, tidak dikaitkan dengan haji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Sepanjang tahun — inilah yang dikerjakan jemaah umrah Indonesia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Umrah tamattu'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Umrah lebih dahulu, tahallul, lalu berihram lagi untuk haji pada 8 Dzulhijjah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Musim haji; wajib membayar </w:t>
            </w:r>
            <w:r>
              <w:rPr>
                <w:rFonts w:ascii="Segoe UI" w:hAnsi="Segoe UI"/>
                <w:b w:val="0"/>
                <w:i/>
                <w:sz w:val="18"/>
              </w:rPr>
              <w:t>hadyu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Umrah qiran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Niat umrah dan haji digabung dalam satu ihram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Musim haji; wajib membayar </w:t>
            </w:r>
            <w:r>
              <w:rPr>
                <w:rFonts w:ascii="Segoe UI" w:hAnsi="Segoe UI"/>
                <w:b w:val="0"/>
                <w:i/>
                <w:sz w:val="18"/>
              </w:rPr>
              <w:t>hadyu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01</w:t>
      </w:r>
    </w:p>
    <w:p>
      <w:pPr>
        <w:pStyle w:val="Heading1"/>
      </w:pPr>
      <w:r>
        <w:t>Syarat Umrah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Bedakan dua lapis: syarat WAJIB (kapan Anda terkena kewajiban — 5 hal) dan syarat SAH (kapan umrah dianggap terjadi). Istitha'ah adalah syarat yang paling sering disalahpahami.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F1ED"/>
          <w:left w:val="single" w:sz="4" w:space="0" w:color="E2F1ED"/>
          <w:bottom w:val="single" w:sz="4" w:space="0" w:color="E2F1ED"/>
          <w:right w:val="single" w:sz="4" w:space="0" w:color="E2F1ED"/>
          <w:insideH w:val="single" w:sz="4" w:space="0" w:color="E2F1ED"/>
          <w:insideV w:val="single" w:sz="4" w:space="0" w:color="E2F1ED"/>
        </w:tblBorders>
      </w:tblPr>
      <w:tblGrid>
        <w:gridCol w:w="9633"/>
      </w:tblGrid>
      <w:tr>
        <w:tc>
          <w:tcPr>
            <w:tcW w:type="dxa" w:w="9360"/>
            <w:shd w:val="clear" w:color="auto" w:fill="E2F1ED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0F6E5C"/>
                <w:sz w:val="21"/>
              </w:rPr>
              <w:t>◆ Jangan tertukar: syarat wajib ≠ syarat sah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Syarat wajib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menjawab: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“Apakah saya sudah dituntut berumrah?”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— ini tentang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orangnya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  <w:r>
              <w:br/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Syarat sah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menjawab: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“Apakah umrah yang saya kerjakan ini terhitung?”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— ini tentang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pelaksanaannya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  <w:r>
              <w:br/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Anak kecil tidak memenuhi syarat wajib (belum dituntut), tetapi umrahnya tetap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sah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dan berpahala.</w:t>
            </w:r>
          </w:p>
        </w:tc>
      </w:tr>
    </w:tbl>
    <w:p>
      <w:pPr>
        <w:spacing w:after="100"/>
      </w:pPr>
    </w:p>
    <w:p>
      <w:pPr>
        <w:pStyle w:val="Heading2"/>
      </w:pPr>
      <w:r>
        <w:t>A. Syarat Wajib Umrah (5)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Islam</w:t>
      </w:r>
      <w:r>
        <w:rPr>
          <w:rFonts w:ascii="Segoe UI" w:hAnsi="Segoe UI"/>
          <w:b w:val="0"/>
          <w:i w:val="0"/>
          <w:sz w:val="21"/>
        </w:rPr>
        <w:t xml:space="preserve"> — orang non-Muslim tidak dituntut, dan umrahnya tidak sah.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Baligh</w:t>
      </w:r>
      <w:r>
        <w:rPr>
          <w:rFonts w:ascii="Segoe UI" w:hAnsi="Segoe UI"/>
          <w:b w:val="0"/>
          <w:i w:val="0"/>
          <w:sz w:val="21"/>
        </w:rPr>
        <w:t xml:space="preserve"> — anak yang belum baligh tidak dituntut; bila ia berumrah, umrahnya sah dan berpahala, namun </w:t>
      </w:r>
      <w:r>
        <w:rPr>
          <w:rFonts w:ascii="Segoe UI" w:hAnsi="Segoe UI"/>
          <w:b w:val="0"/>
          <w:i/>
          <w:sz w:val="21"/>
        </w:rPr>
        <w:t>tidak menggugurkan</w:t>
      </w:r>
      <w:r>
        <w:rPr>
          <w:rFonts w:ascii="Segoe UI" w:hAnsi="Segoe UI"/>
          <w:b w:val="0"/>
          <w:i w:val="0"/>
          <w:sz w:val="21"/>
        </w:rPr>
        <w:t xml:space="preserve"> kewajiban setelah ia baligh.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Berakal ('aqil)</w:t>
      </w:r>
      <w:r>
        <w:rPr>
          <w:rFonts w:ascii="Segoe UI" w:hAnsi="Segoe UI"/>
          <w:b w:val="0"/>
          <w:i w:val="0"/>
          <w:sz w:val="21"/>
        </w:rPr>
        <w:t xml:space="preserve"> — orang yang hilang akal tidak terkena kewajiban.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Merdeka (hurriyah)</w:t>
      </w:r>
      <w:r>
        <w:rPr>
          <w:rFonts w:ascii="Segoe UI" w:hAnsi="Segoe UI"/>
          <w:b w:val="0"/>
          <w:i w:val="0"/>
          <w:sz w:val="21"/>
        </w:rPr>
        <w:t xml:space="preserve"> — syarat klasik terkait perbudakan; secara praktis tidak lagi relevan hari ini.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Istitha'ah (mampu)</w:t>
      </w:r>
      <w:r>
        <w:rPr>
          <w:rFonts w:ascii="Segoe UI" w:hAnsi="Segoe UI"/>
          <w:b w:val="0"/>
          <w:i w:val="0"/>
          <w:sz w:val="21"/>
        </w:rPr>
        <w:t xml:space="preserve"> — inti persoalan pada masa kini. Dirinci di bawah.</w:t>
      </w:r>
    </w:p>
    <w:p>
      <w:pPr>
        <w:pStyle w:val="Heading2"/>
      </w:pPr>
      <w:r>
        <w:t>B. Istitha'ah — Enam Dimensi Kemampuan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Dimensi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Maksudnya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Pertanyaan pemeriksa diri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Mampu harta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Biaya perjalanan pergi–pulang, akomodasi, konsumsi, dan visa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Sudah tersedia tanpa berutang yang memberatkan?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Nafkah keluarga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Kebutuhan orang yang ditinggalkan selama kepergian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Keluarga di rumah tetap tercukupi?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Mampu fisik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Sehat menempuh thawaf dan sa'i (± 4 km berjalan)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Bila tidak sanggup berjalan, tersedia kursi roda atau skuter?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Transportasi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Tersedia sarana perjalanan yang layak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Tiket dan travel resmi berizin Kemenag?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Keamanan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Perjalanan dan tujuan aman dari bahaya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ada larangan perjalanan atau kondisi darurat?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Izin &amp; administrasi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Visa, paspor, izin kerja dan keluarga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Dokumen lengkap dan sah?</w:t>
            </w:r>
          </w:p>
        </w:tc>
      </w:tr>
    </w:tbl>
    <w:p>
      <w:pPr>
        <w:spacing w:after="100"/>
      </w:pPr>
    </w:p>
    <w:p>
      <w:pPr>
        <w:pStyle w:val="Heading2"/>
      </w:pPr>
      <w:r>
        <w:t>C. Ketentuan Khusus bagi Perempuan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4816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Mazhab</w:t>
            </w:r>
          </w:p>
        </w:tc>
        <w:tc>
          <w:tcPr>
            <w:tcW w:type="dxa" w:w="4816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Ketentuan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Hanafi &amp; Hanbali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Wajib ada </w:t>
            </w:r>
            <w:r>
              <w:rPr>
                <w:rFonts w:ascii="Segoe UI" w:hAnsi="Segoe UI"/>
                <w:b/>
                <w:i w:val="0"/>
                <w:sz w:val="18"/>
              </w:rPr>
              <w:t>mahram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atau suami yang menyertai — dalil hadits “janganlah seorang perempuan bepergian kecuali bersama mahram” (HR. Bukhari no. 1862, Muslim no. 1341)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Syafi'i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Cukup bersama </w:t>
            </w:r>
            <w:r>
              <w:rPr>
                <w:rFonts w:ascii="Segoe UI" w:hAnsi="Segoe UI"/>
                <w:b/>
                <w:i w:val="0"/>
                <w:sz w:val="18"/>
              </w:rPr>
              <w:t>rombongan perempuan yang terpercaya</w:t>
            </w:r>
            <w:r>
              <w:rPr>
                <w:rFonts w:ascii="Segoe UI" w:hAnsi="Segoe UI"/>
                <w:b w:val="0"/>
                <w:i w:val="0"/>
                <w:sz w:val="18"/>
              </w:rPr>
              <w:t>; untuk perjalanan yang aman sebagian ulama Syafi'iyyah membolehkan tanpa rombongan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Maliki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Cukup dengan </w:t>
            </w:r>
            <w:r>
              <w:rPr>
                <w:rFonts w:ascii="Segoe UI" w:hAnsi="Segoe UI"/>
                <w:b/>
                <w:i w:val="0"/>
                <w:sz w:val="18"/>
              </w:rPr>
              <w:t>rombongan yang aman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</w:t>
            </w:r>
            <w:r>
              <w:rPr>
                <w:rFonts w:ascii="Segoe UI" w:hAnsi="Segoe UI"/>
                <w:b w:val="0"/>
                <w:i/>
                <w:sz w:val="18"/>
              </w:rPr>
              <w:t>rifqah ma'munah</w:t>
            </w:r>
            <w:r>
              <w:rPr>
                <w:rFonts w:ascii="Segoe UI" w:hAnsi="Segoe UI"/>
                <w:b w:val="0"/>
                <w:i w:val="0"/>
                <w:sz w:val="18"/>
              </w:rPr>
              <w:t>), laki-laki maupun perempuan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0D9"/>
          <w:left w:val="single" w:sz="4" w:space="0" w:color="FBF0D9"/>
          <w:bottom w:val="single" w:sz="4" w:space="0" w:color="FBF0D9"/>
          <w:right w:val="single" w:sz="4" w:space="0" w:color="FBF0D9"/>
          <w:insideH w:val="single" w:sz="4" w:space="0" w:color="FBF0D9"/>
          <w:insideV w:val="single" w:sz="4" w:space="0" w:color="FBF0D9"/>
        </w:tblBorders>
      </w:tblPr>
      <w:tblGrid>
        <w:gridCol w:w="9633"/>
      </w:tblGrid>
      <w:tr>
        <w:tc>
          <w:tcPr>
            <w:tcW w:type="dxa" w:w="9360"/>
            <w:shd w:val="clear" w:color="auto" w:fill="FBF0D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9761B"/>
                <w:sz w:val="21"/>
              </w:rPr>
              <w:t>◇ Praktik di Indonesia dan Arab Saudi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Sejak 2021 Arab Saudi tidak lagi mensyaratkan mahram secara administratif bagi perempuan dewasa. Namun secara fiqih, mengikuti pendapat yang mensyaratkan mahram tetap lebih hati-hati. Bila tidak memungkinkan, pilihlah rombongan resmi yang terpercaya — inilah jalan tengah yang diamalkan mayoritas travel Indonesia.</w:t>
            </w:r>
          </w:p>
        </w:tc>
      </w:tr>
    </w:tbl>
    <w:p>
      <w:pPr>
        <w:spacing w:after="100"/>
      </w:pPr>
    </w:p>
    <w:p>
      <w:pPr>
        <w:pStyle w:val="Heading2"/>
      </w:pPr>
      <w:r>
        <w:t>D. Syarat Sah Umrah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Islam</w:t>
      </w:r>
      <w:r>
        <w:rPr>
          <w:rFonts w:ascii="Segoe UI" w:hAnsi="Segoe UI"/>
          <w:b w:val="0"/>
          <w:i w:val="0"/>
          <w:sz w:val="21"/>
        </w:rPr>
        <w:t xml:space="preserve"> — ibadah tidak sah dari selain Muslim.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Tamyiz</w:t>
      </w:r>
      <w:r>
        <w:rPr>
          <w:rFonts w:ascii="Segoe UI" w:hAnsi="Segoe UI"/>
          <w:b w:val="0"/>
          <w:i w:val="0"/>
          <w:sz w:val="21"/>
        </w:rPr>
        <w:t xml:space="preserve"> — mampu membedakan (sekitar usia 7 tahun ke atas); untuk anak yang belum tamyiz, walinya yang meniatkan.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Berihram dari miqat</w:t>
      </w:r>
      <w:r>
        <w:rPr>
          <w:rFonts w:ascii="Segoe UI" w:hAnsi="Segoe UI"/>
          <w:b w:val="0"/>
          <w:i w:val="0"/>
          <w:sz w:val="21"/>
        </w:rPr>
        <w:t xml:space="preserve"> atau dari tempat sebelum miqat.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Dikerjakan pada waktunya</w:t>
      </w:r>
      <w:r>
        <w:rPr>
          <w:rFonts w:ascii="Segoe UI" w:hAnsi="Segoe UI"/>
          <w:b w:val="0"/>
          <w:i w:val="0"/>
          <w:sz w:val="21"/>
        </w:rPr>
        <w:t xml:space="preserve"> — untuk umrah berarti kapan saja sepanjang tahun.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Tertib</w:t>
      </w:r>
      <w:r>
        <w:rPr>
          <w:rFonts w:ascii="Segoe UI" w:hAnsi="Segoe UI"/>
          <w:b w:val="0"/>
          <w:i w:val="0"/>
          <w:sz w:val="21"/>
        </w:rPr>
        <w:t xml:space="preserve"> — mengerjakan rukun secara berurutan.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02</w:t>
      </w:r>
    </w:p>
    <w:p>
      <w:pPr>
        <w:pStyle w:val="Heading1"/>
      </w:pPr>
      <w:r>
        <w:t>Rukun Umrah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Lima rukun: ihram, thawaf, sa'i, tahallul, tertib. Ciri rukun: TIDAK BISA diganti dam. Bila satu saja tertinggal, umrah tidak sah dan pelakunya masih terikat ihram.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F1ED"/>
          <w:left w:val="single" w:sz="4" w:space="0" w:color="E2F1ED"/>
          <w:bottom w:val="single" w:sz="4" w:space="0" w:color="E2F1ED"/>
          <w:right w:val="single" w:sz="4" w:space="0" w:color="E2F1ED"/>
          <w:insideH w:val="single" w:sz="4" w:space="0" w:color="E2F1ED"/>
          <w:insideV w:val="single" w:sz="4" w:space="0" w:color="E2F1ED"/>
        </w:tblBorders>
      </w:tblPr>
      <w:tblGrid>
        <w:gridCol w:w="9633"/>
      </w:tblGrid>
      <w:tr>
        <w:tc>
          <w:tcPr>
            <w:tcW w:type="dxa" w:w="9360"/>
            <w:shd w:val="clear" w:color="auto" w:fill="E2F1ED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0F6E5C"/>
                <w:sz w:val="21"/>
              </w:rPr>
              <w:t>◆ Definisi rukun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Rukun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adalah amalan yang menjadi bagian hakiki dari ibadah. Bila ditinggalkan — sengaja, lupa, maupun tidak tahu —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ibadahnya tidak sah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dan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tidak dapat ditebus dengan dam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. Satu-satunya jalan adalah mengerjakannya. Selama belum dikerjakan, pelakunya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masih dalam keadaan ihram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, sehingga seluruh larangan ihram masih berlaku atasnya.</w:t>
            </w:r>
          </w:p>
        </w:tc>
      </w:tr>
    </w:tbl>
    <w:p>
      <w:pPr>
        <w:spacing w:after="10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75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iramida-huk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Empat Lapis Hukum dalam Umrah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Syarat, rukun, wajib, dan sunnah beserta akibatnya bila ditinggalkan.</w:t>
      </w:r>
    </w:p>
    <w:p>
      <w:pPr>
        <w:pStyle w:val="Heading2"/>
      </w:pPr>
      <w:r>
        <w:t>Rukun 1 — Ihram (Niat)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Ihram bukanlah kain putih itu, melainkan </w:t>
      </w:r>
      <w:r>
        <w:rPr>
          <w:rFonts w:ascii="Segoe UI" w:hAnsi="Segoe UI"/>
          <w:b/>
          <w:i w:val="0"/>
          <w:sz w:val="21"/>
        </w:rPr>
        <w:t>niat memasuki ibadah umrah</w:t>
      </w:r>
      <w:r>
        <w:rPr>
          <w:rFonts w:ascii="Segoe UI" w:hAnsi="Segoe UI"/>
          <w:b w:val="0"/>
          <w:i w:val="0"/>
          <w:sz w:val="21"/>
        </w:rPr>
        <w:t>. Kain ihram hanyalah penanda lahiriah. Orang yang memakai kain ihram tanpa niat belum berihram; sebaliknya, orang yang berniat sudah berihram meskipun kainnya belum sempurna.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Tempat niat: </w:t>
      </w:r>
      <w:r>
        <w:rPr>
          <w:rFonts w:ascii="Segoe UI" w:hAnsi="Segoe UI"/>
          <w:b/>
          <w:i w:val="0"/>
          <w:sz w:val="21"/>
        </w:rPr>
        <w:t>di dalam hati</w:t>
      </w:r>
      <w:r>
        <w:rPr>
          <w:rFonts w:ascii="Segoe UI" w:hAnsi="Segoe UI"/>
          <w:b w:val="0"/>
          <w:i w:val="0"/>
          <w:sz w:val="21"/>
        </w:rPr>
        <w:t>. Melafazkannya hukumnya sunnah menurut jumhur.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Lafaz: </w:t>
      </w:r>
      <w:r>
        <w:rPr>
          <w:rFonts w:ascii="Segoe UI" w:hAnsi="Segoe UI"/>
          <w:b w:val="0"/>
          <w:i/>
          <w:sz w:val="21"/>
        </w:rPr>
        <w:t>Labbaika Allāhumma 'umratan</w:t>
      </w:r>
      <w:r>
        <w:rPr>
          <w:rFonts w:ascii="Segoe UI" w:hAnsi="Segoe UI"/>
          <w:b w:val="0"/>
          <w:i w:val="0"/>
          <w:sz w:val="21"/>
        </w:rPr>
        <w:t xml:space="preserve"> (“Aku penuhi panggilan-Mu ya Allah, untuk berumrah”).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Waktunya: </w:t>
      </w:r>
      <w:r>
        <w:rPr>
          <w:rFonts w:ascii="Segoe UI" w:hAnsi="Segoe UI"/>
          <w:b/>
          <w:i w:val="0"/>
          <w:sz w:val="21"/>
        </w:rPr>
        <w:t>di miqat</w:t>
      </w:r>
      <w:r>
        <w:rPr>
          <w:rFonts w:ascii="Segoe UI" w:hAnsi="Segoe UI"/>
          <w:b w:val="0"/>
          <w:i w:val="0"/>
          <w:sz w:val="21"/>
        </w:rPr>
        <w:t xml:space="preserve"> atau sebelum melewatinya.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Begitu berihram, seluruh </w:t>
      </w:r>
      <w:r>
        <w:rPr>
          <w:rFonts w:ascii="Segoe UI" w:hAnsi="Segoe UI"/>
          <w:b/>
          <w:i w:val="0"/>
          <w:sz w:val="21"/>
        </w:rPr>
        <w:t>larangan ihram langsung berlaku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Heading2"/>
      </w:pPr>
      <w:r>
        <w:t>Rukun 2 — Thawaf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Mengelilingi Ka'bah </w:t>
      </w:r>
      <w:r>
        <w:rPr>
          <w:rFonts w:ascii="Segoe UI" w:hAnsi="Segoe UI"/>
          <w:b/>
          <w:i w:val="0"/>
          <w:sz w:val="21"/>
        </w:rPr>
        <w:t>tujuh putaran</w:t>
      </w:r>
      <w:r>
        <w:rPr>
          <w:rFonts w:ascii="Segoe UI" w:hAnsi="Segoe UI"/>
          <w:b w:val="0"/>
          <w:i w:val="0"/>
          <w:sz w:val="21"/>
        </w:rPr>
        <w:t xml:space="preserve">, dimulai dan diakhiri di garis Hajar Aswad, dengan Ka'bah berada di </w:t>
      </w:r>
      <w:r>
        <w:rPr>
          <w:rFonts w:ascii="Segoe UI" w:hAnsi="Segoe UI"/>
          <w:b/>
          <w:i w:val="0"/>
          <w:sz w:val="21"/>
        </w:rPr>
        <w:t>sebelah kiri</w:t>
      </w:r>
      <w:r>
        <w:rPr>
          <w:rFonts w:ascii="Segoe UI" w:hAnsi="Segoe UI"/>
          <w:b w:val="0"/>
          <w:i w:val="0"/>
          <w:sz w:val="21"/>
        </w:rPr>
        <w:t xml:space="preserve"> (berlawanan arah jarum jam).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20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agram-thaw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Anatomi Thawaf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Titik mulai, arah putaran, dan tempat-tempat penting di sekitar Ka'bah.</w:t>
      </w:r>
    </w:p>
    <w:p>
      <w:pPr>
        <w:spacing w:before="80" w:after="60"/>
      </w:pPr>
      <w:r>
        <w:rPr>
          <w:rFonts w:ascii="Segoe UI" w:hAnsi="Segoe UI"/>
          <w:b/>
          <w:color w:val="7D909E"/>
          <w:sz w:val="17"/>
        </w:rPr>
        <w:t>Tujuh syarat sah thawaf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4816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Syarat</w:t>
            </w:r>
          </w:p>
        </w:tc>
        <w:tc>
          <w:tcPr>
            <w:tcW w:type="dxa" w:w="4816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Rincian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1. Suci dari hadats &amp; najis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Jumhur (Maliki, Syafi'i, Hanbali): </w:t>
            </w:r>
            <w:r>
              <w:rPr>
                <w:rFonts w:ascii="Segoe UI" w:hAnsi="Segoe UI"/>
                <w:b/>
                <w:i w:val="0"/>
                <w:sz w:val="18"/>
              </w:rPr>
              <w:t>syarat sah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batal wudhu berarti thawaf batal. Hanafi: </w:t>
            </w:r>
            <w:r>
              <w:rPr>
                <w:rFonts w:ascii="Segoe UI" w:hAnsi="Segoe UI"/>
                <w:b/>
                <w:i w:val="0"/>
                <w:sz w:val="18"/>
              </w:rPr>
              <w:t>wajib, bukan syarat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thawaf tetap sah tetapi wajib membayar dam.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2. Menutup aurat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Laki-laki: pusar sampai lutut. Perempuan: seluruh badan kecuali wajah dan telapak tangan.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3. Mulai dari Hajar Aswad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Setiap putaran dimulai dari garis lurus Hajar Aswad, kini ditandai lampu hijau di lantai.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4. Ka'bah di sebelah kiri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Berjalan berlawanan arah jarum jam; bila terbalik, putaran tidak terhitung.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5. Di luar Hijr Ismail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Hijr Ismail adalah </w:t>
            </w:r>
            <w:r>
              <w:rPr>
                <w:rFonts w:ascii="Segoe UI" w:hAnsi="Segoe UI"/>
                <w:b/>
                <w:i w:val="0"/>
                <w:sz w:val="18"/>
              </w:rPr>
              <w:t>bagian dari Ka'bah</w:t>
            </w:r>
            <w:r>
              <w:rPr>
                <w:rFonts w:ascii="Segoe UI" w:hAnsi="Segoe UI"/>
                <w:b w:val="0"/>
                <w:i w:val="0"/>
                <w:sz w:val="18"/>
              </w:rPr>
              <w:t>. Memotong lewat dalamnya membatalkan putaran tersebut.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6. Genap tujuh putaran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Kurang satu pun tidak sah. Bila ragu, ambil jumlah yang </w:t>
            </w:r>
            <w:r>
              <w:rPr>
                <w:rFonts w:ascii="Segoe UI" w:hAnsi="Segoe UI"/>
                <w:b w:val="0"/>
                <w:i/>
                <w:sz w:val="18"/>
              </w:rPr>
              <w:t>paling sedikit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lalu sempurnakan.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7. Di dalam Masjidil Haram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Boleh di lantai dasar, lantai atas, atau atap — semuanya sah.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FE9F5"/>
          <w:left w:val="single" w:sz="4" w:space="0" w:color="EFE9F5"/>
          <w:bottom w:val="single" w:sz="4" w:space="0" w:color="EFE9F5"/>
          <w:right w:val="single" w:sz="4" w:space="0" w:color="EFE9F5"/>
          <w:insideH w:val="single" w:sz="4" w:space="0" w:color="EFE9F5"/>
          <w:insideV w:val="single" w:sz="4" w:space="0" w:color="EFE9F5"/>
        </w:tblBorders>
      </w:tblPr>
      <w:tblGrid>
        <w:gridCol w:w="9633"/>
      </w:tblGrid>
      <w:tr>
        <w:tc>
          <w:tcPr>
            <w:tcW w:type="dxa" w:w="9360"/>
            <w:shd w:val="clear" w:color="auto" w:fill="EFE9F5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6A4A86"/>
                <w:sz w:val="21"/>
              </w:rPr>
              <w:t>◉ PEMAHAMAN INTUITIF — Mengapa Ka'bah harus berada di kiri?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Bayangkan Anda berdiri menghadap Hajar Aswad, lalu melangkah ke arah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kanan badan Anda sendiri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. Otomatis Ka'bah berada di bahu kiri dan Anda bergerak berlawanan arah jarum jam. Satu aturan itu saja —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melangkah ke kanan dari Hajar Aswad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— sudah menjamin arah thawaf Anda benar tanpa perlu menghafal apa pun.</w:t>
            </w:r>
          </w:p>
        </w:tc>
      </w:tr>
    </w:tbl>
    <w:p>
      <w:pPr>
        <w:spacing w:after="100"/>
      </w:pPr>
    </w:p>
    <w:p>
      <w:pPr>
        <w:pStyle w:val="Heading2"/>
      </w:pPr>
      <w:r>
        <w:t>Rukun 3 — Sa'i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Berjalan </w:t>
      </w:r>
      <w:r>
        <w:rPr>
          <w:rFonts w:ascii="Segoe UI" w:hAnsi="Segoe UI"/>
          <w:b/>
          <w:i w:val="0"/>
          <w:sz w:val="21"/>
        </w:rPr>
        <w:t>tujuh lintasan</w:t>
      </w:r>
      <w:r>
        <w:rPr>
          <w:rFonts w:ascii="Segoe UI" w:hAnsi="Segoe UI"/>
          <w:b w:val="0"/>
          <w:i w:val="0"/>
          <w:sz w:val="21"/>
        </w:rPr>
        <w:t xml:space="preserve"> antara Bukit Shafa dan Bukit Marwah. Dimulai dari </w:t>
      </w:r>
      <w:r>
        <w:rPr>
          <w:rFonts w:ascii="Segoe UI" w:hAnsi="Segoe UI"/>
          <w:b/>
          <w:i w:val="0"/>
          <w:sz w:val="21"/>
        </w:rPr>
        <w:t>Shafa</w:t>
      </w:r>
      <w:r>
        <w:rPr>
          <w:rFonts w:ascii="Segoe UI" w:hAnsi="Segoe UI"/>
          <w:b w:val="0"/>
          <w:i w:val="0"/>
          <w:sz w:val="21"/>
        </w:rPr>
        <w:t xml:space="preserve"> dan berakhir di </w:t>
      </w:r>
      <w:r>
        <w:rPr>
          <w:rFonts w:ascii="Segoe UI" w:hAnsi="Segoe UI"/>
          <w:b/>
          <w:i w:val="0"/>
          <w:sz w:val="21"/>
        </w:rPr>
        <w:t>Marwah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58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agram-s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5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Menghitung Tujuh Lintasan Sa'i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Mengapa sa'i selalu berakhir di Marwah, bukan di Shafa.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AE9E9"/>
          <w:left w:val="single" w:sz="4" w:space="0" w:color="FAE9E9"/>
          <w:bottom w:val="single" w:sz="4" w:space="0" w:color="FAE9E9"/>
          <w:right w:val="single" w:sz="4" w:space="0" w:color="FAE9E9"/>
          <w:insideH w:val="single" w:sz="4" w:space="0" w:color="FAE9E9"/>
          <w:insideV w:val="single" w:sz="4" w:space="0" w:color="FAE9E9"/>
        </w:tblBorders>
      </w:tblPr>
      <w:tblGrid>
        <w:gridCol w:w="9633"/>
      </w:tblGrid>
      <w:tr>
        <w:tc>
          <w:tcPr>
            <w:tcW w:type="dxa" w:w="9360"/>
            <w:shd w:val="clear" w:color="auto" w:fill="FAE9E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6383A"/>
                <w:sz w:val="21"/>
              </w:rPr>
              <w:t>▲ Cara menghitung yang sering keliru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Satu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lintasan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= sekali jalan satu arah, bukan pulang-pergi.</w:t>
            </w:r>
            <w:r>
              <w:br/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Shafa→Marwah =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1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. Marwah→Shafa =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2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. Shafa→Marwah =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3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… demikian seterusnya hingga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7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yang pasti berakhir di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Marwah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  <w:r>
              <w:br/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Cek cepat: bila Anda selesai di Shafa, berarti hitungan Anda genap — dan itu keliru.</w:t>
            </w:r>
          </w:p>
        </w:tc>
      </w:tr>
    </w:tbl>
    <w:p>
      <w:pPr>
        <w:spacing w:after="100"/>
      </w:pP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Harus dilakukan </w:t>
      </w:r>
      <w:r>
        <w:rPr>
          <w:rFonts w:ascii="Segoe UI" w:hAnsi="Segoe UI"/>
          <w:b/>
          <w:i w:val="0"/>
          <w:sz w:val="21"/>
        </w:rPr>
        <w:t>setelah thawaf yang sah</w:t>
      </w:r>
      <w:r>
        <w:rPr>
          <w:rFonts w:ascii="Segoe UI" w:hAnsi="Segoe UI"/>
          <w:b w:val="0"/>
          <w:i w:val="0"/>
          <w:sz w:val="21"/>
        </w:rPr>
        <w:t xml:space="preserve"> — tidak boleh mendahuluinya.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Suci dari hadats </w:t>
      </w:r>
      <w:r>
        <w:rPr>
          <w:rFonts w:ascii="Segoe UI" w:hAnsi="Segoe UI"/>
          <w:b/>
          <w:i w:val="0"/>
          <w:sz w:val="21"/>
        </w:rPr>
        <w:t>bukan syarat</w:t>
      </w:r>
      <w:r>
        <w:rPr>
          <w:rFonts w:ascii="Segoe UI" w:hAnsi="Segoe UI"/>
          <w:b w:val="0"/>
          <w:i w:val="0"/>
          <w:sz w:val="21"/>
        </w:rPr>
        <w:t xml:space="preserve"> sa'i, hanya sunnah. Ini penting bagi perempuan yang haid setelah thawaf.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Harus menyempurnakan jarak — mencapai kaki Bukit Shafa dan Bukit Marwah.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Jarak satu lintasan ± 394–450 meter (angka resmi Al-Masa'a: 394 m; ± 450 m bila dihitung dari kaki bukit); total tujuh lintasan ± 2,8–3,15 km.</w:t>
      </w:r>
    </w:p>
    <w:p>
      <w:pPr>
        <w:pStyle w:val="Heading2"/>
      </w:pPr>
      <w:r>
        <w:t>Rukun 4 — Tahallul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>Mencukur (</w:t>
      </w:r>
      <w:r>
        <w:rPr>
          <w:rFonts w:ascii="Segoe UI" w:hAnsi="Segoe UI"/>
          <w:b/>
          <w:i w:val="0"/>
          <w:sz w:val="21"/>
        </w:rPr>
        <w:t>halq</w:t>
      </w:r>
      <w:r>
        <w:rPr>
          <w:rFonts w:ascii="Segoe UI" w:hAnsi="Segoe UI"/>
          <w:b w:val="0"/>
          <w:i w:val="0"/>
          <w:sz w:val="21"/>
        </w:rPr>
        <w:t>) atau memendekkan (</w:t>
      </w:r>
      <w:r>
        <w:rPr>
          <w:rFonts w:ascii="Segoe UI" w:hAnsi="Segoe UI"/>
          <w:b/>
          <w:i w:val="0"/>
          <w:sz w:val="21"/>
        </w:rPr>
        <w:t>taqshir</w:t>
      </w:r>
      <w:r>
        <w:rPr>
          <w:rFonts w:ascii="Segoe UI" w:hAnsi="Segoe UI"/>
          <w:b w:val="0"/>
          <w:i w:val="0"/>
          <w:sz w:val="21"/>
        </w:rPr>
        <w:t>) rambut kepala sebagai tanda keluar dari ihram.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Aspek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Laki-laki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Perempuan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Pilihan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Halq (gundul) atau taqshir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Hanya taqshir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perempuan tidak dibolehkan menggundul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Keutamaan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Halq lebih utama — Nabi ص mendoakan orang yang bergundul tiga kali (HR. Bukhari no. 1728)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Memotong seujung jari (± 2–3 cm) dari kumpulan rambut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Batas minimal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Memotong minimal tiga helai rambut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Sama — minimal tiga helai</w:t>
            </w:r>
          </w:p>
        </w:tc>
      </w:tr>
    </w:tbl>
    <w:p>
      <w:pPr>
        <w:spacing w:after="100"/>
      </w:pPr>
    </w:p>
    <w:p>
      <w:pPr>
        <w:pStyle w:val="Heading2"/>
      </w:pPr>
      <w:r>
        <w:t>Rukun 5 — Tertib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Keempat rukun di atas harus dikerjakan </w:t>
      </w:r>
      <w:r>
        <w:rPr>
          <w:rFonts w:ascii="Segoe UI" w:hAnsi="Segoe UI"/>
          <w:b/>
          <w:i w:val="0"/>
          <w:sz w:val="21"/>
        </w:rPr>
        <w:t>berurutan</w:t>
      </w:r>
      <w:r>
        <w:rPr>
          <w:rFonts w:ascii="Segoe UI" w:hAnsi="Segoe UI"/>
          <w:b w:val="0"/>
          <w:i w:val="0"/>
          <w:sz w:val="21"/>
        </w:rPr>
        <w:t>: ihram → thawaf → sa'i → tahallul. Sa'i sebelum thawaf tidak sah; tahallul sebelum sa'i tidak menghalalkan apa pun.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0D9"/>
          <w:left w:val="single" w:sz="4" w:space="0" w:color="FBF0D9"/>
          <w:bottom w:val="single" w:sz="4" w:space="0" w:color="FBF0D9"/>
          <w:right w:val="single" w:sz="4" w:space="0" w:color="FBF0D9"/>
          <w:insideH w:val="single" w:sz="4" w:space="0" w:color="FBF0D9"/>
          <w:insideV w:val="single" w:sz="4" w:space="0" w:color="FBF0D9"/>
        </w:tblBorders>
      </w:tblPr>
      <w:tblGrid>
        <w:gridCol w:w="9633"/>
      </w:tblGrid>
      <w:tr>
        <w:tc>
          <w:tcPr>
            <w:tcW w:type="dxa" w:w="9360"/>
            <w:shd w:val="clear" w:color="auto" w:fill="FBF0D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9761B"/>
                <w:sz w:val="21"/>
              </w:rPr>
              <w:t>◇ Catatan lintas mazhab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Jumlah rukun berbeda antar mazhab.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Hanafi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hanya menetapkan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thawaf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sebagai rukun (ihram adalah syarat; sa'i dan halq adalah wajib).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Maliki dan Hanbali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menetapkan tiga rukun: ihram, thawaf, sa'i — dengan halq sebagai wajib. Susunan lima rukun di atas mengikuti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mazhab Syafi'i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yang menjadi rujukan bimbingan manasik di Indonesia. Rincian lengkap pada bab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Perbandingan Mazhab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03</w:t>
      </w:r>
    </w:p>
    <w:p>
      <w:pPr>
        <w:pStyle w:val="Heading1"/>
      </w:pPr>
      <w:r>
        <w:t>Wajib Umrah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Hanya DUA: (1) berihram dari miqat, (2) meninggalkan seluruh larangan ihram. Ciri wajib: bila dilanggar umrah TETAP SAH, tetapi harus ditebus dengan dam.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F1ED"/>
          <w:left w:val="single" w:sz="4" w:space="0" w:color="E2F1ED"/>
          <w:bottom w:val="single" w:sz="4" w:space="0" w:color="E2F1ED"/>
          <w:right w:val="single" w:sz="4" w:space="0" w:color="E2F1ED"/>
          <w:insideH w:val="single" w:sz="4" w:space="0" w:color="E2F1ED"/>
          <w:insideV w:val="single" w:sz="4" w:space="0" w:color="E2F1ED"/>
        </w:tblBorders>
      </w:tblPr>
      <w:tblGrid>
        <w:gridCol w:w="9633"/>
      </w:tblGrid>
      <w:tr>
        <w:tc>
          <w:tcPr>
            <w:tcW w:type="dxa" w:w="9360"/>
            <w:shd w:val="clear" w:color="auto" w:fill="E2F1ED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0F6E5C"/>
                <w:sz w:val="21"/>
              </w:rPr>
              <w:t>◆ Rukun vs Wajib — satu kalimat pembeda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Rukun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= tidak dikerjakan, umrah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tidak sah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, dam tidak menolong.</w:t>
            </w:r>
            <w:r>
              <w:br/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Wajib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= tidak dikerjakan, umrah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tetap sah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tetapi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wajib bayar dam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  <w:r>
              <w:br/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Sunnah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= tidak dikerjakan, umrah sah, tidak ada dam, hanya berkurang pahala.</w:t>
            </w:r>
          </w:p>
        </w:tc>
      </w:tr>
    </w:tbl>
    <w:p>
      <w:pPr>
        <w:spacing w:after="100"/>
      </w:pPr>
    </w:p>
    <w:p>
      <w:pPr>
        <w:pStyle w:val="Heading2"/>
      </w:pPr>
      <w:r>
        <w:t>Wajib 1 — Berihram dari Miqat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>Niat ihram harus dilakukan di miqat makani atau sebelum melewatinya. Melewati garis miqat tanpa berihram — sengaja maupun lupa — melanggar kewajiban ini.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Bila sadar </w:t>
      </w:r>
      <w:r>
        <w:rPr>
          <w:rFonts w:ascii="Segoe UI" w:hAnsi="Segoe UI"/>
          <w:b/>
          <w:i w:val="0"/>
          <w:sz w:val="21"/>
        </w:rPr>
        <w:t>sebelum</w:t>
      </w:r>
      <w:r>
        <w:rPr>
          <w:rFonts w:ascii="Segoe UI" w:hAnsi="Segoe UI"/>
          <w:b w:val="0"/>
          <w:i w:val="0"/>
          <w:sz w:val="21"/>
        </w:rPr>
        <w:t xml:space="preserve"> mengerjakan amalan umrah: </w:t>
      </w:r>
      <w:r>
        <w:rPr>
          <w:rFonts w:ascii="Segoe UI" w:hAnsi="Segoe UI"/>
          <w:b/>
          <w:i w:val="0"/>
          <w:sz w:val="21"/>
        </w:rPr>
        <w:t>kembali ke miqat</w:t>
      </w:r>
      <w:r>
        <w:rPr>
          <w:rFonts w:ascii="Segoe UI" w:hAnsi="Segoe UI"/>
          <w:b w:val="0"/>
          <w:i w:val="0"/>
          <w:sz w:val="21"/>
        </w:rPr>
        <w:t>, berihram dari sana. Kewajiban gugur, tidak ada dam.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Bila tidak mungkin kembali, atau sudah terlanjur mengerjakan amalan: umrah </w:t>
      </w:r>
      <w:r>
        <w:rPr>
          <w:rFonts w:ascii="Segoe UI" w:hAnsi="Segoe UI"/>
          <w:b/>
          <w:i w:val="0"/>
          <w:sz w:val="21"/>
        </w:rPr>
        <w:t>tetap sah</w:t>
      </w:r>
      <w:r>
        <w:rPr>
          <w:rFonts w:ascii="Segoe UI" w:hAnsi="Segoe UI"/>
          <w:b w:val="0"/>
          <w:i w:val="0"/>
          <w:sz w:val="21"/>
        </w:rPr>
        <w:t xml:space="preserve">, tetapi </w:t>
      </w:r>
      <w:r>
        <w:rPr>
          <w:rFonts w:ascii="Segoe UI" w:hAnsi="Segoe UI"/>
          <w:b/>
          <w:i w:val="0"/>
          <w:sz w:val="21"/>
        </w:rPr>
        <w:t>wajib membayar dam</w:t>
      </w:r>
      <w:r>
        <w:rPr>
          <w:rFonts w:ascii="Segoe UI" w:hAnsi="Segoe UI"/>
          <w:b w:val="0"/>
          <w:i w:val="0"/>
          <w:sz w:val="21"/>
        </w:rPr>
        <w:t xml:space="preserve"> seekor kambing.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Berihram </w:t>
      </w:r>
      <w:r>
        <w:rPr>
          <w:rFonts w:ascii="Segoe UI" w:hAnsi="Segoe UI"/>
          <w:b/>
          <w:i w:val="0"/>
          <w:sz w:val="21"/>
        </w:rPr>
        <w:t>sebelum</w:t>
      </w:r>
      <w:r>
        <w:rPr>
          <w:rFonts w:ascii="Segoe UI" w:hAnsi="Segoe UI"/>
          <w:b w:val="0"/>
          <w:i w:val="0"/>
          <w:sz w:val="21"/>
        </w:rPr>
        <w:t xml:space="preserve"> miqat (misalnya dari tanah air atau hotel) hukumnya </w:t>
      </w:r>
      <w:r>
        <w:rPr>
          <w:rFonts w:ascii="Segoe UI" w:hAnsi="Segoe UI"/>
          <w:b/>
          <w:i w:val="0"/>
          <w:sz w:val="21"/>
        </w:rPr>
        <w:t>sah</w:t>
      </w:r>
      <w:r>
        <w:rPr>
          <w:rFonts w:ascii="Segoe UI" w:hAnsi="Segoe UI"/>
          <w:b w:val="0"/>
          <w:i w:val="0"/>
          <w:sz w:val="21"/>
        </w:rPr>
        <w:t xml:space="preserve"> — bahkan sebagian ulama menganggapnya lebih utama, meski lebih berat karena larangan ihram berlaku lebih lama.</w:t>
      </w:r>
    </w:p>
    <w:p>
      <w:pPr>
        <w:pStyle w:val="Heading2"/>
      </w:pPr>
      <w:r>
        <w:t>Wajib 2 — Meninggalkan Larangan Ihram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Seluruh larangan yang dirinci pada bab </w:t>
      </w:r>
      <w:r>
        <w:rPr>
          <w:rFonts w:ascii="Segoe UI" w:hAnsi="Segoe UI"/>
          <w:b w:val="0"/>
          <w:i/>
          <w:sz w:val="21"/>
        </w:rPr>
        <w:t>Larangan Ihram</w:t>
      </w:r>
      <w:r>
        <w:rPr>
          <w:rFonts w:ascii="Segoe UI" w:hAnsi="Segoe UI"/>
          <w:b w:val="0"/>
          <w:i w:val="0"/>
          <w:sz w:val="21"/>
        </w:rPr>
        <w:t xml:space="preserve"> wajib ditinggalkan sejak niat ihram sampai tahallul. Melanggarnya tidak membatalkan umrah (kecuali jima' sebelum tahallul), tetapi mewajibkan </w:t>
      </w:r>
      <w:r>
        <w:rPr>
          <w:rFonts w:ascii="Segoe UI" w:hAnsi="Segoe UI"/>
          <w:b w:val="0"/>
          <w:i/>
          <w:sz w:val="21"/>
        </w:rPr>
        <w:t>fidyah</w:t>
      </w:r>
      <w:r>
        <w:rPr>
          <w:rFonts w:ascii="Segoe UI" w:hAnsi="Segoe UI"/>
          <w:b w:val="0"/>
          <w:i w:val="0"/>
          <w:sz w:val="21"/>
        </w:rPr>
        <w:t xml:space="preserve"> atau </w:t>
      </w:r>
      <w:r>
        <w:rPr>
          <w:rFonts w:ascii="Segoe UI" w:hAnsi="Segoe UI"/>
          <w:b w:val="0"/>
          <w:i/>
          <w:sz w:val="21"/>
        </w:rPr>
        <w:t>dam</w:t>
      </w:r>
      <w:r>
        <w:rPr>
          <w:rFonts w:ascii="Segoe UI" w:hAnsi="Segoe UI"/>
          <w:b w:val="0"/>
          <w:i w:val="0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6EFF7"/>
          <w:left w:val="single" w:sz="4" w:space="0" w:color="E6EFF7"/>
          <w:bottom w:val="single" w:sz="4" w:space="0" w:color="E6EFF7"/>
          <w:right w:val="single" w:sz="4" w:space="0" w:color="E6EFF7"/>
          <w:insideH w:val="single" w:sz="4" w:space="0" w:color="E6EFF7"/>
          <w:insideV w:val="single" w:sz="4" w:space="0" w:color="E6EFF7"/>
        </w:tblBorders>
      </w:tblPr>
      <w:tblGrid>
        <w:gridCol w:w="9633"/>
      </w:tblGrid>
      <w:tr>
        <w:tc>
          <w:tcPr>
            <w:tcW w:type="dxa" w:w="9360"/>
            <w:shd w:val="clear" w:color="auto" w:fill="E6EFF7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2A648F"/>
                <w:sz w:val="21"/>
              </w:rPr>
              <w:t>● Cara mengingat dua wajib ini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Dua wajib umrah adalah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pagar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dari rukun pertama (ihram): satu pagar soal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tempat memulainya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(miqat), satu pagar soal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menjaganya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(larangan ihram). Keduanya tidak menambah amalan baru — keduanya hanya melindungi ihram Anda.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0D9"/>
          <w:left w:val="single" w:sz="4" w:space="0" w:color="FBF0D9"/>
          <w:bottom w:val="single" w:sz="4" w:space="0" w:color="FBF0D9"/>
          <w:right w:val="single" w:sz="4" w:space="0" w:color="FBF0D9"/>
          <w:insideH w:val="single" w:sz="4" w:space="0" w:color="FBF0D9"/>
          <w:insideV w:val="single" w:sz="4" w:space="0" w:color="FBF0D9"/>
        </w:tblBorders>
      </w:tblPr>
      <w:tblGrid>
        <w:gridCol w:w="9633"/>
      </w:tblGrid>
      <w:tr>
        <w:tc>
          <w:tcPr>
            <w:tcW w:type="dxa" w:w="9360"/>
            <w:shd w:val="clear" w:color="auto" w:fill="FBF0D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9761B"/>
                <w:sz w:val="21"/>
              </w:rPr>
              <w:t>◇ Catatan lintas mazhab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Mazhab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Maliki dan Hanbali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menambahkan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halq/taqshir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sebagai wajib (bukan rukun). Mazhab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Hanafi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menetapkan sa'i dan halq sebagai wajib, karena bagi mereka rukun umrah hanyalah thawaf. Akibat praktisnya: menurut Hanafi, meninggalkan sa'i masih bisa ditebus dam; menurut Syafi'i tidak bisa — harus dikerjakan.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04</w:t>
      </w:r>
    </w:p>
    <w:p>
      <w:pPr>
        <w:pStyle w:val="Heading1"/>
      </w:pPr>
      <w:r>
        <w:t>Sunnah-Sunnah Umrah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Amalan penyempurna: tidak membatalkan bila ditinggal, tidak berkonsekuensi dam, tetapi di sinilah letak keindahan dan kelezatan ibadah. Disusun mengikuti urutan pelaksanaan.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>Sunnah adalah amalan yang dicontohkan Nabi ص namun tidak sampai derajat wajib. Meninggalkannya tidak merusak umrah dan tidak menuntut tebusan apa pun — hanya saja pahalanya berkurang. Berikut sunnah-sunnah umrah disusun menurut tahapan pelaksanaan.</w:t>
      </w:r>
    </w:p>
    <w:p>
      <w:pPr>
        <w:pStyle w:val="Heading2"/>
      </w:pPr>
      <w:r>
        <w:t>A. Sebelum Berihram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Mandi sunnah ihram</w:t>
      </w:r>
      <w:r>
        <w:rPr>
          <w:rFonts w:ascii="Segoe UI" w:hAnsi="Segoe UI"/>
          <w:b w:val="0"/>
          <w:i w:val="0"/>
          <w:sz w:val="21"/>
        </w:rPr>
        <w:t xml:space="preserve"> (</w:t>
      </w:r>
      <w:r>
        <w:rPr>
          <w:rFonts w:ascii="Segoe UI" w:hAnsi="Segoe UI"/>
          <w:b w:val="0"/>
          <w:i/>
          <w:sz w:val="21"/>
        </w:rPr>
        <w:t>ghusl</w:t>
      </w:r>
      <w:r>
        <w:rPr>
          <w:rFonts w:ascii="Segoe UI" w:hAnsi="Segoe UI"/>
          <w:b w:val="0"/>
          <w:i w:val="0"/>
          <w:sz w:val="21"/>
        </w:rPr>
        <w:t>) — dianjurkan bahkan bagi perempuan yang sedang haid atau nifas.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Berwudhu</w:t>
      </w:r>
      <w:r>
        <w:rPr>
          <w:rFonts w:ascii="Segoe UI" w:hAnsi="Segoe UI"/>
          <w:b w:val="0"/>
          <w:i w:val="0"/>
          <w:sz w:val="21"/>
        </w:rPr>
        <w:t xml:space="preserve"> dan membersihkan diri.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Memotong kuku</w:t>
      </w:r>
      <w:r>
        <w:rPr>
          <w:rFonts w:ascii="Segoe UI" w:hAnsi="Segoe UI"/>
          <w:b w:val="0"/>
          <w:i w:val="0"/>
          <w:sz w:val="21"/>
        </w:rPr>
        <w:t>, merapikan kumis, mencabut bulu ketiak, mencukur bulu kemaluan — sebab setelah ihram semua ini terlarang.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Memakai wangi-wangian pada badan</w:t>
      </w:r>
      <w:r>
        <w:rPr>
          <w:rFonts w:ascii="Segoe UI" w:hAnsi="Segoe UI"/>
          <w:b w:val="0"/>
          <w:i w:val="0"/>
          <w:sz w:val="21"/>
        </w:rPr>
        <w:t xml:space="preserve"> (bukan pada kain ihram) sebelum niat. Aisyah r.a. berkata: “Aku memakaikan wangi-wangian kepada Rasulullah ص untuk ihramnya sebelum beliau berihram” (HR. Bukhari no. 1539).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Memakai kain ihram berwarna putih dan bersih</w:t>
      </w:r>
      <w:r>
        <w:rPr>
          <w:rFonts w:ascii="Segoe UI" w:hAnsi="Segoe UI"/>
          <w:b w:val="0"/>
          <w:i w:val="0"/>
          <w:sz w:val="21"/>
        </w:rPr>
        <w:t>; bagi laki-laki dua lembar kain tidak berjahit (</w:t>
      </w:r>
      <w:r>
        <w:rPr>
          <w:rFonts w:ascii="Segoe UI" w:hAnsi="Segoe UI"/>
          <w:b w:val="0"/>
          <w:i/>
          <w:sz w:val="21"/>
        </w:rPr>
        <w:t>izar</w:t>
      </w:r>
      <w:r>
        <w:rPr>
          <w:rFonts w:ascii="Segoe UI" w:hAnsi="Segoe UI"/>
          <w:b w:val="0"/>
          <w:i w:val="0"/>
          <w:sz w:val="21"/>
        </w:rPr>
        <w:t xml:space="preserve"> untuk bawahan, </w:t>
      </w:r>
      <w:r>
        <w:rPr>
          <w:rFonts w:ascii="Segoe UI" w:hAnsi="Segoe UI"/>
          <w:b w:val="0"/>
          <w:i/>
          <w:sz w:val="21"/>
        </w:rPr>
        <w:t>rida'</w:t>
      </w:r>
      <w:r>
        <w:rPr>
          <w:rFonts w:ascii="Segoe UI" w:hAnsi="Segoe UI"/>
          <w:b w:val="0"/>
          <w:i w:val="0"/>
          <w:sz w:val="21"/>
        </w:rPr>
        <w:t xml:space="preserve"> untuk atasan).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Memakai sandal</w:t>
      </w:r>
      <w:r>
        <w:rPr>
          <w:rFonts w:ascii="Segoe UI" w:hAnsi="Segoe UI"/>
          <w:b w:val="0"/>
          <w:i w:val="0"/>
          <w:sz w:val="21"/>
        </w:rPr>
        <w:t xml:space="preserve"> yang tidak menutup mata kaki dan tumit.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Shalat sunnah dua rakaat</w:t>
      </w:r>
      <w:r>
        <w:rPr>
          <w:rFonts w:ascii="Segoe UI" w:hAnsi="Segoe UI"/>
          <w:b w:val="0"/>
          <w:i w:val="0"/>
          <w:sz w:val="21"/>
        </w:rPr>
        <w:t xml:space="preserve"> sebelum berniat (sebagian ulama menyatakan cukup dengan shalat fardhu atau shalat tahiyatul masjid yang kebetulan dikerjakan di miqat).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75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kaian-ih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Pakaian Ihram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Ketentuan bagi laki-laki dan perempuan, serta kesalahan yang sering terjadi.</w:t>
      </w:r>
    </w:p>
    <w:p>
      <w:pPr>
        <w:pStyle w:val="Heading2"/>
      </w:pPr>
      <w:r>
        <w:t>B. Saat Berihram dan dalam Perjalanan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Memperbanyak talbiyah</w:t>
      </w:r>
      <w:r>
        <w:rPr>
          <w:rFonts w:ascii="Segoe UI" w:hAnsi="Segoe UI"/>
          <w:b w:val="0"/>
          <w:i w:val="0"/>
          <w:sz w:val="21"/>
        </w:rPr>
        <w:t>, dan bagi laki-laki mengeraskan suaranya; perempuan melirihkan sekadar terdengar dirinya.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Mengulang talbiyah setiap kali </w:t>
      </w:r>
      <w:r>
        <w:rPr>
          <w:rFonts w:ascii="Segoe UI" w:hAnsi="Segoe UI"/>
          <w:b/>
          <w:i w:val="0"/>
          <w:sz w:val="21"/>
        </w:rPr>
        <w:t>berganti keadaan</w:t>
      </w:r>
      <w:r>
        <w:rPr>
          <w:rFonts w:ascii="Segoe UI" w:hAnsi="Segoe UI"/>
          <w:b w:val="0"/>
          <w:i w:val="0"/>
          <w:sz w:val="21"/>
        </w:rPr>
        <w:t>: naik kendaraan, turun, bertemu rombongan, selepas shalat, menjelang pagi dan petang.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Bershalawat kepada Nabi ص</w:t>
      </w:r>
      <w:r>
        <w:rPr>
          <w:rFonts w:ascii="Segoe UI" w:hAnsi="Segoe UI"/>
          <w:b w:val="0"/>
          <w:i w:val="0"/>
          <w:sz w:val="21"/>
        </w:rPr>
        <w:t xml:space="preserve"> setelah talbiyah, lalu memohon surga dan berlindung dari neraka.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Mandi sebelum memasuki Kota Makkah</w:t>
      </w:r>
      <w:r>
        <w:rPr>
          <w:rFonts w:ascii="Segoe UI" w:hAnsi="Segoe UI"/>
          <w:b w:val="0"/>
          <w:i w:val="0"/>
          <w:sz w:val="21"/>
        </w:rPr>
        <w:t xml:space="preserve"> bila memungkinkan.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Masuk Masjidil Haram</w:t>
      </w:r>
      <w:r>
        <w:rPr>
          <w:rFonts w:ascii="Segoe UI" w:hAnsi="Segoe UI"/>
          <w:b w:val="0"/>
          <w:i w:val="0"/>
          <w:sz w:val="21"/>
        </w:rPr>
        <w:t xml:space="preserve"> dengan mendahulukan kaki kanan sambil membaca doa masuk masjid; secara historis dianjurkan lewat </w:t>
      </w:r>
      <w:r>
        <w:rPr>
          <w:rFonts w:ascii="Segoe UI" w:hAnsi="Segoe UI"/>
          <w:b w:val="0"/>
          <w:i/>
          <w:sz w:val="21"/>
        </w:rPr>
        <w:t>Babus Salam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Berhenti bertalbiyah</w:t>
      </w:r>
      <w:r>
        <w:rPr>
          <w:rFonts w:ascii="Segoe UI" w:hAnsi="Segoe UI"/>
          <w:b w:val="0"/>
          <w:i w:val="0"/>
          <w:sz w:val="21"/>
        </w:rPr>
        <w:t xml:space="preserve"> ketika mulai menyentuh atau memberi isyarat ke Hajar Aswad untuk memulai thawaf.</w:t>
      </w:r>
    </w:p>
    <w:p>
      <w:pPr>
        <w:pStyle w:val="Heading2"/>
      </w:pPr>
      <w:r>
        <w:t>C. Sunnah dalam Thawaf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Idhthiba'</w:t>
      </w:r>
      <w:r>
        <w:rPr>
          <w:rFonts w:ascii="Segoe UI" w:hAnsi="Segoe UI"/>
          <w:b w:val="0"/>
          <w:i w:val="0"/>
          <w:sz w:val="21"/>
        </w:rPr>
        <w:t xml:space="preserve"> — khusus laki-laki: menyelempangkan kain </w:t>
      </w:r>
      <w:r>
        <w:rPr>
          <w:rFonts w:ascii="Segoe UI" w:hAnsi="Segoe UI"/>
          <w:b w:val="0"/>
          <w:i/>
          <w:sz w:val="21"/>
        </w:rPr>
        <w:t>rida'</w:t>
      </w:r>
      <w:r>
        <w:rPr>
          <w:rFonts w:ascii="Segoe UI" w:hAnsi="Segoe UI"/>
          <w:b w:val="0"/>
          <w:i w:val="0"/>
          <w:sz w:val="21"/>
        </w:rPr>
        <w:t xml:space="preserve"> di bawah ketiak kanan sehingga bahu kanan terbuka, sepanjang tujuh putaran.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Raml</w:t>
      </w:r>
      <w:r>
        <w:rPr>
          <w:rFonts w:ascii="Segoe UI" w:hAnsi="Segoe UI"/>
          <w:b w:val="0"/>
          <w:i w:val="0"/>
          <w:sz w:val="21"/>
        </w:rPr>
        <w:t xml:space="preserve"> — khusus laki-laki: berjalan cepat dengan langkah pendek pada </w:t>
      </w:r>
      <w:r>
        <w:rPr>
          <w:rFonts w:ascii="Segoe UI" w:hAnsi="Segoe UI"/>
          <w:b/>
          <w:i w:val="0"/>
          <w:sz w:val="21"/>
        </w:rPr>
        <w:t>tiga putaran pertama</w:t>
      </w:r>
      <w:r>
        <w:rPr>
          <w:rFonts w:ascii="Segoe UI" w:hAnsi="Segoe UI"/>
          <w:b w:val="0"/>
          <w:i w:val="0"/>
          <w:sz w:val="21"/>
        </w:rPr>
        <w:t>, lalu berjalan biasa pada empat putaran sisanya.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Istilam Hajar Aswad</w:t>
      </w:r>
      <w:r>
        <w:rPr>
          <w:rFonts w:ascii="Segoe UI" w:hAnsi="Segoe UI"/>
          <w:b w:val="0"/>
          <w:i w:val="0"/>
          <w:sz w:val="21"/>
        </w:rPr>
        <w:t xml:space="preserve"> — menyentuh dan menciumnya bila memungkinkan; bila padat, cukup menyentuh dengan tangan lalu mencium tangan; bila tetap tidak bisa, cukup </w:t>
      </w:r>
      <w:r>
        <w:rPr>
          <w:rFonts w:ascii="Segoe UI" w:hAnsi="Segoe UI"/>
          <w:b/>
          <w:i w:val="0"/>
          <w:sz w:val="21"/>
        </w:rPr>
        <w:t>memberi isyarat</w:t>
      </w:r>
      <w:r>
        <w:rPr>
          <w:rFonts w:ascii="Segoe UI" w:hAnsi="Segoe UI"/>
          <w:b w:val="0"/>
          <w:i w:val="0"/>
          <w:sz w:val="21"/>
        </w:rPr>
        <w:t xml:space="preserve"> dengan tangan kanan sambil bertakbir. Jangan berdesakan dan menyakiti orang lain.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Mengusap Rukun Yamani</w:t>
      </w:r>
      <w:r>
        <w:rPr>
          <w:rFonts w:ascii="Segoe UI" w:hAnsi="Segoe UI"/>
          <w:b w:val="0"/>
          <w:i w:val="0"/>
          <w:sz w:val="21"/>
        </w:rPr>
        <w:t xml:space="preserve"> dengan tangan kanan tanpa menciumnya dan tanpa bertakbir.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Membaca doa </w:t>
      </w:r>
      <w:r>
        <w:rPr>
          <w:rFonts w:ascii="Segoe UI" w:hAnsi="Segoe UI"/>
          <w:b w:val="0"/>
          <w:i/>
          <w:sz w:val="21"/>
        </w:rPr>
        <w:t>Rabbanā ātinā fid-dunyā hasanah…</w:t>
      </w:r>
      <w:r>
        <w:rPr>
          <w:rFonts w:ascii="Segoe UI" w:hAnsi="Segoe UI"/>
          <w:b w:val="0"/>
          <w:i w:val="0"/>
          <w:sz w:val="21"/>
        </w:rPr>
        <w:t xml:space="preserve"> pada jarak </w:t>
      </w:r>
      <w:r>
        <w:rPr>
          <w:rFonts w:ascii="Segoe UI" w:hAnsi="Segoe UI"/>
          <w:b/>
          <w:i w:val="0"/>
          <w:sz w:val="21"/>
        </w:rPr>
        <w:t>antara Rukun Yamani dan Hajar Aswad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Berdoa dan berzikir</w:t>
      </w:r>
      <w:r>
        <w:rPr>
          <w:rFonts w:ascii="Segoe UI" w:hAnsi="Segoe UI"/>
          <w:b w:val="0"/>
          <w:i w:val="0"/>
          <w:sz w:val="21"/>
        </w:rPr>
        <w:t xml:space="preserve"> sepanjang thawaf dengan doa apa pun yang dikehendaki — tidak ada doa khusus yang wajib untuk tiap putaran.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Shalat sunnah dua rakaat di belakang Maqam Ibrahim</w:t>
      </w:r>
      <w:r>
        <w:rPr>
          <w:rFonts w:ascii="Segoe UI" w:hAnsi="Segoe UI"/>
          <w:b w:val="0"/>
          <w:i w:val="0"/>
          <w:sz w:val="21"/>
        </w:rPr>
        <w:t>, membaca surah Al-Kāfirūn pada rakaat pertama dan Al-Ikhlāsh pada rakaat kedua.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Minum air zamzam</w:t>
      </w:r>
      <w:r>
        <w:rPr>
          <w:rFonts w:ascii="Segoe UI" w:hAnsi="Segoe UI"/>
          <w:b w:val="0"/>
          <w:i w:val="0"/>
          <w:sz w:val="21"/>
        </w:rPr>
        <w:t xml:space="preserve"> sepuas-puasnya sambil menghadap kiblat dan berdoa.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Berdoa di Multazam</w:t>
      </w:r>
      <w:r>
        <w:rPr>
          <w:rFonts w:ascii="Segoe UI" w:hAnsi="Segoe UI"/>
          <w:b w:val="0"/>
          <w:i w:val="0"/>
          <w:sz w:val="21"/>
        </w:rPr>
        <w:t xml:space="preserve"> — bagian dinding antara Hajar Aswad dan pintu Ka'bah — bila memungkinkan tanpa berdesakan.</w:t>
      </w:r>
    </w:p>
    <w:p>
      <w:pPr>
        <w:pStyle w:val="Heading2"/>
      </w:pPr>
      <w:r>
        <w:t>D. Sunnah dalam Sa'i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Keluar menuju Shafa melalui </w:t>
      </w:r>
      <w:r>
        <w:rPr>
          <w:rFonts w:ascii="Segoe UI" w:hAnsi="Segoe UI"/>
          <w:b/>
          <w:i w:val="0"/>
          <w:sz w:val="21"/>
        </w:rPr>
        <w:t>pintu Shafa</w:t>
      </w:r>
      <w:r>
        <w:rPr>
          <w:rFonts w:ascii="Segoe UI" w:hAnsi="Segoe UI"/>
          <w:b w:val="0"/>
          <w:i w:val="0"/>
          <w:sz w:val="21"/>
        </w:rPr>
        <w:t xml:space="preserve"> sambil membaca QS. Al-Baqarah 158.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Menaiki Bukit Shafa dan Marwah</w:t>
      </w:r>
      <w:r>
        <w:rPr>
          <w:rFonts w:ascii="Segoe UI" w:hAnsi="Segoe UI"/>
          <w:b w:val="0"/>
          <w:i w:val="0"/>
          <w:sz w:val="21"/>
        </w:rPr>
        <w:t xml:space="preserve"> hingga dapat melihat Ka'bah.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Di atas Shafa dan Marwah: </w:t>
      </w:r>
      <w:r>
        <w:rPr>
          <w:rFonts w:ascii="Segoe UI" w:hAnsi="Segoe UI"/>
          <w:b/>
          <w:i w:val="0"/>
          <w:sz w:val="21"/>
        </w:rPr>
        <w:t>menghadap kiblat</w:t>
      </w:r>
      <w:r>
        <w:rPr>
          <w:rFonts w:ascii="Segoe UI" w:hAnsi="Segoe UI"/>
          <w:b w:val="0"/>
          <w:i w:val="0"/>
          <w:sz w:val="21"/>
        </w:rPr>
        <w:t xml:space="preserve">, bertakbir dan bertahlil </w:t>
      </w:r>
      <w:r>
        <w:rPr>
          <w:rFonts w:ascii="Segoe UI" w:hAnsi="Segoe UI"/>
          <w:b/>
          <w:i w:val="0"/>
          <w:sz w:val="21"/>
        </w:rPr>
        <w:t>tiga kali</w:t>
      </w:r>
      <w:r>
        <w:rPr>
          <w:rFonts w:ascii="Segoe UI" w:hAnsi="Segoe UI"/>
          <w:b w:val="0"/>
          <w:i w:val="0"/>
          <w:sz w:val="21"/>
        </w:rPr>
        <w:t>, lalu berdoa dengan doa apa pun — diulang pada setiap kali naik.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Berlari kecil bagi laki-laki</w:t>
      </w:r>
      <w:r>
        <w:rPr>
          <w:rFonts w:ascii="Segoe UI" w:hAnsi="Segoe UI"/>
          <w:b w:val="0"/>
          <w:i w:val="0"/>
          <w:sz w:val="21"/>
        </w:rPr>
        <w:t xml:space="preserve"> di antara </w:t>
      </w:r>
      <w:r>
        <w:rPr>
          <w:rFonts w:ascii="Segoe UI" w:hAnsi="Segoe UI"/>
          <w:b/>
          <w:i w:val="0"/>
          <w:sz w:val="21"/>
        </w:rPr>
        <w:t>dua pilar hijau</w:t>
      </w:r>
      <w:r>
        <w:rPr>
          <w:rFonts w:ascii="Segoe UI" w:hAnsi="Segoe UI"/>
          <w:b w:val="0"/>
          <w:i w:val="0"/>
          <w:sz w:val="21"/>
        </w:rPr>
        <w:t xml:space="preserve"> (dahulu dasar lembah); perempuan berjalan biasa.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Muwalat</w:t>
      </w:r>
      <w:r>
        <w:rPr>
          <w:rFonts w:ascii="Segoe UI" w:hAnsi="Segoe UI"/>
          <w:b w:val="0"/>
          <w:i w:val="0"/>
          <w:sz w:val="21"/>
        </w:rPr>
        <w:t xml:space="preserve"> — mengerjakan tujuh lintasan secara berturut-turut tanpa jeda panjang.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Dalam keadaan </w:t>
      </w:r>
      <w:r>
        <w:rPr>
          <w:rFonts w:ascii="Segoe UI" w:hAnsi="Segoe UI"/>
          <w:b/>
          <w:i w:val="0"/>
          <w:sz w:val="21"/>
        </w:rPr>
        <w:t>suci dari hadats</w:t>
      </w:r>
      <w:r>
        <w:rPr>
          <w:rFonts w:ascii="Segoe UI" w:hAnsi="Segoe UI"/>
          <w:b w:val="0"/>
          <w:i w:val="0"/>
          <w:sz w:val="21"/>
        </w:rPr>
        <w:t xml:space="preserve"> (sunnah, bukan syarat) dan </w:t>
      </w:r>
      <w:r>
        <w:rPr>
          <w:rFonts w:ascii="Segoe UI" w:hAnsi="Segoe UI"/>
          <w:b/>
          <w:i w:val="0"/>
          <w:sz w:val="21"/>
        </w:rPr>
        <w:t>berjalan kaki</w:t>
      </w:r>
      <w:r>
        <w:rPr>
          <w:rFonts w:ascii="Segoe UI" w:hAnsi="Segoe UI"/>
          <w:b w:val="0"/>
          <w:i w:val="0"/>
          <w:sz w:val="21"/>
        </w:rPr>
        <w:t xml:space="preserve"> bagi yang mampu.</w:t>
      </w:r>
    </w:p>
    <w:p>
      <w:pPr>
        <w:pStyle w:val="Heading2"/>
      </w:pPr>
      <w:r>
        <w:t>E. Sunnah dalam Tahallul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Bagi laki-laki, </w:t>
      </w:r>
      <w:r>
        <w:rPr>
          <w:rFonts w:ascii="Segoe UI" w:hAnsi="Segoe UI"/>
          <w:b/>
          <w:i w:val="0"/>
          <w:sz w:val="21"/>
        </w:rPr>
        <w:t>halq (menggundul) lebih utama</w:t>
      </w:r>
      <w:r>
        <w:rPr>
          <w:rFonts w:ascii="Segoe UI" w:hAnsi="Segoe UI"/>
          <w:b w:val="0"/>
          <w:i w:val="0"/>
          <w:sz w:val="21"/>
        </w:rPr>
        <w:t xml:space="preserve"> daripada taqshir.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Memulai dari </w:t>
      </w:r>
      <w:r>
        <w:rPr>
          <w:rFonts w:ascii="Segoe UI" w:hAnsi="Segoe UI"/>
          <w:b/>
          <w:i w:val="0"/>
          <w:sz w:val="21"/>
        </w:rPr>
        <w:t>sisi kanan kepala</w:t>
      </w:r>
      <w:r>
        <w:rPr>
          <w:rFonts w:ascii="Segoe UI" w:hAnsi="Segoe UI"/>
          <w:b w:val="0"/>
          <w:i w:val="0"/>
          <w:sz w:val="21"/>
        </w:rPr>
        <w:t>, lalu sisi kiri.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Menghadap kiblat</w:t>
      </w:r>
      <w:r>
        <w:rPr>
          <w:rFonts w:ascii="Segoe UI" w:hAnsi="Segoe UI"/>
          <w:b w:val="0"/>
          <w:i w:val="0"/>
          <w:sz w:val="21"/>
        </w:rPr>
        <w:t xml:space="preserve"> dan bertakbir saat mencukur.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>Meratakan cukuran ke seluruh kepala, tidak sebagian saja.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>Berdoa setelah selesai bercukur.</w:t>
      </w:r>
    </w:p>
    <w:p>
      <w:pPr>
        <w:pStyle w:val="Heading2"/>
      </w:pPr>
      <w:r>
        <w:t>F. Sunnah yang Bersifat Umum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Berumrah pada </w:t>
      </w:r>
      <w:r>
        <w:rPr>
          <w:rFonts w:ascii="Segoe UI" w:hAnsi="Segoe UI"/>
          <w:b/>
          <w:i w:val="0"/>
          <w:sz w:val="21"/>
        </w:rPr>
        <w:t>bulan Ramadhan</w:t>
      </w:r>
      <w:r>
        <w:rPr>
          <w:rFonts w:ascii="Segoe UI" w:hAnsi="Segoe UI"/>
          <w:b w:val="0"/>
          <w:i w:val="0"/>
          <w:sz w:val="21"/>
        </w:rPr>
        <w:t xml:space="preserve"> — pahalanya setara haji.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Memperbanyak doa di tempat-tempat mustajab: Multazam, Hijr Ismail, belakang Maqam Ibrahim, di atas Shafa dan Marwah, dan saat minum zamzam.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Mendoakan orang lain, terutama yang menitipkan doa.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Berakhlak baik</w:t>
      </w:r>
      <w:r>
        <w:rPr>
          <w:rFonts w:ascii="Segoe UI" w:hAnsi="Segoe UI"/>
          <w:b w:val="0"/>
          <w:i w:val="0"/>
          <w:sz w:val="21"/>
        </w:rPr>
        <w:t>: tidak berdesakan, tidak menyakiti jemaah lain, mendahulukan lansia dan perempuan. Inilah sunnah yang paling sering dilupakan padahal paling besar dampaknya.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Memperbanyak thawaf sunnah selama berada di Makkah.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Berziarah ke Madinah dan Masjid Nabawi — ibadah tersendiri yang sangat dianjurkan, </w:t>
      </w:r>
      <w:r>
        <w:rPr>
          <w:rFonts w:ascii="Segoe UI" w:hAnsi="Segoe UI"/>
          <w:b/>
          <w:i w:val="0"/>
          <w:sz w:val="21"/>
        </w:rPr>
        <w:t>bukan bagian dari rangkaian umrah</w:t>
      </w:r>
      <w:r>
        <w:rPr>
          <w:rFonts w:ascii="Segoe UI" w:hAnsi="Segoe UI"/>
          <w:b w:val="0"/>
          <w:i w:val="0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AE9E9"/>
          <w:left w:val="single" w:sz="4" w:space="0" w:color="FAE9E9"/>
          <w:bottom w:val="single" w:sz="4" w:space="0" w:color="FAE9E9"/>
          <w:right w:val="single" w:sz="4" w:space="0" w:color="FAE9E9"/>
          <w:insideH w:val="single" w:sz="4" w:space="0" w:color="FAE9E9"/>
          <w:insideV w:val="single" w:sz="4" w:space="0" w:color="FAE9E9"/>
        </w:tblBorders>
      </w:tblPr>
      <w:tblGrid>
        <w:gridCol w:w="9633"/>
      </w:tblGrid>
      <w:tr>
        <w:tc>
          <w:tcPr>
            <w:tcW w:type="dxa" w:w="9360"/>
            <w:shd w:val="clear" w:color="auto" w:fill="FAE9E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6383A"/>
                <w:sz w:val="21"/>
              </w:rPr>
              <w:t>▲ Jangan tertukar: ziarah Madinah bukan rukun umrah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Banyak jemaah mengira umrah tidak sempurna tanpa ke Madinah. Ziarah ke Masjid Nabawi adalah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ibadah yang berdiri sendiri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dengan keutamaannya sendiri, dan sama sekali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tidak memengaruhi sah atau tidaknya umrah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 Umrah Anda sudah sempurna begitu tahallul selesai di Makkah.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05</w:t>
      </w:r>
    </w:p>
    <w:p>
      <w:pPr>
        <w:pStyle w:val="Heading1"/>
      </w:pPr>
      <w:r>
        <w:t>Larangan Selama Ihram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Berlaku sejak niat sampai tahallul. Ada yang berlaku umum, khusus laki-laki, dan khusus perempuan. Hanya SATU yang membatalkan umrah: jima' sebelum tahallul.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2096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arangan-ih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0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Larangan Selama Ihram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Larangan umum, khusus laki-laki, khusus perempuan, dan hal-hal yang tetap dibolehkan.</w:t>
      </w:r>
    </w:p>
    <w:p>
      <w:pPr>
        <w:pStyle w:val="Heading2"/>
      </w:pPr>
      <w:r>
        <w:t>A. Larangan yang Berlaku untuk Semua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Larangan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Rincian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Konsekuensi bila dilanggar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1. Memakai wangi-wangian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Pada badan, pakaian, atau makanan — termasuk sabun dan sampo beraroma kuat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Fidyah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2. Mencukur atau mencabut rambut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Rambut kepala maupun bulu badan; batas fidyah pada tiga helai atau lebih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Fidyah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3. Memotong kuku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Kuku tangan maupun kaki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Fidyah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4. Berburu binatang darat liar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Termasuk menunjukkan, membantu, atau memakan hasil buruan yang diburu untuknya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Jaza' — denda setimpal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5. Menebang tanaman Tanah Haram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Pohon dan rumput yang tumbuh sendiri di Tanah Haram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Denda senilai tanaman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6. Akad nikah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Menikah, menikahkan, atau melamar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Akad </w:t>
            </w:r>
            <w:r>
              <w:rPr>
                <w:rFonts w:ascii="Segoe UI" w:hAnsi="Segoe UI"/>
                <w:b/>
                <w:i w:val="0"/>
                <w:sz w:val="18"/>
              </w:rPr>
              <w:t>tidak sah</w:t>
            </w:r>
            <w:r>
              <w:rPr>
                <w:rFonts w:ascii="Segoe UI" w:hAnsi="Segoe UI"/>
                <w:b w:val="0"/>
                <w:i w:val="0"/>
                <w:sz w:val="18"/>
              </w:rPr>
              <w:t>, tetapi tidak ada dam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7. Bercumbu dengan syahwat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Menyentuh, mencium, atau berpelukan dengan syahwat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Fidyah atau dam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8. </w:t>
            </w:r>
            <w:r>
              <w:rPr>
                <w:rFonts w:ascii="Segoe UI" w:hAnsi="Segoe UI"/>
                <w:b/>
                <w:i w:val="0"/>
                <w:sz w:val="18"/>
              </w:rPr>
              <w:t>Jima' sebelum tahallul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Hubungan suami istri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Umrah batal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wajib menyempurnakan, mengqadha, dan membayar dam besar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9. Rafats, fusuq, jidal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Berkata kotor, bermaksiat, dan bertengkar (QS 2:197)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Berdosa, tanpa dam</w:t>
            </w:r>
          </w:p>
        </w:tc>
      </w:tr>
    </w:tbl>
    <w:p>
      <w:pPr>
        <w:spacing w:after="100"/>
      </w:pPr>
    </w:p>
    <w:p>
      <w:pPr>
        <w:pStyle w:val="Heading2"/>
      </w:pPr>
      <w:r>
        <w:t>B. Larangan Khusus Laki-Laki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Memakai pakaian berjahit yang mengikuti bentuk tubuh</w:t>
      </w:r>
      <w:r>
        <w:rPr>
          <w:rFonts w:ascii="Segoe UI" w:hAnsi="Segoe UI"/>
          <w:b w:val="0"/>
          <w:i w:val="0"/>
          <w:sz w:val="21"/>
        </w:rPr>
        <w:t xml:space="preserve"> — baju, celana, kaus dalam, celana dalam, jaket, kaus kaki. Yang dilarang bukan “adanya jahitan”, melainkan </w:t>
      </w:r>
      <w:r>
        <w:rPr>
          <w:rFonts w:ascii="Segoe UI" w:hAnsi="Segoe UI"/>
          <w:b w:val="0"/>
          <w:i/>
          <w:sz w:val="21"/>
        </w:rPr>
        <w:t>pakaian yang dibentuk menyerupai anggota badan</w:t>
      </w:r>
      <w:r>
        <w:rPr>
          <w:rFonts w:ascii="Segoe UI" w:hAnsi="Segoe UI"/>
          <w:b w:val="0"/>
          <w:i w:val="0"/>
          <w:sz w:val="21"/>
        </w:rPr>
        <w:t>. Kain ihram yang dijahit pinggirnya tetap boleh.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Menutup kepala dengan sesuatu yang menempel</w:t>
      </w:r>
      <w:r>
        <w:rPr>
          <w:rFonts w:ascii="Segoe UI" w:hAnsi="Segoe UI"/>
          <w:b w:val="0"/>
          <w:i w:val="0"/>
          <w:sz w:val="21"/>
        </w:rPr>
        <w:t xml:space="preserve"> — peci, sorban, topi, atau menutupi kepala dengan ujung kain. Berteduh di bawah payung, tenda, pohon, atau atap mobil tetap </w:t>
      </w:r>
      <w:r>
        <w:rPr>
          <w:rFonts w:ascii="Segoe UI" w:hAnsi="Segoe UI"/>
          <w:b/>
          <w:i w:val="0"/>
          <w:sz w:val="21"/>
        </w:rPr>
        <w:t>boleh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Heading2"/>
      </w:pPr>
      <w:r>
        <w:t>C. Larangan Khusus Perempuan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Menutup wajah dengan penutup yang menempel</w:t>
      </w:r>
      <w:r>
        <w:rPr>
          <w:rFonts w:ascii="Segoe UI" w:hAnsi="Segoe UI"/>
          <w:b w:val="0"/>
          <w:i w:val="0"/>
          <w:sz w:val="21"/>
        </w:rPr>
        <w:t xml:space="preserve"> (cadar/niqab) dan </w:t>
      </w:r>
      <w:r>
        <w:rPr>
          <w:rFonts w:ascii="Segoe UI" w:hAnsi="Segoe UI"/>
          <w:b/>
          <w:i w:val="0"/>
          <w:sz w:val="21"/>
        </w:rPr>
        <w:t>memakai sarung tangan</w:t>
      </w:r>
      <w:r>
        <w:rPr>
          <w:rFonts w:ascii="Segoe UI" w:hAnsi="Segoe UI"/>
          <w:b w:val="0"/>
          <w:i w:val="0"/>
          <w:sz w:val="21"/>
        </w:rPr>
        <w:t xml:space="preserve"> — menurut jumhur ulama.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Bila ada laki-laki bukan mahram yang lewat, perempuan boleh </w:t>
      </w:r>
      <w:r>
        <w:rPr>
          <w:rFonts w:ascii="Segoe UI" w:hAnsi="Segoe UI"/>
          <w:b/>
          <w:i w:val="0"/>
          <w:sz w:val="21"/>
        </w:rPr>
        <w:t>mengulurkan kain dari atas kepala</w:t>
      </w:r>
      <w:r>
        <w:rPr>
          <w:rFonts w:ascii="Segoe UI" w:hAnsi="Segoe UI"/>
          <w:b w:val="0"/>
          <w:i w:val="0"/>
          <w:sz w:val="21"/>
        </w:rPr>
        <w:t xml:space="preserve"> hingga menutupi wajah tanpa menempel — sebagaimana riwayat Aisyah r.a. (HR. Abu Dawud no. 1833).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Selain dua hal itu, perempuan memakai </w:t>
      </w:r>
      <w:r>
        <w:rPr>
          <w:rFonts w:ascii="Segoe UI" w:hAnsi="Segoe UI"/>
          <w:b/>
          <w:i w:val="0"/>
          <w:sz w:val="21"/>
        </w:rPr>
        <w:t>pakaian biasa</w:t>
      </w:r>
      <w:r>
        <w:rPr>
          <w:rFonts w:ascii="Segoe UI" w:hAnsi="Segoe UI"/>
          <w:b w:val="0"/>
          <w:i w:val="0"/>
          <w:sz w:val="21"/>
        </w:rPr>
        <w:t xml:space="preserve"> yang menutup aurat — tidak ada kain ihram khusus bagi perempuan.</w:t>
      </w:r>
    </w:p>
    <w:p>
      <w:pPr>
        <w:pStyle w:val="Heading2"/>
      </w:pPr>
      <w:r>
        <w:t>D. Yang Sering Dikira Terlarang, Padahal Boleh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6EFF7"/>
          <w:left w:val="single" w:sz="4" w:space="0" w:color="E6EFF7"/>
          <w:bottom w:val="single" w:sz="4" w:space="0" w:color="E6EFF7"/>
          <w:right w:val="single" w:sz="4" w:space="0" w:color="E6EFF7"/>
          <w:insideH w:val="single" w:sz="4" w:space="0" w:color="E6EFF7"/>
          <w:insideV w:val="single" w:sz="4" w:space="0" w:color="E6EFF7"/>
        </w:tblBorders>
      </w:tblPr>
      <w:tblGrid>
        <w:gridCol w:w="9633"/>
      </w:tblGrid>
      <w:tr>
        <w:tc>
          <w:tcPr>
            <w:tcW w:type="dxa" w:w="9360"/>
            <w:shd w:val="clear" w:color="auto" w:fill="E6EFF7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2A648F"/>
                <w:sz w:val="21"/>
              </w:rPr>
              <w:t>● Semua ini BOLEH saat ihram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Mandi dan keramas dengan lembut · berteduh di bawah payung, tenda, atau mobil · memakai jam tangan, cincin, kacamata, alat bantu dengar · memakai ikat pinggang dan tas pinggang · memakai sandal · mengganti atau mencuci kain ihram · berbekam atau disuntik bila perlu · menggaruk dengan lembut · membunuh binatang berbahaya (ular, kalajengking, tikus, anjing galak, burung gagak — lima binatang yang disebut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fawasiq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dalam HR. Bukhari no. 1829) · mencabut gigi · melihat cermin.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AE9E9"/>
          <w:left w:val="single" w:sz="4" w:space="0" w:color="FAE9E9"/>
          <w:bottom w:val="single" w:sz="4" w:space="0" w:color="FAE9E9"/>
          <w:right w:val="single" w:sz="4" w:space="0" w:color="FAE9E9"/>
          <w:insideH w:val="single" w:sz="4" w:space="0" w:color="FAE9E9"/>
          <w:insideV w:val="single" w:sz="4" w:space="0" w:color="FAE9E9"/>
        </w:tblBorders>
      </w:tblPr>
      <w:tblGrid>
        <w:gridCol w:w="9633"/>
      </w:tblGrid>
      <w:tr>
        <w:tc>
          <w:tcPr>
            <w:tcW w:type="dxa" w:w="9360"/>
            <w:shd w:val="clear" w:color="auto" w:fill="FAE9E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6383A"/>
                <w:sz w:val="21"/>
              </w:rPr>
              <w:t>▲ Rambut yang rontok sendiri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Rambut yang jatuh tanpa disengaja — misalnya saat berwudhu atau mandi —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tidak menuntut fidyah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karena tidak ada unsur kesengajaan. Yang dilarang adalah perbuatan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mencukur, mencabut, atau memotong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</w:p>
        </w:tc>
      </w:tr>
    </w:tbl>
    <w:p>
      <w:pPr>
        <w:spacing w:after="100"/>
      </w:pPr>
    </w:p>
    <w:p>
      <w:pPr>
        <w:pStyle w:val="Heading2"/>
      </w:pPr>
      <w:r>
        <w:t>E. Kapan Larangan Berakhir?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Seluruh larangan di atas berakhir sekaligus begitu </w:t>
      </w:r>
      <w:r>
        <w:rPr>
          <w:rFonts w:ascii="Segoe UI" w:hAnsi="Segoe UI"/>
          <w:b/>
          <w:i w:val="0"/>
          <w:sz w:val="21"/>
        </w:rPr>
        <w:t>tahallul</w:t>
      </w:r>
      <w:r>
        <w:rPr>
          <w:rFonts w:ascii="Segoe UI" w:hAnsi="Segoe UI"/>
          <w:b w:val="0"/>
          <w:i w:val="0"/>
          <w:sz w:val="21"/>
        </w:rPr>
        <w:t xml:space="preserve"> selesai — yakni setelah rambut dicukur atau dipendekkan. Pada umrah tidak ada pembagian tahallul awal dan tahallul akhir seperti pada haji; umrah hanya mengenal </w:t>
      </w:r>
      <w:r>
        <w:rPr>
          <w:rFonts w:ascii="Segoe UI" w:hAnsi="Segoe UI"/>
          <w:b/>
          <w:i w:val="0"/>
          <w:sz w:val="21"/>
        </w:rPr>
        <w:t>satu kali tahallul</w:t>
      </w:r>
      <w:r>
        <w:rPr>
          <w:rFonts w:ascii="Segoe UI" w:hAnsi="Segoe UI"/>
          <w:b w:val="0"/>
          <w:i w:val="0"/>
          <w:sz w:val="21"/>
        </w:rPr>
        <w:t xml:space="preserve"> yang langsung menghalalkan segalanya.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06</w:t>
      </w:r>
    </w:p>
    <w:p>
      <w:pPr>
        <w:pStyle w:val="Heading1"/>
      </w:pPr>
      <w:r>
        <w:t>Miqat — Batas Waktu dan Batas Tempat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Miqat zamani umrah = sepanjang tahun. Miqat makani = 5 titik geografis yang ditetapkan Nabi. Jemaah Indonesia umumnya berihram di Bir Ali (bila lewat Madinah) atau di pesawat/Jeddah (bila langsung ke Makkah).</w:t>
      </w:r>
    </w:p>
    <w:p>
      <w:pPr>
        <w:spacing w:before="0" w:after="140"/>
      </w:pPr>
      <w:r>
        <w:rPr>
          <w:rFonts w:ascii="Segoe UI" w:hAnsi="Segoe UI"/>
          <w:b/>
          <w:i w:val="0"/>
          <w:sz w:val="21"/>
        </w:rPr>
        <w:t>Miqat</w:t>
      </w:r>
      <w:r>
        <w:rPr>
          <w:rFonts w:ascii="Segoe UI" w:hAnsi="Segoe UI"/>
          <w:b w:val="0"/>
          <w:i w:val="0"/>
          <w:sz w:val="21"/>
        </w:rPr>
        <w:t xml:space="preserve"> berarti batas. Ada dua jenis: </w:t>
      </w:r>
      <w:r>
        <w:rPr>
          <w:rFonts w:ascii="Segoe UI" w:hAnsi="Segoe UI"/>
          <w:b/>
          <w:i w:val="0"/>
          <w:sz w:val="21"/>
        </w:rPr>
        <w:t>miqat zamani</w:t>
      </w:r>
      <w:r>
        <w:rPr>
          <w:rFonts w:ascii="Segoe UI" w:hAnsi="Segoe UI"/>
          <w:b w:val="0"/>
          <w:i w:val="0"/>
          <w:sz w:val="21"/>
        </w:rPr>
        <w:t xml:space="preserve"> (batas waktu) dan </w:t>
      </w:r>
      <w:r>
        <w:rPr>
          <w:rFonts w:ascii="Segoe UI" w:hAnsi="Segoe UI"/>
          <w:b/>
          <w:i w:val="0"/>
          <w:sz w:val="21"/>
        </w:rPr>
        <w:t>miqat makani</w:t>
      </w:r>
      <w:r>
        <w:rPr>
          <w:rFonts w:ascii="Segoe UI" w:hAnsi="Segoe UI"/>
          <w:b w:val="0"/>
          <w:i w:val="0"/>
          <w:sz w:val="21"/>
        </w:rPr>
        <w:t xml:space="preserve"> (batas tempat). Untuk umrah, miqat zamani adalah </w:t>
      </w:r>
      <w:r>
        <w:rPr>
          <w:rFonts w:ascii="Segoe UI" w:hAnsi="Segoe UI"/>
          <w:b/>
          <w:i w:val="0"/>
          <w:sz w:val="21"/>
        </w:rPr>
        <w:t>sepanjang tahun</w:t>
      </w:r>
      <w:r>
        <w:rPr>
          <w:rFonts w:ascii="Segoe UI" w:hAnsi="Segoe UI"/>
          <w:b w:val="0"/>
          <w:i w:val="0"/>
          <w:sz w:val="21"/>
        </w:rPr>
        <w:t xml:space="preserve"> — tidak ada batas waktu. Yang perlu dicermati adalah miqat makani.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778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eta-miq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7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Lima Miqat Makani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Titik-titik batas berihram dan jaraknya ke Makkah.</w:t>
      </w:r>
    </w:p>
    <w:p>
      <w:pPr>
        <w:pStyle w:val="Heading2"/>
      </w:pPr>
      <w:r>
        <w:t>Lima Miqat Makani</w:t>
      </w:r>
    </w:p>
    <w:p>
      <w:pPr>
        <w:spacing w:before="80" w:after="60"/>
      </w:pPr>
      <w:r>
        <w:rPr>
          <w:rFonts w:ascii="Segoe UI" w:hAnsi="Segoe UI"/>
          <w:b/>
          <w:color w:val="7D909E"/>
          <w:sz w:val="17"/>
        </w:rPr>
        <w:t>Miqat makani yang ditetapkan Nabi ص (HR. Bukhari no. 1524, Muslim no. 1181)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Miqat</w:t>
            </w:r>
          </w:p>
        </w:tc>
        <w:tc>
          <w:tcPr>
            <w:tcW w:type="dxa" w:w="2408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Nama sekarang</w:t>
            </w:r>
          </w:p>
        </w:tc>
        <w:tc>
          <w:tcPr>
            <w:tcW w:type="dxa" w:w="2408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Untuk penduduk / pendatang dari</w:t>
            </w:r>
          </w:p>
        </w:tc>
        <w:tc>
          <w:tcPr>
            <w:tcW w:type="dxa" w:w="2408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Jarak ke Makkah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Dzulhulaifah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Bir Ali / Abyar Ali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Madinah dan siapa pun yang melewatinya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± 450 km — terjauh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Al-Juhfah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Rabigh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Syam, Mesir, Maghrib, Eropa, Amerika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± 183 km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Qarnul Manazil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As-Sail al-Kabir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Najd, Thaif, negara Teluk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± 94 km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Yalamlam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As-Sa'diyah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Yaman, India, Asia Tenggara jalur selatan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± 120 km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Dzatu Irq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Adh-Dharibah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Irak, Iran, Asia Timur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± 94 km</w:t>
            </w:r>
          </w:p>
        </w:tc>
      </w:tr>
    </w:tbl>
    <w:p>
      <w:pPr>
        <w:spacing w:after="100"/>
      </w:pPr>
    </w:p>
    <w:p>
      <w:pPr>
        <w:pStyle w:val="Heading2"/>
      </w:pPr>
      <w:r>
        <w:t>Dua Kaidah Tambahan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Yang tinggal di dalam wilayah miqat</w:t>
      </w:r>
      <w:r>
        <w:rPr>
          <w:rFonts w:ascii="Segoe UI" w:hAnsi="Segoe UI"/>
          <w:b w:val="0"/>
          <w:i w:val="0"/>
          <w:sz w:val="21"/>
        </w:rPr>
        <w:t xml:space="preserve"> (misalnya penduduk Jeddah): miqatnya adalah </w:t>
      </w:r>
      <w:r>
        <w:rPr>
          <w:rFonts w:ascii="Segoe UI" w:hAnsi="Segoe UI"/>
          <w:b/>
          <w:i w:val="0"/>
          <w:sz w:val="21"/>
        </w:rPr>
        <w:t>tempat tinggalnya sendiri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Segoe UI" w:hAnsi="Segoe UI"/>
          <w:b/>
          <w:i w:val="0"/>
          <w:sz w:val="21"/>
        </w:rPr>
        <w:t>Yang berada di Makkah dan hendak berumrah</w:t>
      </w:r>
      <w:r>
        <w:rPr>
          <w:rFonts w:ascii="Segoe UI" w:hAnsi="Segoe UI"/>
          <w:b w:val="0"/>
          <w:i w:val="0"/>
          <w:sz w:val="21"/>
        </w:rPr>
        <w:t xml:space="preserve">: wajib </w:t>
      </w:r>
      <w:r>
        <w:rPr>
          <w:rFonts w:ascii="Segoe UI" w:hAnsi="Segoe UI"/>
          <w:b/>
          <w:i w:val="0"/>
          <w:sz w:val="21"/>
        </w:rPr>
        <w:t>keluar ke tanah halal</w:t>
      </w:r>
      <w:r>
        <w:rPr>
          <w:rFonts w:ascii="Segoe UI" w:hAnsi="Segoe UI"/>
          <w:b w:val="0"/>
          <w:i w:val="0"/>
          <w:sz w:val="21"/>
        </w:rPr>
        <w:t xml:space="preserve"> lebih dahulu. Yang paling masyhur adalah </w:t>
      </w:r>
      <w:r>
        <w:rPr>
          <w:rFonts w:ascii="Segoe UI" w:hAnsi="Segoe UI"/>
          <w:b/>
          <w:i w:val="0"/>
          <w:sz w:val="21"/>
        </w:rPr>
        <w:t>Tan'im</w:t>
      </w:r>
      <w:r>
        <w:rPr>
          <w:rFonts w:ascii="Segoe UI" w:hAnsi="Segoe UI"/>
          <w:b w:val="0"/>
          <w:i w:val="0"/>
          <w:sz w:val="21"/>
        </w:rPr>
        <w:t xml:space="preserve"> (Masjid Aisyah, ± 7 km) atau </w:t>
      </w:r>
      <w:r>
        <w:rPr>
          <w:rFonts w:ascii="Segoe UI" w:hAnsi="Segoe UI"/>
          <w:b/>
          <w:i w:val="0"/>
          <w:sz w:val="21"/>
        </w:rPr>
        <w:t>Ji'ranah</w:t>
      </w:r>
      <w:r>
        <w:rPr>
          <w:rFonts w:ascii="Segoe UI" w:hAnsi="Segoe UI"/>
          <w:b w:val="0"/>
          <w:i w:val="0"/>
          <w:sz w:val="21"/>
        </w:rPr>
        <w:t xml:space="preserve"> (± 22 km) — berdasarkan perintah Nabi ص kepada Aisyah r.a. (HR. Bukhari no. 1785).</w:t>
      </w:r>
    </w:p>
    <w:p>
      <w:pPr>
        <w:pStyle w:val="Heading2"/>
      </w:pPr>
      <w:r>
        <w:t>Praktik Jemaah Indonesia — Tiga Skenario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Skenario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Miqat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Catatan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A.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Mendarat di Madinah lebih dahulu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Bir Ali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(Dzulhulaifah)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Paling mudah dan disepakati seluruh ulama. Rombongan berhenti, mandi, shalat sunnah, lalu berniat di sana.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B.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Langsung mendarat di Jeddah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Berihram </w:t>
            </w:r>
            <w:r>
              <w:rPr>
                <w:rFonts w:ascii="Segoe UI" w:hAnsi="Segoe UI"/>
                <w:b/>
                <w:i w:val="0"/>
                <w:sz w:val="18"/>
              </w:rPr>
              <w:t>di pesawat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saat sejajar Qarnul Manazil atau Yalamlam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Awak kabin biasanya mengumumkan sekitar 30–45 menit sebelum mendarat. </w:t>
            </w:r>
            <w:r>
              <w:rPr>
                <w:rFonts w:ascii="Segoe UI" w:hAnsi="Segoe UI"/>
                <w:b/>
                <w:i w:val="0"/>
                <w:sz w:val="18"/>
              </w:rPr>
              <w:t>Kenakan kain ihram sejak dari bandara asal</w:t>
            </w:r>
            <w:r>
              <w:rPr>
                <w:rFonts w:ascii="Segoe UI" w:hAnsi="Segoe UI"/>
                <w:b w:val="0"/>
                <w:i w:val="0"/>
                <w:sz w:val="18"/>
              </w:rPr>
              <w:t>, sisakan niat untuk dibaca di udara.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C.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Umrah kedua dari Makkah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Tan'im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(Masjid Aisyah)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Naik kendaraan ± 20 menit, berniat di sana, lalu kembali untuk thawaf.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0D9"/>
          <w:left w:val="single" w:sz="4" w:space="0" w:color="FBF0D9"/>
          <w:bottom w:val="single" w:sz="4" w:space="0" w:color="FBF0D9"/>
          <w:right w:val="single" w:sz="4" w:space="0" w:color="FBF0D9"/>
          <w:insideH w:val="single" w:sz="4" w:space="0" w:color="FBF0D9"/>
          <w:insideV w:val="single" w:sz="4" w:space="0" w:color="FBF0D9"/>
        </w:tblBorders>
      </w:tblPr>
      <w:tblGrid>
        <w:gridCol w:w="9633"/>
      </w:tblGrid>
      <w:tr>
        <w:tc>
          <w:tcPr>
            <w:tcW w:type="dxa" w:w="9360"/>
            <w:shd w:val="clear" w:color="auto" w:fill="FBF0D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9761B"/>
                <w:sz w:val="21"/>
              </w:rPr>
              <w:t>◇ Status Jeddah sebagai miqat — masih diperselisihkan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Sebagian ulama dan lembaga fatwa (termasuk Majma' al-Fiqh al-Islami) membolehkan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Bandara Jeddah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sebagai miqat bagi yang datang melalui udara atau laut, dengan alasan Jeddah sejajar dengan garis miqat. Sebagian ulama lain, termasuk banyak ulama Saudi, menolak karena Jeddah berada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di dalam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garis miqat.</w:t>
            </w:r>
            <w:r>
              <w:br/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Jalan paling aman: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berniat di pesawat saat melintasi miqat. Bila terlanjur turun di Jeddah tanpa ihram, mayoritas travel mengambil salah satu dari dua jalan: kembali ke miqat terdekat, atau berihram dari Jeddah dan membayar dam sebagai kehati-hatian.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AE9E9"/>
          <w:left w:val="single" w:sz="4" w:space="0" w:color="FAE9E9"/>
          <w:bottom w:val="single" w:sz="4" w:space="0" w:color="FAE9E9"/>
          <w:right w:val="single" w:sz="4" w:space="0" w:color="FAE9E9"/>
          <w:insideH w:val="single" w:sz="4" w:space="0" w:color="FAE9E9"/>
          <w:insideV w:val="single" w:sz="4" w:space="0" w:color="FAE9E9"/>
        </w:tblBorders>
      </w:tblPr>
      <w:tblGrid>
        <w:gridCol w:w="9633"/>
      </w:tblGrid>
      <w:tr>
        <w:tc>
          <w:tcPr>
            <w:tcW w:type="dxa" w:w="9360"/>
            <w:shd w:val="clear" w:color="auto" w:fill="FAE9E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6383A"/>
                <w:sz w:val="21"/>
              </w:rPr>
              <w:t>▲ Melewati miqat tanpa ihram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Bila Anda menyadarinya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sebelum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memulai amalan umrah,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kembalilah ke miqat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dan berihram dari sana — kewajiban gugur tanpa dam. Bila tidak memungkinkan, umrah tetap sah namun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wajib membayar dam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seekor kambing.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FE9F5"/>
          <w:left w:val="single" w:sz="4" w:space="0" w:color="EFE9F5"/>
          <w:bottom w:val="single" w:sz="4" w:space="0" w:color="EFE9F5"/>
          <w:right w:val="single" w:sz="4" w:space="0" w:color="EFE9F5"/>
          <w:insideH w:val="single" w:sz="4" w:space="0" w:color="EFE9F5"/>
          <w:insideV w:val="single" w:sz="4" w:space="0" w:color="EFE9F5"/>
        </w:tblBorders>
      </w:tblPr>
      <w:tblGrid>
        <w:gridCol w:w="9633"/>
      </w:tblGrid>
      <w:tr>
        <w:tc>
          <w:tcPr>
            <w:tcW w:type="dxa" w:w="9360"/>
            <w:shd w:val="clear" w:color="auto" w:fill="EFE9F5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6A4A86"/>
                <w:sz w:val="21"/>
              </w:rPr>
              <w:t>◉ PEMAHAMAN INTUITIF — Mengapa harus ada miqat?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Miqat berfungsi seperti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gerbang imigrasi tanah suci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. Sebuah negara tidak dimasuki dari sembarang titik — ada pintu masuk resmi tempat Anda mengurus dokumen dan berganti status. Miqat adalah pintu itu: di sanalah Anda berganti status dari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orang biasa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menjadi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orang yang berihram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, dengan seperangkat aturan yang mulai berlaku atas diri Anda sejak detik itu.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07</w:t>
      </w:r>
    </w:p>
    <w:p>
      <w:pPr>
        <w:pStyle w:val="Heading1"/>
      </w:pPr>
      <w:r>
        <w:t>Tata Cara Umrah Langkah demi Langkah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Sepuluh langkah praktis dari hotel sampai tahallul, lengkap dengan perkiraan waktu. Inti umrah selesai dalam 3–4 jam.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9259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puluh-langka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2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Sepuluh Langkah Pelaksanaan Umrah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Urutan praktis dari hotel sampai tahallul beserta perkiraan waktu.</w:t>
      </w:r>
    </w:p>
    <w:p>
      <w:pPr>
        <w:pStyle w:val="Heading2"/>
      </w:pPr>
      <w:r>
        <w:t>Langkah 1 — Persiapan (di hotel, asrama, atau bandara)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Mandi sunnah ihram, berwudhu.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Memotong kuku, merapikan rambut dan bulu badan.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Memakai wangi-wangian </w:t>
      </w:r>
      <w:r>
        <w:rPr>
          <w:rFonts w:ascii="Segoe UI" w:hAnsi="Segoe UI"/>
          <w:b/>
          <w:i w:val="0"/>
          <w:sz w:val="21"/>
        </w:rPr>
        <w:t>pada badan</w:t>
      </w:r>
      <w:r>
        <w:rPr>
          <w:rFonts w:ascii="Segoe UI" w:hAnsi="Segoe UI"/>
          <w:b w:val="0"/>
          <w:i w:val="0"/>
          <w:sz w:val="21"/>
        </w:rPr>
        <w:t xml:space="preserve"> — jangan pada kain ihram.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Laki-laki mengenakan dua lembar kain ihram putih tanpa jahitan; perempuan mengenakan pakaian menutup aurat, wajah dan telapak tangan terbuka.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Pastikan dompet, paspor, dan obat pribadi terbawa — tas pinggang boleh dipakai.</w:t>
      </w:r>
    </w:p>
    <w:p>
      <w:pPr>
        <w:pStyle w:val="Heading2"/>
      </w:pPr>
      <w:r>
        <w:t>Langkah 2 — Shalat Sunnah Ihram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>Shalat dua rakaat di miqat bila memungkinkan. Rakaat pertama membaca Al-Kāfirūn, rakaat kedua Al-Ikhlāsh. Bila di pesawat, cukup berniat tanpa shalat.</w:t>
      </w:r>
    </w:p>
    <w:p>
      <w:pPr>
        <w:pStyle w:val="Heading2"/>
      </w:pPr>
      <w:r>
        <w:t>Langkah 3 — Niat Ihram di Miqat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لَبَّيْكَ اللَّهُمَّ عُمْرَةً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Labbaika Allāhumma 'umratan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“Aku penuhi panggilan-Mu ya Allah, untuk berumrah.”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Lafaz niat ihram umrah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6EFF7"/>
          <w:left w:val="single" w:sz="4" w:space="0" w:color="E6EFF7"/>
          <w:bottom w:val="single" w:sz="4" w:space="0" w:color="E6EFF7"/>
          <w:right w:val="single" w:sz="4" w:space="0" w:color="E6EFF7"/>
          <w:insideH w:val="single" w:sz="4" w:space="0" w:color="E6EFF7"/>
          <w:insideV w:val="single" w:sz="4" w:space="0" w:color="E6EFF7"/>
        </w:tblBorders>
      </w:tblPr>
      <w:tblGrid>
        <w:gridCol w:w="9633"/>
      </w:tblGrid>
      <w:tr>
        <w:tc>
          <w:tcPr>
            <w:tcW w:type="dxa" w:w="9360"/>
            <w:shd w:val="clear" w:color="auto" w:fill="E6EFF7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2A648F"/>
                <w:sz w:val="21"/>
              </w:rPr>
              <w:t>● Syarat bila khawatir tidak dapat menyelesaikan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Bagi yang khawatir sakit atau terhalang, dianjurkan menambahkan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isytirath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setelah niat: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Allāhumma mahillī haitsu habastanī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(“Ya Allah, tempat tahallulku adalah di mana saja Engkau menahanku”) — HR. Bukhari no. 5089. Dengan syarat ini, bila benar-benar terhalang, ia boleh bertahallul tanpa dam.</w:t>
            </w:r>
          </w:p>
        </w:tc>
      </w:tr>
    </w:tbl>
    <w:p>
      <w:pPr>
        <w:spacing w:after="100"/>
      </w:pPr>
    </w:p>
    <w:p>
      <w:pPr>
        <w:pStyle w:val="Heading2"/>
      </w:pPr>
      <w:r>
        <w:t>Langkah 4 — Talbiyah sampai Tiba di Makkah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لَبَّيْكَ اللَّهُمَّ لَبَّيْكَ، لَبَّيْكَ لَا شَرِيكَ لَكَ لَبَّيْكَ، إِنَّ الْحَمْدَ وَالنِّعْمَةَ لَكَ وَالْمُلْكَ، لَا شَرِيكَ لَكَ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Labbaika Allāhumma labbaik, labbaika lā syarīka laka labbaik, innal-hamda wan-ni'mata laka wal-mulk, lā syarīka lak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“Aku penuhi panggilan-Mu ya Allah, aku penuhi panggilan-Mu. Aku penuhi panggilan-Mu, tiada sekutu bagi-Mu, aku penuhi panggilan-Mu. Sesungguhnya segala puji, nikmat, dan kerajaan adalah milik-Mu, tiada sekutu bagi-Mu.”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HR. Bukhari no. 1549, Muslim no. 1184</w:t>
            </w:r>
          </w:p>
        </w:tc>
      </w:tr>
    </w:tbl>
    <w:p>
      <w:pPr>
        <w:spacing w:after="100"/>
      </w:pPr>
    </w:p>
    <w:p>
      <w:pPr>
        <w:pStyle w:val="Heading2"/>
      </w:pPr>
      <w:r>
        <w:t>Langkah 5 — Memasuki Masjidil Haram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Masuk dengan </w:t>
      </w:r>
      <w:r>
        <w:rPr>
          <w:rFonts w:ascii="Segoe UI" w:hAnsi="Segoe UI"/>
          <w:b/>
          <w:i w:val="0"/>
          <w:sz w:val="21"/>
        </w:rPr>
        <w:t>kaki kanan</w:t>
      </w:r>
      <w:r>
        <w:rPr>
          <w:rFonts w:ascii="Segoe UI" w:hAnsi="Segoe UI"/>
          <w:b w:val="0"/>
          <w:i w:val="0"/>
          <w:sz w:val="21"/>
        </w:rPr>
        <w:t xml:space="preserve"> sambil membaca doa masuk masjid.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Saat pandangan jatuh pada Ka'bah, berhentilah sejenak dan berdoa — ini termasuk waktu mustajab.</w:t>
      </w:r>
    </w:p>
    <w:p>
      <w:pPr>
        <w:pStyle w:val="ListBullet"/>
      </w:pPr>
      <w:r>
        <w:rPr>
          <w:rFonts w:ascii="Segoe UI" w:hAnsi="Segoe UI"/>
          <w:b/>
          <w:i w:val="0"/>
          <w:sz w:val="21"/>
        </w:rPr>
        <w:t>Hentikan talbiyah</w:t>
      </w:r>
      <w:r>
        <w:rPr>
          <w:rFonts w:ascii="Segoe UI" w:hAnsi="Segoe UI"/>
          <w:b w:val="0"/>
          <w:i w:val="0"/>
          <w:sz w:val="21"/>
        </w:rPr>
        <w:t xml:space="preserve"> ketika memulai thawaf.</w:t>
      </w:r>
    </w:p>
    <w:p>
      <w:pPr>
        <w:pStyle w:val="Heading2"/>
      </w:pPr>
      <w:r>
        <w:t>Langkah 6 — Thawaf Tujuh Putaran (± 40–60 menit)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Berdiri sejajar garis </w:t>
      </w:r>
      <w:r>
        <w:rPr>
          <w:rFonts w:ascii="Segoe UI" w:hAnsi="Segoe UI"/>
          <w:b/>
          <w:i w:val="0"/>
          <w:sz w:val="21"/>
        </w:rPr>
        <w:t>Hajar Aswad</w:t>
      </w:r>
      <w:r>
        <w:rPr>
          <w:rFonts w:ascii="Segoe UI" w:hAnsi="Segoe UI"/>
          <w:b w:val="0"/>
          <w:i w:val="0"/>
          <w:sz w:val="21"/>
        </w:rPr>
        <w:t xml:space="preserve"> (tanda lampu hijau), Ka'bah di sebelah kiri.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Laki-laki melakukan </w:t>
      </w:r>
      <w:r>
        <w:rPr>
          <w:rFonts w:ascii="Segoe UI" w:hAnsi="Segoe UI"/>
          <w:b/>
          <w:i w:val="0"/>
          <w:sz w:val="21"/>
        </w:rPr>
        <w:t>idhthiba'</w:t>
      </w:r>
      <w:r>
        <w:rPr>
          <w:rFonts w:ascii="Segoe UI" w:hAnsi="Segoe UI"/>
          <w:b w:val="0"/>
          <w:i w:val="0"/>
          <w:sz w:val="21"/>
        </w:rPr>
        <w:t xml:space="preserve"> — membuka bahu kanan.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Menghadap Hajar Aswad, mengangkat tangan kanan, ucapkan </w:t>
      </w:r>
      <w:r>
        <w:rPr>
          <w:rFonts w:ascii="Segoe UI" w:hAnsi="Segoe UI"/>
          <w:b/>
          <w:i w:val="0"/>
          <w:sz w:val="21"/>
        </w:rPr>
        <w:t>Bismillāh, Allāhu Akbar</w:t>
      </w:r>
      <w:r>
        <w:rPr>
          <w:rFonts w:ascii="Segoe UI" w:hAnsi="Segoe UI"/>
          <w:b w:val="0"/>
          <w:i w:val="0"/>
          <w:sz w:val="21"/>
        </w:rPr>
        <w:t xml:space="preserve"> — cium bila bisa, sentuh bila bisa, cukup isyarat bila padat.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Berjalan ke kanan mengelilingi Ka'bah. </w:t>
      </w:r>
      <w:r>
        <w:rPr>
          <w:rFonts w:ascii="Segoe UI" w:hAnsi="Segoe UI"/>
          <w:b/>
          <w:i w:val="0"/>
          <w:sz w:val="21"/>
        </w:rPr>
        <w:t>Jangan masuk Hijr Ismail.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Usap </w:t>
      </w:r>
      <w:r>
        <w:rPr>
          <w:rFonts w:ascii="Segoe UI" w:hAnsi="Segoe UI"/>
          <w:b/>
          <w:i w:val="0"/>
          <w:sz w:val="21"/>
        </w:rPr>
        <w:t>Rukun Yamani</w:t>
      </w:r>
      <w:r>
        <w:rPr>
          <w:rFonts w:ascii="Segoe UI" w:hAnsi="Segoe UI"/>
          <w:b w:val="0"/>
          <w:i w:val="0"/>
          <w:sz w:val="21"/>
        </w:rPr>
        <w:t xml:space="preserve"> bila memungkinkan, tanpa mencium dan tanpa takbir.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Antara Rukun Yamani dan Hajar Aswad, baca </w:t>
      </w:r>
      <w:r>
        <w:rPr>
          <w:rFonts w:ascii="Segoe UI" w:hAnsi="Segoe UI"/>
          <w:b w:val="0"/>
          <w:i/>
          <w:sz w:val="21"/>
        </w:rPr>
        <w:t>Rabbanā ātinā fid-dunyā hasanah wa fil-ākhirati hasanah wa qinā 'adzāban-nār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>Setiap kembali ke Hajar Aswad, bertakbir — itu menandai selesainya satu putaran.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Laki-laki </w:t>
      </w:r>
      <w:r>
        <w:rPr>
          <w:rFonts w:ascii="Segoe UI" w:hAnsi="Segoe UI"/>
          <w:b/>
          <w:i w:val="0"/>
          <w:sz w:val="21"/>
        </w:rPr>
        <w:t>raml</w:t>
      </w:r>
      <w:r>
        <w:rPr>
          <w:rFonts w:ascii="Segoe UI" w:hAnsi="Segoe UI"/>
          <w:b w:val="0"/>
          <w:i w:val="0"/>
          <w:sz w:val="21"/>
        </w:rPr>
        <w:t xml:space="preserve"> (jalan cepat) pada tiga putaran pertama, berjalan biasa pada empat sisanya.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>Setelah putaran ketujuh, tutup kembali bahu kanan.</w:t>
      </w:r>
    </w:p>
    <w:p>
      <w:pPr>
        <w:pStyle w:val="Heading2"/>
      </w:pPr>
      <w:r>
        <w:t>Langkah 7 — Maqam Ibrahim, Zamzam, Multazam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Shalat sunnah dua rakaat </w:t>
      </w:r>
      <w:r>
        <w:rPr>
          <w:rFonts w:ascii="Segoe UI" w:hAnsi="Segoe UI"/>
          <w:b/>
          <w:i w:val="0"/>
          <w:sz w:val="21"/>
        </w:rPr>
        <w:t>di belakang Maqam Ibrahim</w:t>
      </w:r>
      <w:r>
        <w:rPr>
          <w:rFonts w:ascii="Segoe UI" w:hAnsi="Segoe UI"/>
          <w:b w:val="0"/>
          <w:i w:val="0"/>
          <w:sz w:val="21"/>
        </w:rPr>
        <w:t xml:space="preserve"> (Al-Kāfirūn dan Al-Ikhlāsh). Bila penuh, boleh di mana saja dalam masjid.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Minum </w:t>
      </w:r>
      <w:r>
        <w:rPr>
          <w:rFonts w:ascii="Segoe UI" w:hAnsi="Segoe UI"/>
          <w:b/>
          <w:i w:val="0"/>
          <w:sz w:val="21"/>
        </w:rPr>
        <w:t>air zamzam</w:t>
      </w:r>
      <w:r>
        <w:rPr>
          <w:rFonts w:ascii="Segoe UI" w:hAnsi="Segoe UI"/>
          <w:b w:val="0"/>
          <w:i w:val="0"/>
          <w:sz w:val="21"/>
        </w:rPr>
        <w:t xml:space="preserve"> menghadap kiblat, dalam tiga tegukan, sambil berdoa.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Berdoa di </w:t>
      </w:r>
      <w:r>
        <w:rPr>
          <w:rFonts w:ascii="Segoe UI" w:hAnsi="Segoe UI"/>
          <w:b/>
          <w:i w:val="0"/>
          <w:sz w:val="21"/>
        </w:rPr>
        <w:t>Multazam</w:t>
      </w:r>
      <w:r>
        <w:rPr>
          <w:rFonts w:ascii="Segoe UI" w:hAnsi="Segoe UI"/>
          <w:b w:val="0"/>
          <w:i w:val="0"/>
          <w:sz w:val="21"/>
        </w:rPr>
        <w:t xml:space="preserve"> bila memungkinkan tanpa berdesakan.</w:t>
      </w:r>
    </w:p>
    <w:p>
      <w:pPr>
        <w:pStyle w:val="Heading2"/>
      </w:pPr>
      <w:r>
        <w:t>Langkah 8 — Sa'i Tujuh Lintasan (± 45–60 menit)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Menuju </w:t>
      </w:r>
      <w:r>
        <w:rPr>
          <w:rFonts w:ascii="Segoe UI" w:hAnsi="Segoe UI"/>
          <w:b/>
          <w:i w:val="0"/>
          <w:sz w:val="21"/>
        </w:rPr>
        <w:t>Bukit Shafa</w:t>
      </w:r>
      <w:r>
        <w:rPr>
          <w:rFonts w:ascii="Segoe UI" w:hAnsi="Segoe UI"/>
          <w:b w:val="0"/>
          <w:i w:val="0"/>
          <w:sz w:val="21"/>
        </w:rPr>
        <w:t>. Saat mendekat, baca QS. Al-Baqarah 158.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Naik Shafa hingga melihat Ka'bah, menghadap kiblat, bertakbir dan bertahlil </w:t>
      </w:r>
      <w:r>
        <w:rPr>
          <w:rFonts w:ascii="Segoe UI" w:hAnsi="Segoe UI"/>
          <w:b/>
          <w:i w:val="0"/>
          <w:sz w:val="21"/>
        </w:rPr>
        <w:t>tiga kali</w:t>
      </w:r>
      <w:r>
        <w:rPr>
          <w:rFonts w:ascii="Segoe UI" w:hAnsi="Segoe UI"/>
          <w:b w:val="0"/>
          <w:i w:val="0"/>
          <w:sz w:val="21"/>
        </w:rPr>
        <w:t>, lalu berdoa.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Turun dan berjalan menuju </w:t>
      </w:r>
      <w:r>
        <w:rPr>
          <w:rFonts w:ascii="Segoe UI" w:hAnsi="Segoe UI"/>
          <w:b/>
          <w:i w:val="0"/>
          <w:sz w:val="21"/>
        </w:rPr>
        <w:t>Marwah</w:t>
      </w:r>
      <w:r>
        <w:rPr>
          <w:rFonts w:ascii="Segoe UI" w:hAnsi="Segoe UI"/>
          <w:b w:val="0"/>
          <w:i w:val="0"/>
          <w:sz w:val="21"/>
        </w:rPr>
        <w:t xml:space="preserve"> — ini </w:t>
      </w:r>
      <w:r>
        <w:rPr>
          <w:rFonts w:ascii="Segoe UI" w:hAnsi="Segoe UI"/>
          <w:b/>
          <w:i w:val="0"/>
          <w:sz w:val="21"/>
        </w:rPr>
        <w:t>lintasan ke-1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Di antara </w:t>
      </w:r>
      <w:r>
        <w:rPr>
          <w:rFonts w:ascii="Segoe UI" w:hAnsi="Segoe UI"/>
          <w:b/>
          <w:i w:val="0"/>
          <w:sz w:val="21"/>
        </w:rPr>
        <w:t>dua pilar hijau</w:t>
      </w:r>
      <w:r>
        <w:rPr>
          <w:rFonts w:ascii="Segoe UI" w:hAnsi="Segoe UI"/>
          <w:b w:val="0"/>
          <w:i w:val="0"/>
          <w:sz w:val="21"/>
        </w:rPr>
        <w:t>, laki-laki berlari kecil; perempuan berjalan biasa.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Sampai di Marwah, naik, menghadap kiblat, bertakbir dan berdoa — lalu kembali ke Shafa sebagai </w:t>
      </w:r>
      <w:r>
        <w:rPr>
          <w:rFonts w:ascii="Segoe UI" w:hAnsi="Segoe UI"/>
          <w:b/>
          <w:i w:val="0"/>
          <w:sz w:val="21"/>
        </w:rPr>
        <w:t>lintasan ke-2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Segoe UI" w:hAnsi="Segoe UI"/>
          <w:b w:val="0"/>
          <w:i w:val="0"/>
          <w:sz w:val="21"/>
        </w:rPr>
        <w:t xml:space="preserve">Lanjutkan hingga </w:t>
      </w:r>
      <w:r>
        <w:rPr>
          <w:rFonts w:ascii="Segoe UI" w:hAnsi="Segoe UI"/>
          <w:b/>
          <w:i w:val="0"/>
          <w:sz w:val="21"/>
        </w:rPr>
        <w:t>lintasan ke-7</w:t>
      </w:r>
      <w:r>
        <w:rPr>
          <w:rFonts w:ascii="Segoe UI" w:hAnsi="Segoe UI"/>
          <w:b w:val="0"/>
          <w:i w:val="0"/>
          <w:sz w:val="21"/>
        </w:rPr>
        <w:t xml:space="preserve">, yang berakhir di </w:t>
      </w:r>
      <w:r>
        <w:rPr>
          <w:rFonts w:ascii="Segoe UI" w:hAnsi="Segoe UI"/>
          <w:b/>
          <w:i w:val="0"/>
          <w:sz w:val="21"/>
        </w:rPr>
        <w:t>Marwah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Heading2"/>
      </w:pPr>
      <w:r>
        <w:t>Langkah 9 — Tahallul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Laki-laki: </w:t>
      </w:r>
      <w:r>
        <w:rPr>
          <w:rFonts w:ascii="Segoe UI" w:hAnsi="Segoe UI"/>
          <w:b/>
          <w:i w:val="0"/>
          <w:sz w:val="21"/>
        </w:rPr>
        <w:t>halq</w:t>
      </w:r>
      <w:r>
        <w:rPr>
          <w:rFonts w:ascii="Segoe UI" w:hAnsi="Segoe UI"/>
          <w:b w:val="0"/>
          <w:i w:val="0"/>
          <w:sz w:val="21"/>
        </w:rPr>
        <w:t xml:space="preserve"> (gundul, lebih utama) atau </w:t>
      </w:r>
      <w:r>
        <w:rPr>
          <w:rFonts w:ascii="Segoe UI" w:hAnsi="Segoe UI"/>
          <w:b/>
          <w:i w:val="0"/>
          <w:sz w:val="21"/>
        </w:rPr>
        <w:t>taqshir</w:t>
      </w:r>
      <w:r>
        <w:rPr>
          <w:rFonts w:ascii="Segoe UI" w:hAnsi="Segoe UI"/>
          <w:b w:val="0"/>
          <w:i w:val="0"/>
          <w:sz w:val="21"/>
        </w:rPr>
        <w:t xml:space="preserve"> (memendekkan merata).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Perempuan: </w:t>
      </w:r>
      <w:r>
        <w:rPr>
          <w:rFonts w:ascii="Segoe UI" w:hAnsi="Segoe UI"/>
          <w:b/>
          <w:i w:val="0"/>
          <w:sz w:val="21"/>
        </w:rPr>
        <w:t>taqshir</w:t>
      </w:r>
      <w:r>
        <w:rPr>
          <w:rFonts w:ascii="Segoe UI" w:hAnsi="Segoe UI"/>
          <w:b w:val="0"/>
          <w:i w:val="0"/>
          <w:sz w:val="21"/>
        </w:rPr>
        <w:t xml:space="preserve"> seujung jari (± 2–3 cm) dari kumpulan rambut.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Tukang cukur tersedia di sekitar Marwah dan di luar masjid. Pastikan alat cukur bersih dan sekali pakai.</w:t>
      </w:r>
    </w:p>
    <w:p>
      <w:pPr>
        <w:pStyle w:val="Heading2"/>
      </w:pPr>
      <w:r>
        <w:t>Langkah 10 — Selesai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Dengan selesainya tahallul, </w:t>
      </w:r>
      <w:r>
        <w:rPr>
          <w:rFonts w:ascii="Segoe UI" w:hAnsi="Segoe UI"/>
          <w:b/>
          <w:i w:val="0"/>
          <w:sz w:val="21"/>
        </w:rPr>
        <w:t>umrah Anda sempurna</w:t>
      </w:r>
      <w:r>
        <w:rPr>
          <w:rFonts w:ascii="Segoe UI" w:hAnsi="Segoe UI"/>
          <w:b w:val="0"/>
          <w:i w:val="0"/>
          <w:sz w:val="21"/>
        </w:rPr>
        <w:t xml:space="preserve"> dan seluruh larangan ihram kembali halal. Kain ihram boleh diganti dengan pakaian biasa. Perbanyak syukur, doa, dan thawaf sunnah selama masih berada di Makkah.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F1ED"/>
          <w:left w:val="single" w:sz="4" w:space="0" w:color="E2F1ED"/>
          <w:bottom w:val="single" w:sz="4" w:space="0" w:color="E2F1ED"/>
          <w:right w:val="single" w:sz="4" w:space="0" w:color="E2F1ED"/>
          <w:insideH w:val="single" w:sz="4" w:space="0" w:color="E2F1ED"/>
          <w:insideV w:val="single" w:sz="4" w:space="0" w:color="E2F1ED"/>
        </w:tblBorders>
      </w:tblPr>
      <w:tblGrid>
        <w:gridCol w:w="9633"/>
      </w:tblGrid>
      <w:tr>
        <w:tc>
          <w:tcPr>
            <w:tcW w:type="dxa" w:w="9360"/>
            <w:shd w:val="clear" w:color="auto" w:fill="E2F1ED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0F6E5C"/>
                <w:sz w:val="21"/>
              </w:rPr>
              <w:t>◆ Perkiraan total waktu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Ihram dan perjalanan ± 1–2 jam · Thawaf ± 40–60 menit · Shalat dan zamzam ± 15 menit · Sa'i ± 45–60 menit · Tahallul ± 10 menit.</w:t>
            </w:r>
            <w:r>
              <w:br/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Total inti umrah: sekitar 3–4 jam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, bisa lebih lama pada musim padat.</w:t>
            </w:r>
            <w:r>
              <w:br/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Sebagai pembanding,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rata-rata resmi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dari awal thawaf sampai akhir sa'i adalah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104 menit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(thawaf 49 + berpindah 11 + sa'i 44), menurut Kepresidenan Umum Urusan Dua Masjid Suci, April 2023. Rincian lengkap ada pada folder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jarak-dan-waktu-ibadah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08</w:t>
      </w:r>
    </w:p>
    <w:p>
      <w:pPr>
        <w:pStyle w:val="Heading1"/>
      </w:pPr>
      <w:r>
        <w:t>Dam — Denda dan Penebusan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Dam bukan hukuman, melainkan penambal kekurangan. Empat jenis dam, masing-masing dengan cara penunaian berbeda: ada yang boleh dipilih, ada yang harus berurutan.</w:t>
      </w:r>
    </w:p>
    <w:p>
      <w:pPr>
        <w:spacing w:before="0" w:after="140"/>
      </w:pPr>
      <w:r>
        <w:rPr>
          <w:rFonts w:ascii="Segoe UI" w:hAnsi="Segoe UI"/>
          <w:b/>
          <w:i w:val="0"/>
          <w:sz w:val="21"/>
        </w:rPr>
        <w:t>Dam</w:t>
      </w:r>
      <w:r>
        <w:rPr>
          <w:rFonts w:ascii="Segoe UI" w:hAnsi="Segoe UI"/>
          <w:b w:val="0"/>
          <w:i w:val="0"/>
          <w:sz w:val="21"/>
        </w:rPr>
        <w:t xml:space="preserve"> secara bahasa berarti darah, dan secara istilah adalah denda yang wajib ditunaikan karena meninggalkan kewajiban atau melanggar larangan ihram. Dam hanya berlaku pada perkara </w:t>
      </w:r>
      <w:r>
        <w:rPr>
          <w:rFonts w:ascii="Segoe UI" w:hAnsi="Segoe UI"/>
          <w:b/>
          <w:i w:val="0"/>
          <w:sz w:val="21"/>
        </w:rPr>
        <w:t>wajib</w:t>
      </w:r>
      <w:r>
        <w:rPr>
          <w:rFonts w:ascii="Segoe UI" w:hAnsi="Segoe UI"/>
          <w:b w:val="0"/>
          <w:i w:val="0"/>
          <w:sz w:val="21"/>
        </w:rPr>
        <w:t xml:space="preserve"> dan </w:t>
      </w:r>
      <w:r>
        <w:rPr>
          <w:rFonts w:ascii="Segoe UI" w:hAnsi="Segoe UI"/>
          <w:b/>
          <w:i w:val="0"/>
          <w:sz w:val="21"/>
        </w:rPr>
        <w:t>larangan</w:t>
      </w:r>
      <w:r>
        <w:rPr>
          <w:rFonts w:ascii="Segoe UI" w:hAnsi="Segoe UI"/>
          <w:b w:val="0"/>
          <w:i w:val="0"/>
          <w:sz w:val="21"/>
        </w:rPr>
        <w:t xml:space="preserve"> — tidak pernah untuk menambal </w:t>
      </w:r>
      <w:r>
        <w:rPr>
          <w:rFonts w:ascii="Segoe UI" w:hAnsi="Segoe UI"/>
          <w:b/>
          <w:i w:val="0"/>
          <w:sz w:val="21"/>
        </w:rPr>
        <w:t>rukun</w:t>
      </w:r>
      <w:r>
        <w:rPr>
          <w:rFonts w:ascii="Segoe UI" w:hAnsi="Segoe UI"/>
          <w:b w:val="0"/>
          <w:i w:val="0"/>
          <w:sz w:val="21"/>
        </w:rPr>
        <w:t xml:space="preserve"> yang tertinggal.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227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hon-keputusan-d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2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Pohon Keputusan Dam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Apa yang tertinggal, apa akibatnya, dan bagaimana menebusnya.</w:t>
      </w:r>
    </w:p>
    <w:p>
      <w:pPr>
        <w:pStyle w:val="Heading2"/>
      </w:pPr>
      <w:r>
        <w:t>Empat Jenis Dam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Jenis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Sebab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Cara menunaikan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1. Tartib wa taqdir</w:t>
            </w:r>
            <w:r>
              <w:br/>
            </w:r>
            <w:r>
              <w:rPr>
                <w:rFonts w:ascii="Segoe UI" w:hAnsi="Segoe UI"/>
                <w:b w:val="0"/>
                <w:i/>
                <w:sz w:val="18"/>
              </w:rPr>
              <w:t>(berurutan, kadar ditentukan)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Meninggalkan ihram dari miqat atau kewajiban umrah lainnya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Menyembelih seekor </w:t>
            </w:r>
            <w:r>
              <w:rPr>
                <w:rFonts w:ascii="Segoe UI" w:hAnsi="Segoe UI"/>
                <w:b/>
                <w:i w:val="0"/>
                <w:sz w:val="18"/>
              </w:rPr>
              <w:t>kambing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. Bila tidak mampu: </w:t>
            </w:r>
            <w:r>
              <w:rPr>
                <w:rFonts w:ascii="Segoe UI" w:hAnsi="Segoe UI"/>
                <w:b/>
                <w:i w:val="0"/>
                <w:sz w:val="18"/>
              </w:rPr>
              <w:t>puasa 10 hari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3 hari di Tanah Haram dan 7 hari setelah pulang. Urutannya tidak boleh dibalik.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2. Takhyir wa taqdir</w:t>
            </w:r>
            <w:r>
              <w:br/>
            </w:r>
            <w:r>
              <w:rPr>
                <w:rFonts w:ascii="Segoe UI" w:hAnsi="Segoe UI"/>
                <w:b w:val="0"/>
                <w:i/>
                <w:sz w:val="18"/>
              </w:rPr>
              <w:t>(boleh pilih, kadar ditentukan)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Melanggar larangan ihram: mencukur rambut, memotong kuku, memakai wangi-wangian, memakai pakaian terlarang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Pilih salah satu: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menyembelih seekor kambing, </w:t>
            </w:r>
            <w:r>
              <w:rPr>
                <w:rFonts w:ascii="Segoe UI" w:hAnsi="Segoe UI"/>
                <w:b/>
                <w:i w:val="0"/>
                <w:sz w:val="18"/>
              </w:rPr>
              <w:t>atau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berpuasa 3 hari, </w:t>
            </w:r>
            <w:r>
              <w:rPr>
                <w:rFonts w:ascii="Segoe UI" w:hAnsi="Segoe UI"/>
                <w:b/>
                <w:i w:val="0"/>
                <w:sz w:val="18"/>
              </w:rPr>
              <w:t>atau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bersedekah 3 sha' (± 7 kg makanan pokok) kepada 6 orang miskin.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3. Takhyir wa ta'dil</w:t>
            </w:r>
            <w:r>
              <w:br/>
            </w:r>
            <w:r>
              <w:rPr>
                <w:rFonts w:ascii="Segoe UI" w:hAnsi="Segoe UI"/>
                <w:b w:val="0"/>
                <w:i/>
                <w:sz w:val="18"/>
              </w:rPr>
              <w:t>(boleh pilih, kadar disetarakan)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Berburu binatang darat atau merusak tanaman Tanah Haram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Pilih salah satu: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menyembelih hewan yang setimpal dengan buruan, </w:t>
            </w:r>
            <w:r>
              <w:rPr>
                <w:rFonts w:ascii="Segoe UI" w:hAnsi="Segoe UI"/>
                <w:b/>
                <w:i w:val="0"/>
                <w:sz w:val="18"/>
              </w:rPr>
              <w:t>atau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bersedekah makanan senilai hewan itu, </w:t>
            </w:r>
            <w:r>
              <w:rPr>
                <w:rFonts w:ascii="Segoe UI" w:hAnsi="Segoe UI"/>
                <w:b/>
                <w:i w:val="0"/>
                <w:sz w:val="18"/>
              </w:rPr>
              <w:t>atau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berpuasa sejumlah mud dari nilai tersebut.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4. Tartib wa ta'dil</w:t>
            </w:r>
            <w:r>
              <w:br/>
            </w:r>
            <w:r>
              <w:rPr>
                <w:rFonts w:ascii="Segoe UI" w:hAnsi="Segoe UI"/>
                <w:b w:val="0"/>
                <w:i/>
                <w:sz w:val="18"/>
              </w:rPr>
              <w:t>(berurutan, kadar disetarakan)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Jima' sebelum tahallul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Menyembelih seekor </w:t>
            </w:r>
            <w:r>
              <w:rPr>
                <w:rFonts w:ascii="Segoe UI" w:hAnsi="Segoe UI"/>
                <w:b/>
                <w:i w:val="0"/>
                <w:sz w:val="18"/>
              </w:rPr>
              <w:t>unta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; bila tidak mampu, seekor sapi; lalu 7 ekor kambing; lalu bersedekah senilai itu; lalu berpuasa. Ditambah: umrah </w:t>
            </w:r>
            <w:r>
              <w:rPr>
                <w:rFonts w:ascii="Segoe UI" w:hAnsi="Segoe UI"/>
                <w:b/>
                <w:i w:val="0"/>
                <w:sz w:val="18"/>
              </w:rPr>
              <w:t>tetap harus diselesaikan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, lalu </w:t>
            </w:r>
            <w:r>
              <w:rPr>
                <w:rFonts w:ascii="Segoe UI" w:hAnsi="Segoe UI"/>
                <w:b/>
                <w:i w:val="0"/>
                <w:sz w:val="18"/>
              </w:rPr>
              <w:t>wajib diqadha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pada kesempatan lain.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فَمَن كَانَ مِنكُم مَّرِيضًا أَوْ بِهِ أَذًى مِّن رَّأْسِهِ فَفِدْيَةٌ مِّن صِيَامٍ أَوْ صَدَقَةٍ أَوْ نُسُكٍ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Faman kāna minkum marīdhan aw bihī adzam min ra'sihī fafidyatum min shiyāmin aw shadaqatin aw nusuk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“Maka barang siapa di antara kamu sakit atau ada gangguan di kepalanya, wajib berfidyah dengan berpuasa, bersedekah, atau berkurban.”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QS. Al-Baqarah [2]: 196 — dasar fidyah jenis kedua. Kadarnya dijelaskan hadits Ka'ab bin Ujrah (HR. Bukhari no. 1814, Muslim no. 1201): puasa 3 hari, memberi makan 6 orang miskin, atau menyembelih seekor kambing.</w:t>
            </w:r>
          </w:p>
        </w:tc>
      </w:tr>
    </w:tbl>
    <w:p>
      <w:pPr>
        <w:spacing w:after="100"/>
      </w:pPr>
    </w:p>
    <w:p>
      <w:pPr>
        <w:pStyle w:val="Heading2"/>
      </w:pPr>
      <w:r>
        <w:t>Ketentuan Pelaksanaan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Hewan dam disembelih di </w:t>
      </w:r>
      <w:r>
        <w:rPr>
          <w:rFonts w:ascii="Segoe UI" w:hAnsi="Segoe UI"/>
          <w:b/>
          <w:i w:val="0"/>
          <w:sz w:val="21"/>
        </w:rPr>
        <w:t>Tanah Haram</w:t>
      </w:r>
      <w:r>
        <w:rPr>
          <w:rFonts w:ascii="Segoe UI" w:hAnsi="Segoe UI"/>
          <w:b w:val="0"/>
          <w:i w:val="0"/>
          <w:sz w:val="21"/>
        </w:rPr>
        <w:t xml:space="preserve">, dan dagingnya dibagikan kepada </w:t>
      </w:r>
      <w:r>
        <w:rPr>
          <w:rFonts w:ascii="Segoe UI" w:hAnsi="Segoe UI"/>
          <w:b/>
          <w:i w:val="0"/>
          <w:sz w:val="21"/>
        </w:rPr>
        <w:t>fakir miskin Tanah Haram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Orang yang membayar dam karena pelanggaran </w:t>
      </w:r>
      <w:r>
        <w:rPr>
          <w:rFonts w:ascii="Segoe UI" w:hAnsi="Segoe UI"/>
          <w:b/>
          <w:i w:val="0"/>
          <w:sz w:val="21"/>
        </w:rPr>
        <w:t>tidak boleh memakan</w:t>
      </w:r>
      <w:r>
        <w:rPr>
          <w:rFonts w:ascii="Segoe UI" w:hAnsi="Segoe UI"/>
          <w:b w:val="0"/>
          <w:i w:val="0"/>
          <w:sz w:val="21"/>
        </w:rPr>
        <w:t xml:space="preserve"> dagingnya.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Praktisnya, pembayaran dam dilakukan melalui lembaga resmi atau muassasah di Makkah, bukan menyembelih sendiri.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Pelanggaran yang </w:t>
      </w:r>
      <w:r>
        <w:rPr>
          <w:rFonts w:ascii="Segoe UI" w:hAnsi="Segoe UI"/>
          <w:b/>
          <w:i w:val="0"/>
          <w:sz w:val="21"/>
        </w:rPr>
        <w:t>tidak disengaja, karena lupa, atau tidak tahu</w:t>
      </w:r>
      <w:r>
        <w:rPr>
          <w:rFonts w:ascii="Segoe UI" w:hAnsi="Segoe UI"/>
          <w:b w:val="0"/>
          <w:i w:val="0"/>
          <w:sz w:val="21"/>
        </w:rPr>
        <w:t xml:space="preserve"> — menurut jumhur tidak menuntut fidyah, selama sudah dihentikan begitu teringat.</w:t>
      </w:r>
    </w:p>
    <w:p>
      <w:pPr>
        <w:pStyle w:val="Heading2"/>
      </w:pPr>
      <w:r>
        <w:t>Tabel Keputusan Cepat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Yang terjadi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Umrah sah?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Konsekuensi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Meninggalkan salah satu </w:t>
            </w:r>
            <w:r>
              <w:rPr>
                <w:rFonts w:ascii="Segoe UI" w:hAnsi="Segoe UI"/>
                <w:b/>
                <w:i w:val="0"/>
                <w:sz w:val="18"/>
              </w:rPr>
              <w:t>rukun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Tidak sah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Harus dikerjakan; masih terikat ihram sampai dikerjakan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Melewati miqat tanpa ihram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Kembali ke miqat, atau bayar dam kambing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Melanggar larangan ihram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Fidyah: pilih puasa 3 hari / 6 orang miskin / kambing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Jima' </w:t>
            </w:r>
            <w:r>
              <w:rPr>
                <w:rFonts w:ascii="Segoe UI" w:hAnsi="Segoe UI"/>
                <w:b/>
                <w:i w:val="0"/>
                <w:sz w:val="18"/>
              </w:rPr>
              <w:t>sebelum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tahallul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Batal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Selesaikan, qadha, dan dam unta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Jima' </w:t>
            </w:r>
            <w:r>
              <w:rPr>
                <w:rFonts w:ascii="Segoe UI" w:hAnsi="Segoe UI"/>
                <w:b/>
                <w:i w:val="0"/>
                <w:sz w:val="18"/>
              </w:rPr>
              <w:t>sesudah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tahallul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ada konsekuensi — sudah halal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Meninggalkan </w:t>
            </w:r>
            <w:r>
              <w:rPr>
                <w:rFonts w:ascii="Segoe UI" w:hAnsi="Segoe UI"/>
                <w:b/>
                <w:i w:val="0"/>
                <w:sz w:val="18"/>
              </w:rPr>
              <w:t>sunnah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ada — hanya berkurang pahala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09</w:t>
      </w:r>
    </w:p>
    <w:p>
      <w:pPr>
        <w:pStyle w:val="Heading1"/>
      </w:pPr>
      <w:r>
        <w:t>Doa dan Lafaz Penting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Kumpulan bacaan inti dari niat sampai tahallul. Tidak ada doa yang wajib selain niat dan talbiyah — selebihnya boleh berdoa dengan bahasa apa pun.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F1ED"/>
          <w:left w:val="single" w:sz="4" w:space="0" w:color="E2F1ED"/>
          <w:bottom w:val="single" w:sz="4" w:space="0" w:color="E2F1ED"/>
          <w:right w:val="single" w:sz="4" w:space="0" w:color="E2F1ED"/>
          <w:insideH w:val="single" w:sz="4" w:space="0" w:color="E2F1ED"/>
          <w:insideV w:val="single" w:sz="4" w:space="0" w:color="E2F1ED"/>
        </w:tblBorders>
      </w:tblPr>
      <w:tblGrid>
        <w:gridCol w:w="9633"/>
      </w:tblGrid>
      <w:tr>
        <w:tc>
          <w:tcPr>
            <w:tcW w:type="dxa" w:w="9360"/>
            <w:shd w:val="clear" w:color="auto" w:fill="E2F1ED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0F6E5C"/>
                <w:sz w:val="21"/>
              </w:rPr>
              <w:t>◆ Prinsip yang melegakan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Selain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niat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dan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talbiyah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tidak ada bacaan yang wajib dalam umrah. Doa-doa di bawah ini adalah yang dicontohkan atau diamalkan para ulama.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Anda boleh berdoa dengan bahasa Indonesia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, dengan kalimat sendiri, sesuai kebutuhan. Jangan sampai sibuk membaca buku doa sehingga kehilangan kekhusyukan.</w:t>
            </w:r>
          </w:p>
        </w:tc>
      </w:tr>
    </w:tbl>
    <w:p>
      <w:pPr>
        <w:spacing w:after="100"/>
      </w:pPr>
    </w:p>
    <w:p>
      <w:pPr>
        <w:pStyle w:val="Heading2"/>
      </w:pPr>
      <w:r>
        <w:t>1. Niat Ihram Umrah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نَوَيْتُ الْعُمْرَةَ وَأَحْرَمْتُ بِهَا لِلَّهِ تَعَالَى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Nawaitul-'umrata wa ahramtu bihā lillāhi ta'ālā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“Aku niat umrah dan berihram untuknya karena Allah Ta'ala.”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Lafaz niat yang umum diamalkan</w:t>
            </w:r>
          </w:p>
        </w:tc>
      </w:tr>
    </w:tbl>
    <w:p>
      <w:pPr>
        <w:spacing w:after="100"/>
      </w:pPr>
    </w:p>
    <w:p>
      <w:pPr>
        <w:pStyle w:val="Heading2"/>
      </w:pPr>
      <w:r>
        <w:t>2. Doa Melihat Ka'bah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اللَّهُمَّ زِدْ هَذَا الْبَيْتَ تَشْرِيفًا وَتَعْظِيمًا وَتَكْرِيمًا وَمَهَابَةً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Allāhumma zid hādzal-baita tasyrīfan wa ta'zhīman wa takrīman wa mahābah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“Ya Allah, tambahkanlah pada rumah ini kemuliaan, keagungan, kehormatan, dan kewibawaan.”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Diriwayatkan dari Umar bin Khattab r.a. — diamalkan secara luas</w:t>
            </w:r>
          </w:p>
        </w:tc>
      </w:tr>
    </w:tbl>
    <w:p>
      <w:pPr>
        <w:spacing w:after="100"/>
      </w:pPr>
    </w:p>
    <w:p>
      <w:pPr>
        <w:pStyle w:val="Heading2"/>
      </w:pPr>
      <w:r>
        <w:t>3. Saat Menyentuh atau Memberi Isyarat ke Hajar Aswad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بِسْمِ اللَّهِ وَاللَّهُ أَكْبَرُ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Bismillāhi wallāhu akbar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“Dengan nama Allah, dan Allah Maha Besar.”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HR. Bukhari no. 1613 — diucapkan pada setiap awal putaran</w:t>
            </w:r>
          </w:p>
        </w:tc>
      </w:tr>
    </w:tbl>
    <w:p>
      <w:pPr>
        <w:spacing w:after="100"/>
      </w:pPr>
    </w:p>
    <w:p>
      <w:pPr>
        <w:pStyle w:val="Heading2"/>
      </w:pPr>
      <w:r>
        <w:t>4. Antara Rukun Yamani dan Hajar Aswad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رَبَّنَا آتِنَا فِي الدُّنْيَا حَسَنَةً وَفِي الْآخِرَةِ حَسَنَةً وَقِنَا عَذَابَ النَّارِ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Rabbanā ātinā fid-dunyā hasanah, wa fil-ākhirati hasanah, wa qinā 'adzāban-nār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“Wahai Tuhan kami, berilah kami kebaikan di dunia dan kebaikan di akhirat, dan peliharalah kami dari azab neraka.”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QS. Al-Baqarah [2]: 201 — HR. Abu Dawud no. 1892</w:t>
            </w:r>
          </w:p>
        </w:tc>
      </w:tr>
    </w:tbl>
    <w:p>
      <w:pPr>
        <w:spacing w:after="100"/>
      </w:pPr>
    </w:p>
    <w:p>
      <w:pPr>
        <w:pStyle w:val="Heading2"/>
      </w:pPr>
      <w:r>
        <w:t>5. Menjelang Naik Bukit Shafa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إِنَّ الصَّفَا وَالْمَرْوَةَ مِن شَعَائِرِ اللَّهِ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Innash-shafā wal-marwata min sya'ā'irillāh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“Sesungguhnya Shafa dan Marwah adalah sebagian dari syiar Allah.”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QS. Al-Baqarah [2]: 158 — dibaca sekali, saat pertama mendekati Shafa</w:t>
            </w:r>
          </w:p>
        </w:tc>
      </w:tr>
    </w:tbl>
    <w:p>
      <w:pPr>
        <w:spacing w:after="100"/>
      </w:pPr>
    </w:p>
    <w:p>
      <w:pPr>
        <w:pStyle w:val="Heading2"/>
      </w:pPr>
      <w:r>
        <w:t>6. Zikir di Atas Shafa dan Marwah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لَا إِلَهَ إِلَّا اللَّهُ وَحْدَهُ لَا شَرِيكَ لَهُ، لَهُ الْمُلْكُ وَلَهُ الْحَمْدُ وَهُوَ عَلَى كُلِّ شَيْءٍ قَدِيرٌ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Lā ilāha illallāhu wahdahu lā syarīka lah, lahul-mulku wa lahul-hamdu wa huwa 'alā kulli syai'in qadīr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“Tiada tuhan selain Allah semata, tiada sekutu bagi-Nya. Milik-Nya kerajaan dan milik-Nya segala puji, dan Dia Mahakuasa atas segala sesuatu.”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HR. Muslim no. 1218 — dibaca tiga kali menghadap kiblat, diselingi doa</w:t>
            </w:r>
          </w:p>
        </w:tc>
      </w:tr>
    </w:tbl>
    <w:p>
      <w:pPr>
        <w:spacing w:after="100"/>
      </w:pPr>
    </w:p>
    <w:p>
      <w:pPr>
        <w:pStyle w:val="Heading2"/>
      </w:pPr>
      <w:r>
        <w:t>7. Doa Minum Air Zamzam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اللَّهُمَّ إِنِّي أَسْأَلُكَ عِلْمًا نَافِعًا وَرِزْقًا وَاسِعًا وَشِفَاءً مِنْ كُلِّ دَاءٍ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Allāhumma innī as'aluka 'ilman nāfi'an wa rizqan wāsi'an wa syifā'an min kulli dā'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“Ya Allah, aku memohon kepada-Mu ilmu yang bermanfaat, rezeki yang luas, dan kesembuhan dari segala penyakit.”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HR. Ibnu Majah no. 3062 — Nabi ص bersabda: “Air zamzam sesuai niat peminumnya”</w:t>
            </w:r>
          </w:p>
        </w:tc>
      </w:tr>
    </w:tbl>
    <w:p>
      <w:pPr>
        <w:spacing w:after="100"/>
      </w:pPr>
    </w:p>
    <w:p>
      <w:pPr>
        <w:pStyle w:val="Heading2"/>
      </w:pPr>
      <w:r>
        <w:t>8. Doa Setelah Tahallul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Tidak ada lafaz khusus yang tetap. Dianjurkan bertakbir, bersyukur, dan memohon agar umrahnya diterima. Salah satu yang diamalkan: </w:t>
      </w:r>
      <w:r>
        <w:rPr>
          <w:rFonts w:ascii="Segoe UI" w:hAnsi="Segoe UI"/>
          <w:b w:val="0"/>
          <w:i/>
          <w:sz w:val="21"/>
        </w:rPr>
        <w:t>Allāhumma taqabbal minnā, innaka antas-samī'ul-'alīm</w:t>
      </w:r>
      <w:r>
        <w:rPr>
          <w:rFonts w:ascii="Segoe UI" w:hAnsi="Segoe UI"/>
          <w:b w:val="0"/>
          <w:i w:val="0"/>
          <w:sz w:val="21"/>
        </w:rPr>
        <w:t xml:space="preserve"> — “Ya Allah terimalah dari kami, sungguh Engkau Maha Mendengar lagi Maha Mengetahui.”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10</w:t>
      </w:r>
    </w:p>
    <w:p>
      <w:pPr>
        <w:pStyle w:val="Heading1"/>
      </w:pPr>
      <w:r>
        <w:t>Kasus Khusus dan Pertanyaan yang Sering Muncul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Haid, lansia, difabel, anak-anak, badal umrah, dan terhalang di tengah jalan — enam situasi yang paling sering ditanyakan jemaah.</w:t>
      </w:r>
    </w:p>
    <w:p>
      <w:pPr>
        <w:pStyle w:val="Heading2"/>
      </w:pPr>
      <w:r>
        <w:t>1. Perempuan Haid atau Nifas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4816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Situasi</w:t>
            </w:r>
          </w:p>
        </w:tc>
        <w:tc>
          <w:tcPr>
            <w:tcW w:type="dxa" w:w="4816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Yang harus dilakukan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Haid </w:t>
            </w:r>
            <w:r>
              <w:rPr>
                <w:rFonts w:ascii="Segoe UI" w:hAnsi="Segoe UI"/>
                <w:b/>
                <w:i w:val="0"/>
                <w:sz w:val="18"/>
              </w:rPr>
              <w:t>sebelum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miqat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Tetap mandi, tetap </w:t>
            </w:r>
            <w:r>
              <w:rPr>
                <w:rFonts w:ascii="Segoe UI" w:hAnsi="Segoe UI"/>
                <w:b/>
                <w:i w:val="0"/>
                <w:sz w:val="18"/>
              </w:rPr>
              <w:t>berihram dan berniat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di miqat, tetap bertalbiyah. Tunggu suci di Makkah, baru thawaf dan sa'i.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Haid </w:t>
            </w:r>
            <w:r>
              <w:rPr>
                <w:rFonts w:ascii="Segoe UI" w:hAnsi="Segoe UI"/>
                <w:b/>
                <w:i w:val="0"/>
                <w:sz w:val="18"/>
              </w:rPr>
              <w:t>setelah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berihram, sebelum thawaf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Tetap dalam keadaan ihram. Tidak boleh masuk masjid dan tidak boleh thawaf. Tunggu suci, mandi, lalu lanjutkan.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Haid </w:t>
            </w:r>
            <w:r>
              <w:rPr>
                <w:rFonts w:ascii="Segoe UI" w:hAnsi="Segoe UI"/>
                <w:b/>
                <w:i w:val="0"/>
                <w:sz w:val="18"/>
              </w:rPr>
              <w:t>setelah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thawaf, sebelum sa'i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Sa'i boleh dilanjutkan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suci bukan syarat sah sa'i. Setelah sa'i, tahallul, dan umrah selesai.</w:t>
            </w:r>
          </w:p>
        </w:tc>
      </w:tr>
      <w:tr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Waktu habis dan belum juga suci</w:t>
            </w:r>
          </w:p>
        </w:tc>
        <w:tc>
          <w:tcPr>
            <w:tcW w:type="dxa" w:w="481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Pendapat mayoritas: tidak boleh thawaf, ihram tetap berlaku. Sebagian ulama (Ibnu Taimiyah) membolehkan thawaf dalam kondisi darurat dengan membayar dam. Rujuk pembimbing resmi rombongan.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6EFF7"/>
          <w:left w:val="single" w:sz="4" w:space="0" w:color="E6EFF7"/>
          <w:bottom w:val="single" w:sz="4" w:space="0" w:color="E6EFF7"/>
          <w:right w:val="single" w:sz="4" w:space="0" w:color="E6EFF7"/>
          <w:insideH w:val="single" w:sz="4" w:space="0" w:color="E6EFF7"/>
          <w:insideV w:val="single" w:sz="4" w:space="0" w:color="E6EFF7"/>
        </w:tblBorders>
      </w:tblPr>
      <w:tblGrid>
        <w:gridCol w:w="9633"/>
      </w:tblGrid>
      <w:tr>
        <w:tc>
          <w:tcPr>
            <w:tcW w:type="dxa" w:w="9360"/>
            <w:shd w:val="clear" w:color="auto" w:fill="E6EFF7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2A648F"/>
                <w:sz w:val="21"/>
              </w:rPr>
              <w:t>● Obat penunda haid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Menggunakan obat penunda haid untuk umrah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dibolehkan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menurut para ulama, selama tidak membahayakan kesehatan. Konsultasikan dengan dokter sejak jauh hari — obat ini umumnya perlu dimulai beberapa hari sebelum perkiraan haid.</w:t>
            </w:r>
          </w:p>
        </w:tc>
      </w:tr>
    </w:tbl>
    <w:p>
      <w:pPr>
        <w:spacing w:after="100"/>
      </w:pPr>
    </w:p>
    <w:p>
      <w:pPr>
        <w:pStyle w:val="Heading2"/>
      </w:pPr>
      <w:r>
        <w:t>2. Lansia, Sakit, dan Penyandang Disabilitas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Thawaf dan sa'i boleh dilakukan dengan </w:t>
      </w:r>
      <w:r>
        <w:rPr>
          <w:rFonts w:ascii="Segoe UI" w:hAnsi="Segoe UI"/>
          <w:b/>
          <w:i w:val="0"/>
          <w:sz w:val="21"/>
        </w:rPr>
        <w:t>kursi roda atau skuter</w:t>
      </w:r>
      <w:r>
        <w:rPr>
          <w:rFonts w:ascii="Segoe UI" w:hAnsi="Segoe UI"/>
          <w:b w:val="0"/>
          <w:i w:val="0"/>
          <w:sz w:val="21"/>
        </w:rPr>
        <w:t xml:space="preserve"> — tetap sah, </w:t>
      </w:r>
      <w:r>
        <w:rPr>
          <w:rFonts w:ascii="Segoe UI" w:hAnsi="Segoe UI"/>
          <w:b/>
          <w:i w:val="0"/>
          <w:sz w:val="21"/>
        </w:rPr>
        <w:t>tidak ada dam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Boleh didorong orang lain; pendorong tidak harus sedang berihram.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Laki-laki yang harus memakai popok atau perban karena kondisi medis: dibolehkan, dan sebagian ulama mewajibkan fidyah sebagai kehati-hatian.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Yang tidak mampu menyempurnakan sama sekali karena sakit permanen: umrah dapat </w:t>
      </w:r>
      <w:r>
        <w:rPr>
          <w:rFonts w:ascii="Segoe UI" w:hAnsi="Segoe UI"/>
          <w:b/>
          <w:i w:val="0"/>
          <w:sz w:val="21"/>
        </w:rPr>
        <w:t>dibadalkan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Heading2"/>
      </w:pPr>
      <w:r>
        <w:t>3. Badal Umrah (Mengumrahkan Orang Lain)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Boleh untuk orang yang </w:t>
      </w:r>
      <w:r>
        <w:rPr>
          <w:rFonts w:ascii="Segoe UI" w:hAnsi="Segoe UI"/>
          <w:b/>
          <w:i w:val="0"/>
          <w:sz w:val="21"/>
        </w:rPr>
        <w:t>sudah wafat</w:t>
      </w:r>
      <w:r>
        <w:rPr>
          <w:rFonts w:ascii="Segoe UI" w:hAnsi="Segoe UI"/>
          <w:b w:val="0"/>
          <w:i w:val="0"/>
          <w:sz w:val="21"/>
        </w:rPr>
        <w:t xml:space="preserve">, atau yang </w:t>
      </w:r>
      <w:r>
        <w:rPr>
          <w:rFonts w:ascii="Segoe UI" w:hAnsi="Segoe UI"/>
          <w:b/>
          <w:i w:val="0"/>
          <w:sz w:val="21"/>
        </w:rPr>
        <w:t>sakit permanen</w:t>
      </w:r>
      <w:r>
        <w:rPr>
          <w:rFonts w:ascii="Segoe UI" w:hAnsi="Segoe UI"/>
          <w:b w:val="0"/>
          <w:i w:val="0"/>
          <w:sz w:val="21"/>
        </w:rPr>
        <w:t xml:space="preserve"> sehingga tidak diharapkan sembuh.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Syarat pelaku: </w:t>
      </w:r>
      <w:r>
        <w:rPr>
          <w:rFonts w:ascii="Segoe UI" w:hAnsi="Segoe UI"/>
          <w:b/>
          <w:i w:val="0"/>
          <w:sz w:val="21"/>
        </w:rPr>
        <w:t>sudah pernah berumrah untuk dirinya sendiri</w:t>
      </w:r>
      <w:r>
        <w:rPr>
          <w:rFonts w:ascii="Segoe UI" w:hAnsi="Segoe UI"/>
          <w:b w:val="0"/>
          <w:i w:val="0"/>
          <w:sz w:val="21"/>
        </w:rPr>
        <w:t xml:space="preserve"> — berdasarkan hadits Syubrumah (HR. Abu Dawud no. 1811), ketika Nabi ص menegur orang yang membadalkan sebelum menghajikan dirinya.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Niat disebutkan atas nama orang yang dibadalkan saat ihram.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Untuk orang sehat yang sekadar malas atau sibuk: </w:t>
      </w:r>
      <w:r>
        <w:rPr>
          <w:rFonts w:ascii="Segoe UI" w:hAnsi="Segoe UI"/>
          <w:b/>
          <w:i w:val="0"/>
          <w:sz w:val="21"/>
        </w:rPr>
        <w:t>tidak boleh</w:t>
      </w:r>
      <w:r>
        <w:rPr>
          <w:rFonts w:ascii="Segoe UI" w:hAnsi="Segoe UI"/>
          <w:b w:val="0"/>
          <w:i w:val="0"/>
          <w:sz w:val="21"/>
        </w:rPr>
        <w:t xml:space="preserve"> dibadalkan.</w:t>
      </w:r>
    </w:p>
    <w:p>
      <w:pPr>
        <w:pStyle w:val="Heading2"/>
      </w:pPr>
      <w:r>
        <w:t>4. Umrah Anak-Anak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Umrah anak </w:t>
      </w:r>
      <w:r>
        <w:rPr>
          <w:rFonts w:ascii="Segoe UI" w:hAnsi="Segoe UI"/>
          <w:b/>
          <w:i w:val="0"/>
          <w:sz w:val="21"/>
        </w:rPr>
        <w:t>sah dan berpahala</w:t>
      </w:r>
      <w:r>
        <w:rPr>
          <w:rFonts w:ascii="Segoe UI" w:hAnsi="Segoe UI"/>
          <w:b w:val="0"/>
          <w:i w:val="0"/>
          <w:sz w:val="21"/>
        </w:rPr>
        <w:t>. Nabi ص mengesahkan haji seorang bayi yang diangkat ibunya (HR. Muslim no. 1336).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Anak yang sudah </w:t>
      </w:r>
      <w:r>
        <w:rPr>
          <w:rFonts w:ascii="Segoe UI" w:hAnsi="Segoe UI"/>
          <w:b/>
          <w:i w:val="0"/>
          <w:sz w:val="21"/>
        </w:rPr>
        <w:t>tamyiz</w:t>
      </w:r>
      <w:r>
        <w:rPr>
          <w:rFonts w:ascii="Segoe UI" w:hAnsi="Segoe UI"/>
          <w:b w:val="0"/>
          <w:i w:val="0"/>
          <w:sz w:val="21"/>
        </w:rPr>
        <w:t xml:space="preserve"> berniat sendiri; yang belum, </w:t>
      </w:r>
      <w:r>
        <w:rPr>
          <w:rFonts w:ascii="Segoe UI" w:hAnsi="Segoe UI"/>
          <w:b/>
          <w:i w:val="0"/>
          <w:sz w:val="21"/>
        </w:rPr>
        <w:t>walinya</w:t>
      </w:r>
      <w:r>
        <w:rPr>
          <w:rFonts w:ascii="Segoe UI" w:hAnsi="Segoe UI"/>
          <w:b w:val="0"/>
          <w:i w:val="0"/>
          <w:sz w:val="21"/>
        </w:rPr>
        <w:t xml:space="preserve"> yang meniatkan dan membimbing.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Anak juga terikat </w:t>
      </w:r>
      <w:r>
        <w:rPr>
          <w:rFonts w:ascii="Segoe UI" w:hAnsi="Segoe UI"/>
          <w:b/>
          <w:i w:val="0"/>
          <w:sz w:val="21"/>
        </w:rPr>
        <w:t>larangan ihram</w:t>
      </w:r>
      <w:r>
        <w:rPr>
          <w:rFonts w:ascii="Segoe UI" w:hAnsi="Segoe UI"/>
          <w:b w:val="0"/>
          <w:i w:val="0"/>
          <w:sz w:val="21"/>
        </w:rPr>
        <w:t xml:space="preserve"> — termasuk tidak memakai pakaian berjahit bagi anak laki-laki.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Umrah semasa kecil </w:t>
      </w:r>
      <w:r>
        <w:rPr>
          <w:rFonts w:ascii="Segoe UI" w:hAnsi="Segoe UI"/>
          <w:b/>
          <w:i w:val="0"/>
          <w:sz w:val="21"/>
        </w:rPr>
        <w:t>tidak menggugurkan</w:t>
      </w:r>
      <w:r>
        <w:rPr>
          <w:rFonts w:ascii="Segoe UI" w:hAnsi="Segoe UI"/>
          <w:b w:val="0"/>
          <w:i w:val="0"/>
          <w:sz w:val="21"/>
        </w:rPr>
        <w:t xml:space="preserve"> tuntutan setelah ia baligh.</w:t>
      </w:r>
    </w:p>
    <w:p>
      <w:pPr>
        <w:pStyle w:val="Heading2"/>
      </w:pPr>
      <w:r>
        <w:t>5. Umrah Berulang dalam Satu Perjalanan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Boleh mengambil umrah lebih dari sekali dalam satu kunjungan, dengan mengambil miqat baru dari Tan'im. Namun sebagian ulama besar — di antaranya Syaikhul Islam Ibnu Taimiyah — berpendapat bahwa </w:t>
      </w:r>
      <w:r>
        <w:rPr>
          <w:rFonts w:ascii="Segoe UI" w:hAnsi="Segoe UI"/>
          <w:b/>
          <w:i w:val="0"/>
          <w:sz w:val="21"/>
        </w:rPr>
        <w:t>memperbanyak thawaf sunnah lebih utama</w:t>
      </w:r>
      <w:r>
        <w:rPr>
          <w:rFonts w:ascii="Segoe UI" w:hAnsi="Segoe UI"/>
          <w:b w:val="0"/>
          <w:i w:val="0"/>
          <w:sz w:val="21"/>
        </w:rPr>
        <w:t xml:space="preserve"> daripada mengulang umrah, karena para sahabat yang tinggal di Makkah tidak pernah melakukannya.</w:t>
      </w:r>
    </w:p>
    <w:p>
      <w:pPr>
        <w:pStyle w:val="Heading2"/>
      </w:pPr>
      <w:r>
        <w:t>6. Terhalang di Tengah Jalan (Ihshar)</w:t>
      </w:r>
    </w:p>
    <w:p>
      <w:pPr>
        <w:spacing w:before="0" w:after="140"/>
      </w:pPr>
      <w:r>
        <w:rPr>
          <w:rFonts w:ascii="Segoe UI" w:hAnsi="Segoe UI"/>
          <w:b w:val="0"/>
          <w:i w:val="0"/>
          <w:sz w:val="21"/>
        </w:rPr>
        <w:t xml:space="preserve">Bila seseorang sudah berihram lalu terhalang menyelesaikan umrah — sakit berat, kecelakaan, deportasi, atau penerbangan dibatalkan — ia disebut </w:t>
      </w:r>
      <w:r>
        <w:rPr>
          <w:rFonts w:ascii="Segoe UI" w:hAnsi="Segoe UI"/>
          <w:b w:val="0"/>
          <w:i/>
          <w:sz w:val="21"/>
        </w:rPr>
        <w:t>muhshar</w:t>
      </w:r>
      <w:r>
        <w:rPr>
          <w:rFonts w:ascii="Segoe UI" w:hAnsi="Segoe UI"/>
          <w:b w:val="0"/>
          <w:i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9633"/>
      </w:tblGrid>
      <w:tr>
        <w:tc>
          <w:tcPr>
            <w:tcW w:type="dxa" w:w="9633"/>
            <w:shd w:val="clear" w:color="auto" w:fill="FDFAF4"/>
          </w:tcPr>
          <w:p>
            <w:pPr>
              <w:spacing w:before="60" w:after="120" w:line="408" w:lineRule="auto"/>
              <w:bidi w:val="1"/>
              <w:jc w:val="right"/>
            </w:pPr>
            <w:r>
              <w:rPr>
                <w:rFonts w:ascii="Scheherazade" w:hAnsi="Scheherazade" w:cs="Scheherazade"/>
                <w:color w:val="12212F"/>
                <w:sz w:val="40"/>
                <w:rtl w:val="1"/>
                <w:szCs w:val="40"/>
              </w:rPr>
              <w:t>فَإِنْ أُحْصِرْتُمْ فَمَا اسْتَيْسَرَ مِنَ الْهَدْيِ</w:t>
            </w:r>
          </w:p>
          <w:p>
            <w:pPr>
              <w:spacing w:before="0" w:after="60"/>
            </w:pPr>
            <w:r>
              <w:rPr>
                <w:rFonts w:ascii="Segoe UI" w:hAnsi="Segoe UI"/>
                <w:i/>
                <w:color w:val="0F6E5C"/>
                <w:sz w:val="19"/>
              </w:rPr>
              <w:t>Fa in uhshirtum famā istaisara minal-hadyi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sz w:val="20"/>
              </w:rPr>
              <w:t>“Jika kamu terkepung (terhalang), maka sembelihlah hadyu yang mudah didapat.”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7D909E"/>
                <w:sz w:val="17"/>
              </w:rPr>
              <w:t>QS. Al-Baqarah [2]: 196</w:t>
            </w:r>
          </w:p>
        </w:tc>
      </w:tr>
    </w:tbl>
    <w:p>
      <w:pPr>
        <w:spacing w:after="100"/>
      </w:pP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Menyembelih </w:t>
      </w:r>
      <w:r>
        <w:rPr>
          <w:rFonts w:ascii="Segoe UI" w:hAnsi="Segoe UI"/>
          <w:b/>
          <w:i w:val="0"/>
          <w:sz w:val="21"/>
        </w:rPr>
        <w:t>hadyu</w:t>
      </w:r>
      <w:r>
        <w:rPr>
          <w:rFonts w:ascii="Segoe UI" w:hAnsi="Segoe UI"/>
          <w:b w:val="0"/>
          <w:i w:val="0"/>
          <w:sz w:val="21"/>
        </w:rPr>
        <w:t xml:space="preserve"> di tempat ia terhalang, lalu bercukur dan bertahallul.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Bila sejak awal mengucapkan </w:t>
      </w:r>
      <w:r>
        <w:rPr>
          <w:rFonts w:ascii="Segoe UI" w:hAnsi="Segoe UI"/>
          <w:b/>
          <w:i w:val="0"/>
          <w:sz w:val="21"/>
        </w:rPr>
        <w:t>syarat isytirath</w:t>
      </w:r>
      <w:r>
        <w:rPr>
          <w:rFonts w:ascii="Segoe UI" w:hAnsi="Segoe UI"/>
          <w:b w:val="0"/>
          <w:i w:val="0"/>
          <w:sz w:val="21"/>
        </w:rPr>
        <w:t xml:space="preserve"> (“tempat tahallulku di mana saja Engkau menahanku”), ia boleh langsung bertahallul </w:t>
      </w:r>
      <w:r>
        <w:rPr>
          <w:rFonts w:ascii="Segoe UI" w:hAnsi="Segoe UI"/>
          <w:b/>
          <w:i w:val="0"/>
          <w:sz w:val="21"/>
        </w:rPr>
        <w:t>tanpa hadyu</w:t>
      </w:r>
      <w:r>
        <w:rPr>
          <w:rFonts w:ascii="Segoe UI" w:hAnsi="Segoe UI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 xml:space="preserve">Umrah yang terhalang itu </w:t>
      </w:r>
      <w:r>
        <w:rPr>
          <w:rFonts w:ascii="Segoe UI" w:hAnsi="Segoe UI"/>
          <w:b/>
          <w:i w:val="0"/>
          <w:sz w:val="21"/>
        </w:rPr>
        <w:t>tidak wajib diqadha</w:t>
      </w:r>
      <w:r>
        <w:rPr>
          <w:rFonts w:ascii="Segoe UI" w:hAnsi="Segoe UI"/>
          <w:b w:val="0"/>
          <w:i w:val="0"/>
          <w:sz w:val="21"/>
        </w:rPr>
        <w:t xml:space="preserve"> menurut jumhur, kecuali umrah tersebut memang wajib atasnya.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11</w:t>
      </w:r>
    </w:p>
    <w:p>
      <w:pPr>
        <w:pStyle w:val="Heading1"/>
      </w:pPr>
      <w:r>
        <w:t>Perbandingan Empat Mazhab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Satu tabel untuk melihat mengapa buku yang berbeda menyebut jumlah rukun yang berbeda. Perbedaan ada pada KLASIFIKASI, bukan pada amalan — semua mazhab mengerjakan gerakan yang sama.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F1ED"/>
          <w:left w:val="single" w:sz="4" w:space="0" w:color="E2F1ED"/>
          <w:bottom w:val="single" w:sz="4" w:space="0" w:color="E2F1ED"/>
          <w:right w:val="single" w:sz="4" w:space="0" w:color="E2F1ED"/>
          <w:insideH w:val="single" w:sz="4" w:space="0" w:color="E2F1ED"/>
          <w:insideV w:val="single" w:sz="4" w:space="0" w:color="E2F1ED"/>
        </w:tblBorders>
      </w:tblPr>
      <w:tblGrid>
        <w:gridCol w:w="9633"/>
      </w:tblGrid>
      <w:tr>
        <w:tc>
          <w:tcPr>
            <w:tcW w:type="dxa" w:w="9360"/>
            <w:shd w:val="clear" w:color="auto" w:fill="E2F1ED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0F6E5C"/>
                <w:sz w:val="21"/>
              </w:rPr>
              <w:t>◆ Kunci membaca tabel ini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Seluruh mazhab sepakat bahwa jemaah umrah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mengerjakan amalan yang sama persis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: berihram, thawaf, sa'i, lalu bercukur. Yang berbeda adalah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label hukumnya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— apakah amalan itu disebut rukun, syarat, atau wajib. Label ini baru terasa akibatnya ketika ada yang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tertinggal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: rukun harus diulang, wajib cukup ditebus dam.</w:t>
            </w:r>
          </w:p>
        </w:tc>
      </w:tr>
    </w:tbl>
    <w:p>
      <w:pPr>
        <w:spacing w:after="100"/>
      </w:pPr>
    </w:p>
    <w:p>
      <w:pPr>
        <w:spacing w:before="80" w:after="60"/>
      </w:pPr>
      <w:r>
        <w:rPr>
          <w:rFonts w:ascii="Segoe UI" w:hAnsi="Segoe UI"/>
          <w:b/>
          <w:color w:val="7D909E"/>
          <w:sz w:val="17"/>
        </w:rPr>
        <w:t>Klasifikasi amalan umrah menurut empat mazhab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</w:trPr>
        <w:tc>
          <w:tcPr>
            <w:tcW w:type="dxa" w:w="1927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Amalan</w:t>
            </w:r>
          </w:p>
        </w:tc>
        <w:tc>
          <w:tcPr>
            <w:tcW w:type="dxa" w:w="1927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Hanafi</w:t>
            </w:r>
          </w:p>
        </w:tc>
        <w:tc>
          <w:tcPr>
            <w:tcW w:type="dxa" w:w="1927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Maliki</w:t>
            </w:r>
          </w:p>
        </w:tc>
        <w:tc>
          <w:tcPr>
            <w:tcW w:type="dxa" w:w="1927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Syafi'i</w:t>
            </w:r>
          </w:p>
        </w:tc>
        <w:tc>
          <w:tcPr>
            <w:tcW w:type="dxa" w:w="1927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Hanbali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Ihram (niat)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Syarat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Rukun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Thawaf 7 putaran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Rukun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Sa'i 7 lintasan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Rukun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Halq / taqshir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Tertib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Ihram dari miqat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Wajib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Suci saat thawaf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Syarat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Syarat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Syarat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Jumlah rukun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5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Hukum umrah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Sunnah muakkadah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Sunnah muakkadah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Wajib 1×</w:t>
            </w:r>
          </w:p>
        </w:tc>
        <w:tc>
          <w:tcPr>
            <w:tcW w:type="dxa" w:w="192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 1×</w:t>
            </w:r>
          </w:p>
        </w:tc>
      </w:tr>
    </w:tbl>
    <w:p>
      <w:pPr>
        <w:spacing w:after="100"/>
      </w:pPr>
    </w:p>
    <w:p>
      <w:pPr>
        <w:pStyle w:val="Heading2"/>
      </w:pPr>
      <w:r>
        <w:t>Akibat Praktis Perbedaan Ini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Kasus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Menurut Hanafi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Menurut Syafi'i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Sa'i tertinggal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Umrah </w:t>
            </w:r>
            <w:r>
              <w:rPr>
                <w:rFonts w:ascii="Segoe UI" w:hAnsi="Segoe UI"/>
                <w:b/>
                <w:i w:val="0"/>
                <w:sz w:val="18"/>
              </w:rPr>
              <w:t>sah</w:t>
            </w:r>
            <w:r>
              <w:rPr>
                <w:rFonts w:ascii="Segoe UI" w:hAnsi="Segoe UI"/>
                <w:b w:val="0"/>
                <w:i w:val="0"/>
                <w:sz w:val="18"/>
              </w:rPr>
              <w:t>, bayar dam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 xml:space="preserve">Umrah </w:t>
            </w:r>
            <w:r>
              <w:rPr>
                <w:rFonts w:ascii="Segoe UI" w:hAnsi="Segoe UI"/>
                <w:b/>
                <w:i w:val="0"/>
                <w:sz w:val="18"/>
              </w:rPr>
              <w:t>tidak sah</w:t>
            </w:r>
            <w:r>
              <w:rPr>
                <w:rFonts w:ascii="Segoe UI" w:hAnsi="Segoe UI"/>
                <w:b w:val="0"/>
                <w:i w:val="0"/>
                <w:sz w:val="18"/>
              </w:rPr>
              <w:t>, wajib dikerjakan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Thawaf tanpa wudhu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Sah</w:t>
            </w:r>
            <w:r>
              <w:rPr>
                <w:rFonts w:ascii="Segoe UI" w:hAnsi="Segoe UI"/>
                <w:b w:val="0"/>
                <w:i w:val="0"/>
                <w:sz w:val="18"/>
              </w:rPr>
              <w:t>, bayar dam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Tidak sah</w:t>
            </w:r>
            <w:r>
              <w:rPr>
                <w:rFonts w:ascii="Segoe UI" w:hAnsi="Segoe UI"/>
                <w:b w:val="0"/>
                <w:i w:val="0"/>
                <w:sz w:val="18"/>
              </w:rPr>
              <w:t>, wajib diulang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bercukur sama sekali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Bayar dam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Masih terikat ihram sampai bercukur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6EFF7"/>
          <w:left w:val="single" w:sz="4" w:space="0" w:color="E6EFF7"/>
          <w:bottom w:val="single" w:sz="4" w:space="0" w:color="E6EFF7"/>
          <w:right w:val="single" w:sz="4" w:space="0" w:color="E6EFF7"/>
          <w:insideH w:val="single" w:sz="4" w:space="0" w:color="E6EFF7"/>
          <w:insideV w:val="single" w:sz="4" w:space="0" w:color="E6EFF7"/>
        </w:tblBorders>
      </w:tblPr>
      <w:tblGrid>
        <w:gridCol w:w="9633"/>
      </w:tblGrid>
      <w:tr>
        <w:tc>
          <w:tcPr>
            <w:tcW w:type="dxa" w:w="9360"/>
            <w:shd w:val="clear" w:color="auto" w:fill="E6EFF7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2A648F"/>
                <w:sz w:val="21"/>
              </w:rPr>
              <w:t>● Sikap praktis bagi jemaah Indonesia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Bimbingan manasik resmi Kemenag RI mengikuti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mazhab Syafi'i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— mazhab dengan klasifikasi paling ketat. Mengikutinya berarti Anda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otomatis aman menurut seluruh mazhab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karena apa yang sah menurut Syafi'i pasti sah menurut yang lain. Pendapat mazhab lain berguna sebagai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jalan keluar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ketika terjadi keadaan darurat — dan untuk itu, tanyalah pembimbing resmi rombongan Anda, jangan memutuskan sendiri.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color w:val="A9761B"/>
          <w:sz w:val="18"/>
        </w:rPr>
        <w:t>BAB 12</w:t>
      </w:r>
    </w:p>
    <w:p>
      <w:pPr>
        <w:pStyle w:val="Heading1"/>
      </w:pPr>
      <w:r>
        <w:t>Umrah dan Haji — Apa Bedanya</w:t>
      </w:r>
    </w:p>
    <w:p>
      <w:pPr>
        <w:spacing w:before="0" w:after="240"/>
        <w:pBdr>
          <w:left w:val="single" w:sz="24" w:space="8" w:color="0F6E5C"/>
        </w:pBdr>
        <w:ind w:left="200"/>
      </w:pPr>
      <w:r>
        <w:rPr>
          <w:rFonts w:ascii="Segoe UI" w:hAnsi="Segoe UI"/>
          <w:b w:val="0"/>
          <w:i w:val="0"/>
          <w:color w:val="4A6274"/>
          <w:sz w:val="19"/>
        </w:rPr>
        <w:t>Umrah adalah bagian awal haji. Yang membedakan: waktu, wukuf di Arafah, mabit, dan lempar jumrah. Semua amalan umrah ada di dalam haji, tetapi tidak sebaliknya.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haji-vs-umra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b/>
          <w:i w:val="0"/>
          <w:color w:val="4A6274"/>
          <w:sz w:val="17"/>
        </w:rPr>
        <w:t>Umrah di dalam Haji</w:t>
      </w:r>
      <w:r>
        <w:rPr>
          <w:rFonts w:ascii="Segoe UI" w:hAnsi="Segoe UI"/>
          <w:b w:val="0"/>
          <w:i w:val="0"/>
          <w:color w:val="4A6274"/>
          <w:sz w:val="17"/>
        </w:rPr>
        <w:t xml:space="preserve"> — Umrah adalah lingkaran kecil di dalam lingkaran besar bernama haji.</w:t>
      </w:r>
    </w:p>
    <w:p>
      <w:pPr>
        <w:spacing w:before="80" w:after="60"/>
      </w:pPr>
      <w:r>
        <w:rPr>
          <w:rFonts w:ascii="Segoe UI" w:hAnsi="Segoe UI"/>
          <w:b/>
          <w:color w:val="7D909E"/>
          <w:sz w:val="17"/>
        </w:rPr>
        <w:t>Perbandingan umrah dan haji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ED5C4"/>
          <w:left w:val="single" w:sz="4" w:space="0" w:color="DED5C4"/>
          <w:bottom w:val="single" w:sz="4" w:space="0" w:color="DED5C4"/>
          <w:right w:val="single" w:sz="4" w:space="0" w:color="DED5C4"/>
          <w:insideH w:val="single" w:sz="4" w:space="0" w:color="DED5C4"/>
          <w:insideV w:val="single" w:sz="4" w:space="0" w:color="DED5C4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Aspek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Umrah</w:t>
            </w:r>
          </w:p>
        </w:tc>
        <w:tc>
          <w:tcPr>
            <w:tcW w:type="dxa" w:w="3211"/>
            <w:shd w:val="clear" w:color="auto" w:fill="FDFAF4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4A6274"/>
                <w:sz w:val="17"/>
              </w:rPr>
              <w:t>Haji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Waktu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Sepanjang tahun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Hanya 8–13 Dzulhijjah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Hukum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 1× (Syafi'i, Hanbali) / sunnah muakkadah (Hanafi, Maliki)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Rukun Islam kelima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wajib 1× bagi yang mampu, disepakati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Jumlah rukun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Wukuf di Arafah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ada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sz w:val="18"/>
              </w:rPr>
              <w:t>Inti haji</w:t>
            </w:r>
            <w:r>
              <w:rPr>
                <w:rFonts w:ascii="Segoe UI" w:hAnsi="Segoe UI"/>
                <w:b w:val="0"/>
                <w:i w:val="0"/>
                <w:sz w:val="18"/>
              </w:rPr>
              <w:t xml:space="preserve"> — “haji adalah Arafah” (HR. Tirmidzi no. 889)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Mabit di Muzdalifah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ada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Ada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Mabit di Mina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ada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Ada — hari-hari Tasyriq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Lempar jumrah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ada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Ada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Thawaf wada'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Tidak wajib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Wajib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Tahallul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Satu kali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Dua tahap — tahallul awal dan tahallul akhir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Lama pelaksanaan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± 3–4 jam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± 5–6 hari amalan inti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Miqat makani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Sama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Sama</w:t>
            </w:r>
          </w:p>
        </w:tc>
      </w:tr>
      <w:tr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Larangan ihram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Sama</w:t>
            </w:r>
          </w:p>
        </w:tc>
        <w:tc>
          <w:tcPr>
            <w:tcW w:type="dxa" w:w="3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sz w:val="18"/>
              </w:rPr>
              <w:t>Sama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FE9F5"/>
          <w:left w:val="single" w:sz="4" w:space="0" w:color="EFE9F5"/>
          <w:bottom w:val="single" w:sz="4" w:space="0" w:color="EFE9F5"/>
          <w:right w:val="single" w:sz="4" w:space="0" w:color="EFE9F5"/>
          <w:insideH w:val="single" w:sz="4" w:space="0" w:color="EFE9F5"/>
          <w:insideV w:val="single" w:sz="4" w:space="0" w:color="EFE9F5"/>
        </w:tblBorders>
      </w:tblPr>
      <w:tblGrid>
        <w:gridCol w:w="9633"/>
      </w:tblGrid>
      <w:tr>
        <w:tc>
          <w:tcPr>
            <w:tcW w:type="dxa" w:w="9360"/>
            <w:shd w:val="clear" w:color="auto" w:fill="EFE9F5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6A4A86"/>
                <w:sz w:val="21"/>
              </w:rPr>
              <w:t>◉ PEMAHAMAN INTUITIF — Hubungan keduanya dalam satu gambar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Bayangkan haji sebagai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lingkaran besar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 dan umrah sebagai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lingkaran kecil di dalamnya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. Setiap gerakan umrah — ihram, thawaf, sa'i, tahallul — juga ada dalam haji. Haji menambahkan empat hal yang terikat tempat dan tanggal: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wukuf di Arafah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mabit di Muzdalifah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mabit di Mina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dan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lempar jumrah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. Karena tambahan itu terikat tanggal, haji tidak bisa dikerjakan kapan saja — sementara umrah bisa. Itulah sebabnya umrah disebut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haji kecil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</w:p>
        </w:tc>
      </w:tr>
    </w:tbl>
    <w:p>
      <w:pPr>
        <w:spacing w:after="100"/>
      </w:pPr>
    </w:p>
    <w:p>
      <w:pPr>
        <w:pStyle w:val="Heading2"/>
      </w:pPr>
      <w:r>
        <w:t>Yang Sama Persis di Antara Keduanya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Titik-titik miqat makani.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Seluruh larangan ihram dan konsekuensinya.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Tata cara thawaf dan sa'i, termasuk syarat sahnya.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Ketentuan dam dan fidyah.</w:t>
      </w:r>
    </w:p>
    <w:p>
      <w:pPr>
        <w:pStyle w:val="ListBullet"/>
      </w:pPr>
      <w:r>
        <w:rPr>
          <w:rFonts w:ascii="Segoe UI" w:hAnsi="Segoe UI"/>
          <w:b w:val="0"/>
          <w:i w:val="0"/>
          <w:sz w:val="21"/>
        </w:rPr>
        <w:t>Syarat wajib: Islam, baligh, berakal, merdeka, istitha'ah.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AE9E9"/>
          <w:left w:val="single" w:sz="4" w:space="0" w:color="FAE9E9"/>
          <w:bottom w:val="single" w:sz="4" w:space="0" w:color="FAE9E9"/>
          <w:right w:val="single" w:sz="4" w:space="0" w:color="FAE9E9"/>
          <w:insideH w:val="single" w:sz="4" w:space="0" w:color="FAE9E9"/>
          <w:insideV w:val="single" w:sz="4" w:space="0" w:color="FAE9E9"/>
        </w:tblBorders>
      </w:tblPr>
      <w:tblGrid>
        <w:gridCol w:w="9633"/>
      </w:tblGrid>
      <w:tr>
        <w:tc>
          <w:tcPr>
            <w:tcW w:type="dxa" w:w="9360"/>
            <w:shd w:val="clear" w:color="auto" w:fill="FAE9E9"/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i w:val="0"/>
                <w:color w:val="A6383A"/>
                <w:sz w:val="21"/>
              </w:rPr>
              <w:t>▲ Umrah tidak menggantikan haji</w:t>
            </w:r>
          </w:p>
          <w:p>
            <w:pPr>
              <w:spacing w:before="0" w:after="60"/>
            </w:pP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Berapa kali pun seseorang berumrah, </w:t>
            </w:r>
            <w:r>
              <w:rPr>
                <w:rFonts w:ascii="Segoe UI" w:hAnsi="Segoe UI"/>
                <w:b/>
                <w:i w:val="0"/>
                <w:color w:val="4A6274"/>
                <w:sz w:val="20"/>
              </w:rPr>
              <w:t>kewajiban hajinya tidak gugur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. Keduanya adalah ibadah yang berbeda dengan tuntutan yang berbeda. Termasuk umrah Ramadhan yang “setara haji” — yang setara adalah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pahalanya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 xml:space="preserve">, bukan </w:t>
            </w:r>
            <w:r>
              <w:rPr>
                <w:rFonts w:ascii="Segoe UI" w:hAnsi="Segoe UI"/>
                <w:b w:val="0"/>
                <w:i/>
                <w:color w:val="4A6274"/>
                <w:sz w:val="20"/>
              </w:rPr>
              <w:t>status kewajibannya</w:t>
            </w:r>
            <w:r>
              <w:rPr>
                <w:rFonts w:ascii="Segoe UI" w:hAnsi="Segoe UI"/>
                <w:b w:val="0"/>
                <w:i w:val="0"/>
                <w:color w:val="4A6274"/>
                <w:sz w:val="20"/>
              </w:rPr>
              <w:t>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Catatan Rujukan</w:t>
      </w:r>
    </w:p>
    <w:p>
      <w:pPr>
        <w:spacing w:before="0" w:after="160"/>
      </w:pPr>
      <w:r>
        <w:rPr>
          <w:rFonts w:ascii="Segoe UI" w:hAnsi="Segoe UI"/>
          <w:color w:val="4A6274"/>
          <w:sz w:val="18"/>
        </w:rPr>
        <w:t>Rujukan utama: Al-Qur'an; Shahih Bukhari &amp; Muslim; Al-Majmu' (an-Nawawi); Al-Mughni (Ibnu Qudamah); Bidayatul Mujtahid (Ibnu Rusyd); Al-Fiqh al-Islami wa Adillatuhu (az-Zuhaili); Buku Bimbingan Manasik Haji &amp; Umrah, Ditjen PHU Kemenag RI.</w:t>
      </w:r>
    </w:p>
    <w:p>
      <w:pPr>
        <w:spacing w:before="0" w:after="160"/>
      </w:pPr>
      <w:r>
        <w:rPr>
          <w:rFonts w:ascii="Segoe UI" w:hAnsi="Segoe UI"/>
          <w:color w:val="4A6274"/>
          <w:sz w:val="18"/>
        </w:rPr>
        <w:t>Dokumen ini disusun untuk membantu pemahaman, bukan untuk menggantikan bimbingan manasik resmi. Untuk keputusan dalam keadaan darurat di lapangan, rujuklah pembimbing resmi rombongan Anda.</w:t>
      </w:r>
    </w:p>
    <w:p>
      <w:pPr>
        <w:spacing w:before="0" w:after="160"/>
      </w:pPr>
      <w:r>
        <w:rPr>
          <w:rFonts w:ascii="Segoe UI" w:hAnsi="Segoe UI"/>
          <w:color w:val="4A6274"/>
          <w:sz w:val="18"/>
        </w:rPr>
        <w:t>Panduan Lengkap Umrah · versi 1.0 · 21 September 2026</w:t>
      </w:r>
    </w:p>
    <w:sectPr w:rsidR="00FC693F" w:rsidRPr="0006063C" w:rsidSect="00034616">
      <w:footerReference w:type="default" r:id="rId19"/>
      <w:pgSz w:w="11909" w:h="16834"/>
      <w:pgMar w:top="1195" w:right="1138" w:bottom="1195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D909E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Segoe UI" w:hAnsi="Segoe UI" w:eastAsia="Segoe UI"/>
      <w:color w:val="12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Segoe UI" w:hAnsi="Segoe UI"/>
      <w:b/>
      <w:bCs/>
      <w:color w:val="12212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F6E5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Segoe UI" w:hAnsi="Segoe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Segoe UI" w:hAnsi="Segoe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