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Title"/>
        <w:outlineLvl w:val="0"/>
        <w:spacing/>
        <w:ind/>
        <w:rPr/>
      </w:pPr>
      <w:bookmarkStart w:name="OLE_LINK1" w:id="0"/>
      <w:bookmarkStart w:name="OLE_LINK2" w:id="1"/>
      <w:bookmarkStart w:name="_Toc359077851" w:id="2"/>
      <w:r>
        <w:rPr/>
        <w:t xml:space="preserve">Demonstration of DOCX support in calibre</w:t>
      </w:r>
      <w:bookmarkEnd w:id="2"/>
    </w:p>
    <w:bookmarkEnd w:id="0"/>
    <w:bookmarkEnd w:id="1"/>
    <w:p>
      <w:pPr>
        <w:pBdr/>
        <w:pStyle w:val="Normal"/>
        <w:spacing/>
        <w:ind/>
        <w:rPr/>
      </w:pPr>
      <w:r>
        <w:rPr/>
        <w:t xml:space="preserve">This document demonstrates the ability of the calibre DOCX Input plugin to convert the </w:t>
      </w:r>
      <w:r>
        <w:rPr/>
        <w:t xml:space="preserve">various </w:t>
      </w:r>
      <w:r>
        <w:rPr/>
        <w:t xml:space="preserve">typographic features in a Microsoft Word (2007 and newer) document. Convert this </w:t>
      </w:r>
      <w:r>
        <w:rPr/>
        <w:t xml:space="preserve">document to </w:t>
      </w:r>
      <w:r>
        <w:rPr/>
        <w:t xml:space="preserve">a modern ebook format, such as AZW3 for Kindles or EPUB for other ebook </w:t>
      </w:r>
      <w:r>
        <w:rPr/>
        <w:t xml:space="preserve">readers, to see it </w:t>
      </w:r>
      <w:r>
        <w:rPr/>
        <w:t xml:space="preserve">in action.</w:t>
      </w:r>
    </w:p>
    <w:p>
      <w:pPr>
        <w:pBdr/>
        <w:pStyle w:val="Normal"/>
        <w:spacing/>
        <w:ind/>
        <w:rPr/>
      </w:pPr>
      <w:r>
        <w:rPr/>
        <w:t xml:space="preserve">There is support for images, tables, lists, footnotes, endnotes, </w:t>
      </w:r>
      <w:r>
        <w:rPr/>
        <w:t xml:space="preserve">links, dropcaps and </w:t>
      </w:r>
      <w:r>
        <w:rPr/>
        <w:t xml:space="preserve">various</w:t>
      </w:r>
      <w:r>
        <w:rPr/>
        <w:t xml:space="preserve"> </w:t>
      </w:r>
      <w:r>
        <w:rPr/>
        <w:t xml:space="preserve">types of text and paragraph level formatting.</w:t>
      </w:r>
    </w:p>
    <w:p>
      <w:pPr>
        <w:pBdr/>
        <w:pStyle w:val="Normal"/>
        <w:spacing/>
        <w:ind/>
        <w:rPr/>
      </w:pPr>
      <w:r>
        <w:rPr/>
        <w:t xml:space="preserve">To see the DOCX conversion in action, simply add this file to calibre using the </w:t>
      </w:r>
      <w:r>
        <w:rPr>
          <w:b/>
        </w:rPr>
        <w:t xml:space="preserve">“Add </w:t>
      </w:r>
      <w:r>
        <w:rPr>
          <w:b/>
        </w:rPr>
        <w:t xml:space="preserve">Books” </w:t>
      </w:r>
      <w:r>
        <w:rPr/>
        <w:t xml:space="preserve">button and then click “</w:t>
      </w:r>
      <w:r>
        <w:rPr>
          <w:b/>
        </w:rPr>
        <w:t xml:space="preserve">Convert”. </w:t>
      </w:r>
      <w:r>
        <w:rPr/>
        <w:t xml:space="preserve"> Set the output format in the top right corner of the </w:t>
      </w:r>
      <w:r>
        <w:rPr/>
        <w:t xml:space="preserve">conversion dialog to EPUB or AZW3 and </w:t>
      </w:r>
      <w:r>
        <w:rPr/>
        <w:t xml:space="preserve">click </w:t>
      </w:r>
      <w:r>
        <w:rPr>
          <w:b/>
        </w:rPr>
        <w:t xml:space="preserve">“OK”</w:t>
      </w:r>
      <w:r>
        <w:rPr/>
        <w:t xml:space="preserve">.</w:t>
      </w:r>
    </w:p>
    <w:p>
      <w:pPr>
        <w:pBdr/>
        <w:pStyle w:val="Normal"/>
        <w:spacing/>
        <w:ind/>
        <w:rPr/>
      </w:pPr>
      <w:r>
        <w:rPr/>
        <w:br w:type="page"/>
      </w:r>
    </w:p>
    <w:p>
      <w:pPr>
        <w:pBdr/>
        <w:pStyle w:val="Heading 1"/>
        <w:spacing/>
        <w:ind/>
        <w:rPr/>
      </w:pPr>
      <w:bookmarkStart w:name="_Toc359077852" w:id="3"/>
      <w:r>
        <w:rPr/>
        <w:t xml:space="preserve">Text Formatting</w:t>
      </w:r>
      <w:bookmarkEnd w:id="3"/>
    </w:p>
    <w:p>
      <w:pPr>
        <w:pBdr/>
        <w:pStyle w:val="Heading 2"/>
        <w:spacing/>
        <w:ind/>
        <w:rPr/>
      </w:pPr>
      <w:bookmarkStart w:name="_Toc359077853" w:id="4"/>
      <w:r>
        <w:rPr/>
        <w:t xml:space="preserve">Inline formatting</w:t>
      </w:r>
      <w:bookmarkEnd w:id="4"/>
    </w:p>
    <w:p>
      <w:pPr>
        <w:pBdr/>
        <w:pStyle w:val="Normal"/>
        <w:spacing/>
        <w:ind/>
        <w:rPr/>
      </w:pPr>
      <w:r>
        <w:rPr/>
        <w:t xml:space="preserve">Here, we demonstrate various types of inline text formatting and the use of embedded fonts</w:t>
      </w:r>
      <w:r>
        <w:rPr/>
        <w:t xml:space="preserve">.</w:t>
      </w:r>
    </w:p>
    <w:p>
      <w:pPr>
        <w:pBdr/>
        <w:pStyle w:val="Normal"/>
        <w:spacing/>
        <w:ind/>
        <w:rPr/>
      </w:pPr>
      <w:r>
        <w:rPr/>
        <w:t xml:space="preserve">Here is some </w:t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  <w:i/>
        </w:rPr>
        <w:t xml:space="preserve">bold-italic, </w:t>
      </w:r>
      <w:r>
        <w:rPr>
          <w:u w:val="single"/>
        </w:rPr>
        <w:t xml:space="preserve">underlined </w:t>
      </w:r>
      <w:r>
        <w:rPr/>
        <w:t xml:space="preserve">and </w:t>
      </w:r>
      <w:r>
        <w:rPr>
          <w:strike/>
        </w:rPr>
        <w:t xml:space="preserve">struck out </w:t>
      </w:r>
      <w:r>
        <w:rPr/>
        <w:t xml:space="preserve"> text. Then, we have a </w:t>
      </w:r>
      <w:r>
        <w:rPr/>
        <w:t xml:space="preserve">super</w:t>
      </w:r>
      <w:r>
        <w:rPr>
          <w:vertAlign w:val="superscript"/>
        </w:rPr>
        <w:t xml:space="preserve">script</w:t>
      </w:r>
      <w:r>
        <w:rPr/>
        <w:t xml:space="preserve"> and a sub</w:t>
      </w:r>
      <w:r>
        <w:rPr>
          <w:vertAlign w:val="subscript"/>
        </w:rPr>
        <w:t xml:space="preserve">script</w:t>
      </w:r>
      <w:r>
        <w:rPr/>
        <w:t xml:space="preserve">. Now we see some </w:t>
      </w:r>
      <w:r>
        <w:rPr>
          <w:color w:val="FF0000"/>
        </w:rPr>
        <w:t xml:space="preserve">red</w:t>
      </w:r>
      <w:r>
        <w:rPr/>
        <w:t xml:space="preserve">, </w:t>
      </w:r>
      <w:r>
        <w:rPr>
          <w:color w:val="92D050"/>
        </w:rPr>
        <w:t xml:space="preserve">green</w:t>
      </w:r>
      <w:r>
        <w:rPr/>
        <w:t xml:space="preserve"> and </w:t>
      </w:r>
      <w:r>
        <w:rPr>
          <w:color w:val="0070C0"/>
        </w:rPr>
        <w:t xml:space="preserve">blue</w:t>
      </w:r>
      <w:r>
        <w:rPr/>
        <w:t xml:space="preserve"> text. Some text with a </w:t>
      </w:r>
      <w:r>
        <w:rPr>
          <w:highlight w:val="yellow"/>
        </w:rPr>
        <w:t xml:space="preserve">yellow </w:t>
      </w:r>
      <w:r>
        <w:rPr>
          <w:highlight w:val="yellow"/>
        </w:rPr>
        <w:t xml:space="preserve">highlight</w:t>
      </w:r>
      <w:r>
        <w:rPr/>
        <w:t xml:space="preserve">. Some text in a</w:t>
      </w:r>
      <w:r>
        <w:rPr/>
        <w:t xml:space="preserve"> </w:t>
      </w:r>
      <w:r>
        <w:rPr/>
        <w:t xml:space="preserve">box</w:t>
      </w:r>
      <w:r>
        <w:rPr/>
        <w:t xml:space="preserve">. Some text</w:t>
      </w:r>
      <w:r>
        <w:rPr/>
        <w:t xml:space="preserve"> in </w:t>
      </w:r>
      <w:r>
        <w:rPr>
          <w:color w:val="FFFFFF"/>
          <w:highlight w:val="black"/>
        </w:rPr>
        <w:t xml:space="preserve">inverse video</w:t>
      </w:r>
      <w:r>
        <w:rPr/>
        <w:t xml:space="preserve">.</w:t>
      </w:r>
    </w:p>
    <w:p>
      <w:pPr>
        <w:pBdr/>
        <w:pStyle w:val="Normal"/>
        <w:spacing/>
        <w:ind/>
        <w:rPr/>
      </w:pPr>
      <w:r>
        <w:rPr/>
        <w:t xml:space="preserve">A paragraph with styled text: </w:t>
      </w:r>
      <w:r>
        <w:rPr>
          <w:rStyle w:val="Subtle Emphasis"/>
        </w:rPr>
        <w:t xml:space="preserve">subtle emphasis</w:t>
      </w:r>
      <w:r>
        <w:rPr>
          <w:rStyle w:val="Subtle Emphasis"/>
        </w:rPr>
        <w:t xml:space="preserve">  </w:t>
      </w:r>
      <w:r>
        <w:rPr/>
        <w:t xml:space="preserve">f</w:t>
      </w:r>
      <w:r>
        <w:rPr/>
        <w:t xml:space="preserve">ollowed by </w:t>
      </w:r>
      <w:r>
        <w:rPr>
          <w:rStyle w:val="Strong"/>
        </w:rPr>
        <w:t xml:space="preserve">strong text </w:t>
      </w:r>
      <w:r>
        <w:rPr/>
        <w:t xml:space="preserve">a</w:t>
      </w:r>
      <w:r>
        <w:rPr/>
        <w:t xml:space="preserve">nd </w:t>
      </w:r>
      <w:r>
        <w:rPr>
          <w:rStyle w:val="Intense Emphasis"/>
        </w:rPr>
        <w:t xml:space="preserve">intense </w:t>
      </w:r>
      <w:r>
        <w:rPr>
          <w:rStyle w:val="Intense Emphasis"/>
        </w:rPr>
        <w:t xml:space="preserve">emphasis</w:t>
      </w:r>
      <w:r>
        <w:rPr/>
        <w:t xml:space="preserve">.</w:t>
      </w:r>
      <w:r>
        <w:rPr/>
        <w:t xml:space="preserve"> This paragraph uses document wide styles for styling rather than inline text properties </w:t>
      </w:r>
      <w:r>
        <w:rPr/>
        <w:t xml:space="preserve">as </w:t>
      </w:r>
      <w:r>
        <w:rPr/>
        <w:t xml:space="preserve">demonstrated in the previous paragraph</w:t>
      </w:r>
      <w:r>
        <w:rPr/>
        <w:t xml:space="preserve"> — </w:t>
      </w:r>
      <w:r>
        <w:rPr/>
        <w:t xml:space="preserve">calibre can handle both with equal ease.</w:t>
      </w:r>
    </w:p>
    <w:p>
      <w:pPr>
        <w:pBdr/>
        <w:pStyle w:val="Heading 2"/>
        <w:spacing/>
        <w:ind/>
        <w:rPr/>
      </w:pPr>
      <w:bookmarkStart w:name="_Toc359077854" w:id="5"/>
      <w:r>
        <w:rPr/>
        <w:t xml:space="preserve">Fun with fonts</w:t>
      </w:r>
      <w:bookmarkEnd w:id="5"/>
    </w:p>
    <w:p>
      <w:pPr>
        <w:pBdr/>
        <w:pStyle w:val="Normal"/>
        <w:spacing/>
        <w:ind/>
        <w:rPr/>
      </w:pPr>
      <w:r>
        <w:rPr/>
        <w:t xml:space="preserve">This document has embedded the Ubuntu font family. The body text is in the Ubuntu </w:t>
      </w:r>
      <w:r>
        <w:rPr/>
        <w:t xml:space="preserve">typeface, </w:t>
      </w:r>
      <w:r>
        <w:rPr/>
        <w:t xml:space="preserve">here is </w:t>
      </w:r>
      <w:r>
        <w:rPr>
          <w:rFonts w:ascii="Ubuntu Mono" w:eastAsia="Ubuntu Mono" w:hAnsi="Ubuntu Mono"/>
        </w:rPr>
        <w:t xml:space="preserve">some text in the Ubuntu Mono typeface</w:t>
      </w:r>
      <w:r>
        <w:rPr>
          <w:rFonts w:ascii="Ubuntu Mono" w:eastAsia="Ubuntu Mono" w:hAnsi="Ubuntu Mono"/>
        </w:rPr>
        <w:t xml:space="preserve">, notice how every letter has the same </w:t>
      </w:r>
      <w:r>
        <w:rPr>
          <w:rFonts w:ascii="Ubuntu Mono" w:eastAsia="Ubuntu Mono" w:hAnsi="Ubuntu Mono"/>
        </w:rPr>
        <w:t xml:space="preserve">width, even i and m</w:t>
      </w:r>
      <w:r>
        <w:rPr/>
        <w:t xml:space="preserve">. Every embedded font will automatically be embedded in the output ebook </w:t>
      </w:r>
      <w:r>
        <w:rPr/>
        <w:t xml:space="preserve">during conversion</w:t>
      </w:r>
      <w:r>
        <w:rPr/>
        <w:t xml:space="preserve">.</w:t>
      </w:r>
      <w:r>
        <w:rPr/>
        <w:t xml:space="preserve"> </w:t>
      </w:r>
    </w:p>
    <w:p>
      <w:pPr>
        <w:pBdr/>
        <w:pStyle w:val="Heading 2"/>
        <w:spacing/>
        <w:ind/>
        <w:rPr>
          <w:b/>
          <w:bCs/>
          <w:i w:val="0"/>
          <w:iCs w:val="0"/>
        </w:rPr>
      </w:pPr>
      <w:bookmarkStart w:name="_Paragraph_level_formatting" w:id="6"/>
      <w:bookmarkStart w:name="_Toc359077855" w:id="7"/>
      <w:bookmarkEnd w:id="6"/>
      <w:r>
        <w:rPr>
          <w:rStyle w:val="Intense Emphasis"/>
          <w:b/>
          <w:bCs/>
          <w:i w:val="0"/>
          <w:iCs w:val="0"/>
        </w:rPr>
        <w:t xml:space="preserve">Paragraph level formatting</w:t>
      </w:r>
      <w:bookmarkEnd w:id="7"/>
    </w:p>
    <w:p>
      <w:pPr>
        <w:pBdr>
          <w:right w:val="single" w:color="000000" w:sz="4" w:space="4"/>
        </w:pBdr>
        <w:pStyle w:val="Normal"/>
        <w:spacing/>
        <w:ind/>
        <w:jc w:val="right"/>
        <w:rPr/>
      </w:pPr>
      <w:r>
        <w:rPr/>
        <w:t xml:space="preserve">You can do crazy things with paragraphs, if the urge strikes you. For instance this paragraph </w:t>
      </w:r>
      <w:r>
        <w:rPr/>
        <w:t xml:space="preserve">is right aligned and has a right border. It has also been given a light gray background.</w:t>
      </w:r>
    </w:p>
    <w:p>
      <w:pPr>
        <w:pBdr/>
        <w:pStyle w:val="Normal"/>
        <w:spacing w:before="600"/>
        <w:ind w:left="720" w:hanging="720"/>
        <w:rPr/>
      </w:pPr>
      <w:r>
        <w:rPr/>
        <w:t xml:space="preserve">For the lovers of poetry amongst you, paragraphs with hanging indents, like this often come </w:t>
      </w:r>
      <w:r>
        <w:rPr/>
        <w:t xml:space="preserve">in </w:t>
      </w:r>
      <w:r>
        <w:rPr/>
        <w:t xml:space="preserve">handy. You can use hanging indents to ensure that a line of poetry retains its individual </w:t>
      </w:r>
      <w:r>
        <w:rPr/>
        <w:t xml:space="preserve">identity as a line even when the screen is  too narrow to display it as a single line. Not </w:t>
      </w:r>
      <w:r>
        <w:rPr/>
        <w:t xml:space="preserve">only does this paragraph have a hanging indent, it is also has an extra top margin, setting </w:t>
      </w:r>
      <w:r>
        <w:rPr/>
        <w:t xml:space="preserve">it apart from the preceding paragraph.</w:t>
      </w:r>
      <w:r>
        <w:rPr/>
        <w:br w:type="page"/>
      </w:r>
    </w:p>
    <w:p>
      <w:pPr>
        <w:pBdr/>
        <w:pStyle w:val="Heading 1"/>
        <w:spacing/>
        <w:ind/>
        <w:rPr/>
      </w:pPr>
      <w:bookmarkStart w:name="_Toc359077856" w:id="8"/>
      <w:r>
        <w:rPr/>
        <w:t xml:space="preserve">Tables</w:t>
      </w:r>
      <w:bookmarkEnd w:id="8"/>
    </w:p>
    <w:tbl>
      <w:tblPr>
        <w:tblStyle w:val="Light List Accent 3"/>
        <w:tblpPr w:rightFromText="187" w:bottomFromText="72" w:vertAnchor="text" w:tblpY="1"/>
        <w:tblOverlap w:val="never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blBorders>
        <w:shd w:fill="auto" w:color="auto"/>
      </w:tblPr>
      <w:tblGrid>
        <w:gridCol w:w="1818"/>
        <w:gridCol w:w="1620"/>
      </w:tblGrid>
      <w:tr>
        <w:tblPrEx>
          <w:tblBorders/>
          <w:tblCellMar/>
        </w:tblPrEx>
        <w:trPr>
          <w:trHeight w:hRule="atLeast" w:val="20"/>
        </w:trPr>
        <w:tc>
          <w:tcPr>
            <w:tcW w:w="1818" w:type="dxa"/>
            <w:tcMar/>
            <w:tcBorders/>
            <w:shd w:fill="9BBB59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 xml:space="preserve">ITEM</w:t>
            </w:r>
          </w:p>
        </w:tc>
        <w:tc>
          <w:tcPr>
            <w:tcW w:w="1620" w:type="dxa"/>
            <w:tcMar/>
            <w:tcBorders/>
            <w:shd w:fill="9BBB59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 xml:space="preserve">NEEDED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1818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Books</w:t>
            </w:r>
          </w:p>
        </w:tc>
        <w:tc>
          <w:tcPr>
            <w:tcW w:w="162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1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1818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Pens</w:t>
            </w:r>
          </w:p>
        </w:tc>
        <w:tc>
          <w:tcPr>
            <w:tcW w:w="162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3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1818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Pencils</w:t>
            </w:r>
          </w:p>
        </w:tc>
        <w:tc>
          <w:tcPr>
            <w:tcW w:w="162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2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1818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Highlighter</w:t>
            </w:r>
          </w:p>
        </w:tc>
        <w:tc>
          <w:tcPr>
            <w:tcW w:w="162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2 colors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1818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Scissors</w:t>
            </w:r>
          </w:p>
        </w:tc>
        <w:tc>
          <w:tcPr>
            <w:tcW w:w="1620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1 pair</w:t>
            </w:r>
          </w:p>
        </w:tc>
      </w:tr>
    </w:tbl>
    <w:p>
      <w:pPr>
        <w:pBdr/>
        <w:pStyle w:val="Normal"/>
        <w:spacing/>
        <w:ind/>
        <w:rPr/>
      </w:pPr>
      <w:r>
        <w:rPr/>
        <w:t xml:space="preserve">Tables in Word can vary from the extremely simple to </w:t>
      </w:r>
      <w:r>
        <w:rPr/>
        <w:t xml:space="preserve">the extremely complex. </w:t>
      </w:r>
      <w:r>
        <w:rPr/>
        <w:t xml:space="preserve">calibre</w:t>
      </w:r>
      <w:r>
        <w:rPr/>
        <w:t xml:space="preserve"> tries to do its best when </w:t>
      </w:r>
      <w:r>
        <w:rPr/>
        <w:t xml:space="preserve">converting tables. While you may run into trouble with the </w:t>
      </w:r>
      <w:r>
        <w:rPr/>
        <w:t xml:space="preserve">occasional </w:t>
      </w:r>
      <w:r>
        <w:rPr/>
        <w:t xml:space="preserve">table, the vast majority of common cases should </w:t>
      </w:r>
      <w:r>
        <w:rPr/>
        <w:t xml:space="preserve">be converted very well, as demonstrated in </w:t>
      </w:r>
      <w:r>
        <w:rPr/>
        <w:t xml:space="preserve">this section.</w:t>
      </w:r>
      <w:r>
        <w:rPr/>
        <w:t xml:space="preserve"> </w:t>
      </w:r>
      <w:r>
        <w:rPr/>
        <w:t xml:space="preserve">Note that for optimum results, when creating tables in Word, </w:t>
      </w:r>
      <w:r>
        <w:rPr/>
        <w:t xml:space="preserve">you should set their widths using </w:t>
      </w:r>
      <w:r>
        <w:rPr/>
        <w:t xml:space="preserve">percentages, rather than absolute units. </w:t>
      </w:r>
      <w:r>
        <w:rPr/>
        <w:t xml:space="preserve"> To the left of this </w:t>
      </w:r>
      <w:r>
        <w:rPr/>
        <w:t xml:space="preserve">paragraph is a floating two column table with a nice green border and </w:t>
      </w:r>
      <w:r>
        <w:rPr/>
        <w:t xml:space="preserve">header row.</w:t>
      </w:r>
    </w:p>
    <w:p>
      <w:pPr>
        <w:pBdr/>
        <w:pStyle w:val="Normal"/>
        <w:spacing/>
        <w:ind/>
        <w:rPr/>
      </w:pPr>
      <w:r>
        <w:rPr/>
        <w:t xml:space="preserve">Now let’s look at a fancier table—one with alternating row colors and partial borders. This </w:t>
      </w:r>
      <w:r>
        <w:rPr/>
        <w:t xml:space="preserve">table is stretched out to take 100% of the available width.</w:t>
      </w:r>
    </w:p>
    <w:tbl>
      <w:tblPr>
        <w:tblStyle w:val="Medium List 2 Accent 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blBorders>
        <w:shd w:fill="auto" w:color="auto"/>
      </w:tblPr>
      <w:tblGrid>
        <w:gridCol w:w="1567"/>
        <w:gridCol w:w="1626"/>
        <w:gridCol w:w="1626"/>
        <w:gridCol w:w="1628"/>
        <w:gridCol w:w="1630"/>
        <w:gridCol w:w="1500"/>
      </w:tblGrid>
      <w:tr>
        <w:tblPrEx>
          <w:tblBorders/>
          <w:tblCellMar/>
        </w:tblPrEx>
        <w:trPr>
          <w:trHeight w:hRule="atLeast" w:val="20"/>
        </w:trPr>
        <w:tc>
          <w:tcPr>
            <w:tcW w:type="pct" w:w="818"/>
            <w:tcMar/>
            <w:tcBorders>
              <w:top w:val="nil"/>
              <w:left w:val="nil"/>
              <w:bottom w:val="single" w:color="4F81BD" w:sz="24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City or 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Town</w:t>
            </w:r>
          </w:p>
        </w:tc>
        <w:tc>
          <w:tcPr>
            <w:tcW w:type="pct" w:w="849"/>
            <w:tcMar/>
            <w:tcBorders>
              <w:top w:val="nil"/>
              <w:left w:val="nil"/>
              <w:bottom w:val="single" w:color="4F81BD" w:sz="24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Point A</w:t>
            </w:r>
          </w:p>
        </w:tc>
        <w:tc>
          <w:tcPr>
            <w:tcW w:type="pct" w:w="849"/>
            <w:tcMar/>
            <w:tcBorders>
              <w:top w:val="nil"/>
              <w:left w:val="nil"/>
              <w:bottom w:val="single" w:color="4F81BD" w:sz="24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Point B</w:t>
            </w:r>
          </w:p>
        </w:tc>
        <w:tc>
          <w:tcPr>
            <w:tcW w:type="pct" w:w="850"/>
            <w:tcMar/>
            <w:tcBorders>
              <w:top w:val="nil"/>
              <w:left w:val="nil"/>
              <w:bottom w:val="single" w:color="4F81BD" w:sz="24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Point C</w:t>
            </w:r>
          </w:p>
        </w:tc>
        <w:tc>
          <w:tcPr>
            <w:tcW w:type="pct" w:w="851"/>
            <w:tcMar/>
            <w:tcBorders>
              <w:top w:val="nil"/>
              <w:left w:val="nil"/>
              <w:bottom w:val="single" w:color="4F81BD" w:sz="24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Point D</w:t>
            </w:r>
          </w:p>
        </w:tc>
        <w:tc>
          <w:tcPr>
            <w:tcW w:type="pct" w:w="783"/>
            <w:tcMar/>
            <w:tcBorders>
              <w:top w:val="nil"/>
              <w:left w:val="nil"/>
              <w:bottom w:val="single" w:color="4F81BD" w:sz="24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Point E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818"/>
            <w:tcMar/>
            <w:tcBorders>
              <w:top w:val="nil"/>
              <w:left w:val="nil"/>
              <w:bottom w:val="nil"/>
              <w:right w:val="single" w:color="4F81BD" w:sz="8" w:space="0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Point A</w:t>
            </w:r>
          </w:p>
        </w:tc>
        <w:tc>
          <w:tcPr>
            <w:tcW w:type="pct" w:w="849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—</w:t>
            </w:r>
          </w:p>
        </w:tc>
        <w:tc>
          <w:tcPr>
            <w:tcW w:type="pct" w:w="849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type="pct" w:w="850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type="pct" w:w="851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type="pct" w:w="783"/>
            <w:tcMar/>
            <w:tcBorders>
              <w:top w:val="nil"/>
              <w:left w:val="nil"/>
              <w:bottom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818"/>
            <w:tcMar/>
            <w:tcBorders>
              <w:top w:val="nil"/>
              <w:left w:val="nil"/>
              <w:bottom w:val="nil"/>
              <w:right w:val="single" w:color="4F81BD" w:sz="8" w:space="0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Point B</w:t>
            </w:r>
          </w:p>
        </w:tc>
        <w:tc>
          <w:tcPr>
            <w:tcW w:type="pct" w:w="849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87</w:t>
            </w:r>
          </w:p>
        </w:tc>
        <w:tc>
          <w:tcPr>
            <w:tcW w:type="pct" w:w="849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—</w:t>
            </w:r>
          </w:p>
        </w:tc>
        <w:tc>
          <w:tcPr>
            <w:tcW w:type="pct" w:w="8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type="pct" w:w="851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type="pct" w:w="783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818"/>
            <w:tcMar/>
            <w:tcBorders>
              <w:top w:val="nil"/>
              <w:left w:val="nil"/>
              <w:bottom w:val="nil"/>
              <w:right w:val="single" w:color="4F81BD" w:sz="8" w:space="0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Point C</w:t>
            </w:r>
          </w:p>
        </w:tc>
        <w:tc>
          <w:tcPr>
            <w:tcW w:type="pct" w:w="849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64</w:t>
            </w:r>
          </w:p>
        </w:tc>
        <w:tc>
          <w:tcPr>
            <w:tcW w:type="pct" w:w="849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56</w:t>
            </w:r>
          </w:p>
        </w:tc>
        <w:tc>
          <w:tcPr>
            <w:tcW w:type="pct" w:w="850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—</w:t>
            </w:r>
          </w:p>
        </w:tc>
        <w:tc>
          <w:tcPr>
            <w:tcW w:type="pct" w:w="851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type="pct" w:w="783"/>
            <w:tcMar/>
            <w:tcBorders>
              <w:top w:val="nil"/>
              <w:left w:val="nil"/>
              <w:bottom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818"/>
            <w:tcMar/>
            <w:tcBorders>
              <w:top w:val="nil"/>
              <w:left w:val="nil"/>
              <w:bottom w:val="nil"/>
              <w:right w:val="single" w:color="4F81BD" w:sz="8" w:space="0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Point D</w:t>
            </w:r>
          </w:p>
        </w:tc>
        <w:tc>
          <w:tcPr>
            <w:tcW w:type="pct" w:w="849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37</w:t>
            </w:r>
          </w:p>
        </w:tc>
        <w:tc>
          <w:tcPr>
            <w:tcW w:type="pct" w:w="849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32</w:t>
            </w:r>
          </w:p>
        </w:tc>
        <w:tc>
          <w:tcPr>
            <w:tcW w:type="pct" w:w="8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91</w:t>
            </w:r>
          </w:p>
        </w:tc>
        <w:tc>
          <w:tcPr>
            <w:tcW w:type="pct" w:w="851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—</w:t>
            </w:r>
          </w:p>
        </w:tc>
        <w:tc>
          <w:tcPr>
            <w:tcW w:type="pct" w:w="783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818"/>
            <w:tcMar/>
            <w:tcBorders>
              <w:top w:val="nil"/>
              <w:left w:val="nil"/>
              <w:bottom w:val="nil"/>
              <w:right w:val="single" w:color="4F81BD" w:sz="8" w:space="0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Point E</w:t>
            </w:r>
          </w:p>
        </w:tc>
        <w:tc>
          <w:tcPr>
            <w:tcW w:type="pct" w:w="849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93</w:t>
            </w:r>
          </w:p>
        </w:tc>
        <w:tc>
          <w:tcPr>
            <w:tcW w:type="pct" w:w="849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35</w:t>
            </w:r>
          </w:p>
        </w:tc>
        <w:tc>
          <w:tcPr>
            <w:tcW w:type="pct" w:w="850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54</w:t>
            </w:r>
          </w:p>
        </w:tc>
        <w:tc>
          <w:tcPr>
            <w:tcW w:type="pct" w:w="851"/>
            <w:tcMar/>
            <w:tcBorders>
              <w:top w:val="nil"/>
              <w:left w:val="nil"/>
              <w:bottom w:val="nil"/>
              <w:right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43</w:t>
            </w:r>
          </w:p>
        </w:tc>
        <w:tc>
          <w:tcPr>
            <w:tcW w:type="pct" w:w="783"/>
            <w:tcMar/>
            <w:tcBorders>
              <w:top w:val="nil"/>
              <w:left w:val="nil"/>
              <w:bottom w:val="nil"/>
            </w:tcBorders>
            <w:shd w:fill="D3DFEE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 xml:space="preserve">—</w:t>
            </w:r>
          </w:p>
        </w:tc>
      </w:tr>
    </w:tbl>
    <w:p>
      <w:pPr>
        <w:pBdr/>
        <w:pStyle w:val="Normal"/>
        <w:spacing/>
        <w:ind/>
        <w:rPr/>
      </w:pPr>
    </w:p>
    <w:p>
      <w:pPr>
        <w:pBdr/>
        <w:pStyle w:val="Normal"/>
        <w:spacing w:before="240" w:after="240"/>
        <w:ind/>
        <w:rPr/>
      </w:pPr>
      <w:r>
        <w:rPr/>
        <w:t xml:space="preserve">Next, we see a table with special formatting in various locations. Notice how the f</w:t>
      </w:r>
      <w:r>
        <w:rPr/>
        <w:t xml:space="preserve">ormatting </w:t>
      </w:r>
      <w:r>
        <w:rPr/>
        <w:t xml:space="preserve">for the h</w:t>
      </w:r>
      <w:r>
        <w:rPr/>
        <w:t xml:space="preserve">eader row and sub header rows is preserved.</w:t>
      </w:r>
    </w:p>
    <w:tbl>
      <w:tblPr>
        <w:tblStyle w:val="Medium Shading 2 Accent 5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18" w:space="0"/>
          <w:bottom w:val="single" w:color="000000" w:sz="18" w:space="0"/>
        </w:tblBorders>
        <w:shd w:fill="auto" w:color="auto"/>
      </w:tblPr>
      <w:tblGrid>
        <w:gridCol w:w="2394"/>
        <w:gridCol w:w="2394"/>
        <w:gridCol w:w="2394"/>
        <w:gridCol w:w="2394"/>
      </w:tblGrid>
      <w:tr>
        <w:tblPrEx>
          <w:tblBorders/>
          <w:tblCellMar/>
        </w:tblPrEx>
        <w:trPr>
          <w:trHeight w:hRule="atLeast" w:val="20"/>
        </w:trPr>
        <w:tc>
          <w:tcPr>
            <w:tcW w:type="pct" w:w="1250"/>
            <w:tcMar/>
            <w:tcBorders>
              <w:top w:val="single" w:color="000000" w:sz="18" w:space="0"/>
              <w:left w:val="nil"/>
              <w:bottom w:val="single" w:color="000000" w:sz="18" w:space="0"/>
              <w:right w:val="nil"/>
            </w:tcBorders>
            <w:shd w:fill="4BACC6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 xml:space="preserve">College</w:t>
            </w:r>
          </w:p>
        </w:tc>
        <w:tc>
          <w:tcPr>
            <w:tcW w:type="pct" w:w="1250"/>
            <w:tcMar/>
            <w:tcBorders>
              <w:top w:val="single" w:color="000000" w:sz="18" w:space="0"/>
              <w:left w:val="nil"/>
              <w:bottom w:val="single" w:color="000000" w:sz="18" w:space="0"/>
              <w:right w:val="nil"/>
            </w:tcBorders>
            <w:shd w:fill="4BACC6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 xml:space="preserve">New students</w:t>
            </w:r>
          </w:p>
        </w:tc>
        <w:tc>
          <w:tcPr>
            <w:tcW w:type="pct" w:w="1250"/>
            <w:tcMar/>
            <w:tcBorders>
              <w:top w:val="single" w:color="000000" w:sz="18" w:space="0"/>
              <w:left w:val="nil"/>
              <w:bottom w:val="single" w:color="000000" w:sz="18" w:space="0"/>
              <w:right w:val="nil"/>
            </w:tcBorders>
            <w:shd w:fill="4BACC6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 xml:space="preserve">Graduating </w:t>
            </w:r>
            <w:r>
              <w:rPr>
                <w:b/>
                <w:bCs/>
                <w:color w:val="FFFFFF"/>
                <w:sz w:val="22"/>
              </w:rPr>
              <w:t xml:space="preserve">students</w:t>
            </w:r>
          </w:p>
        </w:tc>
        <w:tc>
          <w:tcPr>
            <w:tcW w:type="pct" w:w="1250"/>
            <w:tcMar/>
            <w:tcBorders>
              <w:top w:val="single" w:color="000000" w:sz="18" w:space="0"/>
              <w:left w:val="nil"/>
              <w:bottom w:val="single" w:color="000000" w:sz="18" w:space="0"/>
              <w:right w:val="nil"/>
            </w:tcBorders>
            <w:shd w:fill="4BACC6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b/>
                <w:bCs/>
                <w:color w:val="FFFFFF"/>
                <w:sz w:val="22"/>
              </w:rPr>
            </w:pPr>
            <w:r>
              <w:rPr>
                <w:b/>
                <w:bCs/>
                <w:color w:val="FFFFFF"/>
                <w:sz w:val="22"/>
              </w:rPr>
              <w:t xml:space="preserve">Change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rStyle w:val="Subtle Emphasis"/>
                <w:sz w:val="22"/>
              </w:rPr>
              <w:t xml:space="preserve">Undergraduate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Cedar University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110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103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+7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Oak Institute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202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210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-8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rStyle w:val="Subtle Emphasis"/>
                <w:sz w:val="22"/>
              </w:rPr>
              <w:t xml:space="preserve">Graduate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Cedar University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24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20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+4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Elm College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43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53</w:t>
            </w:r>
          </w:p>
        </w:tc>
        <w:tc>
          <w:tcPr>
            <w:tcW w:type="pct" w:w="1250"/>
            <w:tcMar/>
            <w:tcBorders/>
            <w:shd w:fill="auto" w:color="auto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-10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pct" w:w="1250"/>
            <w:tcMar/>
            <w:tcBorders>
              <w:top w:val="double" w:color="000000" w:sz="6" w:space="0"/>
              <w:left w:val="nil"/>
              <w:bottom w:val="single" w:color="000000" w:sz="18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rPr>
                <w:sz w:val="22"/>
              </w:rPr>
            </w:pPr>
            <w:r>
              <w:rPr>
                <w:sz w:val="22"/>
              </w:rPr>
              <w:t xml:space="preserve">Total</w:t>
            </w:r>
          </w:p>
        </w:tc>
        <w:tc>
          <w:tcPr>
            <w:tcW w:type="pct" w:w="1250"/>
            <w:tcMar/>
            <w:tcBorders>
              <w:top w:val="double" w:color="000000" w:sz="6" w:space="0"/>
              <w:left w:val="nil"/>
              <w:bottom w:val="single" w:color="000000" w:sz="18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998</w:t>
            </w:r>
          </w:p>
        </w:tc>
        <w:tc>
          <w:tcPr>
            <w:tcW w:type="pct" w:w="1250"/>
            <w:tcMar/>
            <w:tcBorders>
              <w:top w:val="double" w:color="000000" w:sz="6" w:space="0"/>
              <w:left w:val="nil"/>
              <w:bottom w:val="single" w:color="000000" w:sz="18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908</w:t>
            </w:r>
          </w:p>
        </w:tc>
        <w:tc>
          <w:tcPr>
            <w:tcW w:type="pct" w:w="1250"/>
            <w:tcMar/>
            <w:tcBorders>
              <w:top w:val="double" w:color="000000" w:sz="6" w:space="0"/>
              <w:left w:val="nil"/>
              <w:bottom w:val="single" w:color="000000" w:sz="18" w:space="0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Decimal Aligned"/>
              <w:spacing w:line="240" w:lineRule="auto"/>
              <w:ind/>
              <w:rPr/>
            </w:pPr>
            <w:r>
              <w:rPr/>
              <w:t xml:space="preserve">90</w:t>
            </w:r>
          </w:p>
        </w:tc>
      </w:tr>
    </w:tbl>
    <w:p>
      <w:pPr>
        <w:pBdr/>
        <w:pStyle w:val="Footnote Text"/>
        <w:spacing/>
        <w:ind/>
        <w:rPr/>
      </w:pPr>
      <w:r>
        <w:rPr>
          <w:rStyle w:val="Subtle Emphasis"/>
        </w:rPr>
        <w:t xml:space="preserve">Source:</w:t>
      </w:r>
      <w:r>
        <w:rPr/>
        <w:t xml:space="preserve"> </w:t>
      </w:r>
      <w:r>
        <w:rPr/>
        <w:t xml:space="preserve">Fictitious data, for illustration purposes only</w:t>
      </w:r>
    </w:p>
    <w:p>
      <w:pPr>
        <w:pBdr/>
        <w:pStyle w:val="Normal"/>
        <w:spacing w:before="240"/>
        <w:ind/>
        <w:rPr/>
      </w:pPr>
      <w:r>
        <w:rPr/>
        <w:t xml:space="preserve">Next</w:t>
      </w:r>
      <w:r>
        <w:rPr/>
        <w:t xml:space="preserve">, we have something a little more complex, a nested table, i.e. a table inside another </w:t>
      </w:r>
      <w:r>
        <w:rPr/>
        <w:t xml:space="preserve">table. </w:t>
      </w:r>
      <w:r>
        <w:rPr/>
        <w:t xml:space="preserve">Additionally, the inner table has some of its cells merged.</w:t>
      </w:r>
      <w:r>
        <w:rPr/>
        <w:t xml:space="preserve"> </w:t>
      </w:r>
      <w:r>
        <w:rPr/>
        <w:t xml:space="preserve">The table is displayed </w:t>
      </w:r>
      <w:r>
        <w:rPr/>
        <w:t xml:space="preserve">horizontally centered.</w:t>
      </w:r>
    </w:p>
    <w:tbl>
      <w:tblPr>
        <w:tblStyle w:val="Table Grid"/>
        <w:tblW w:w="35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88"/>
        <w:gridCol w:w="4788"/>
      </w:tblGrid>
      <w:tr>
        <w:tblPrEx>
          <w:tblBorders/>
          <w:tblCellMar/>
        </w:tblPrEx>
        <w:trPr>
          <w:trHeight w:hRule="atLeast" w:val="1079"/>
        </w:trPr>
        <w:tc>
          <w:tcPr>
            <w:tcW w:w="4788" w:type="dxa"/>
            <w:tcMar/>
            <w:tcBorders/>
            <w:shd w:fill="auto" w:color="auto"/>
            <w:vAlign w:val="top"/>
          </w:tcPr>
          <w:tbl>
            <w:tblPr>
              <w:tblStyle w:val="Table Grid"/>
              <w:tblW w:w="4000" w:type="pct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color="auto"/>
            </w:tblPr>
            <w:tblGrid>
              <w:gridCol w:w="1856"/>
              <w:gridCol w:w="1802"/>
            </w:tblGrid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w="1678" w:type="dxa"/>
                  <w:tcMar/>
                  <w:tcBorders/>
                  <w:shd w:fill="auto" w:color="auto"/>
                  <w:vAlign w:val="top"/>
                  <w:vMerge w:val="restart"/>
                </w:tcPr>
                <w:p>
                  <w:pPr>
                    <w:pBdr/>
                    <w:pStyle w:val="Normal"/>
                    <w:spacing w:before="240" w:line="240" w:lineRule="auto"/>
                    <w:ind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One</w:t>
                  </w:r>
                </w:p>
                <w:p>
                  <w:pPr>
                    <w:pBdr/>
                    <w:pStyle w:val="Normal"/>
                    <w:spacing w:before="240" w:line="240" w:lineRule="auto"/>
                    <w:ind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Three</w:t>
                  </w:r>
                </w:p>
              </w:tc>
              <w:tc>
                <w:tcPr>
                  <w:tcW w:w="1629" w:type="dxa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Normal"/>
                    <w:spacing w:before="240" w:line="240" w:lineRule="auto"/>
                    <w:ind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Two</w:t>
                  </w:r>
                </w:p>
              </w:tc>
            </w:tr>
            <w:tr>
              <w:tblPrEx>
                <w:tblBorders/>
                <w:tblCellMar/>
              </w:tblPrEx>
              <w:trPr>
                <w:trHeight w:hRule="atLeast" w:val="20"/>
              </w:trPr>
              <w:tc>
                <w:tcPr>
                  <w:tcW w:w="1678" w:type="dxa"/>
                  <w:tcMar/>
                  <w:tcBorders/>
                  <w:shd w:fill="auto" w:color="auto"/>
                  <w:vAlign w:val="top"/>
                  <w:vMerge w:val="continue"/>
                </w:tcPr>
                <w:p>
                  <w:pPr>
                    <w:pBdr/>
                    <w:pStyle w:val="Normal"/>
                    <w:spacing w:before="240" w:line="240" w:lineRule="auto"/>
                    <w:ind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Four</w:t>
                  </w:r>
                </w:p>
              </w:tc>
              <w:tc>
                <w:tcPr>
                  <w:tcW w:w="1629" w:type="dxa"/>
                  <w:tcMar/>
                  <w:tcBorders/>
                  <w:shd w:fill="auto" w:color="auto"/>
                  <w:vAlign w:val="top"/>
                </w:tcPr>
                <w:p>
                  <w:pPr>
                    <w:pBdr/>
                    <w:pStyle w:val="Normal"/>
                    <w:spacing w:before="240" w:line="240" w:lineRule="auto"/>
                    <w:ind w:firstLine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Four</w:t>
                  </w:r>
                </w:p>
              </w:tc>
            </w:tr>
          </w:tbl>
          <w:p>
            <w:pPr>
              <w:pBdr/>
              <w:pStyle w:val="Normal"/>
              <w:spacing w:before="240" w:line="240" w:lineRule="auto"/>
              <w:ind w:firstLine="0"/>
              <w:rPr>
                <w:sz w:val="22"/>
              </w:rPr>
            </w:pPr>
          </w:p>
        </w:tc>
        <w:tc>
          <w:tcPr>
            <w:tcW w:w="4788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before="240"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To the left is a table inside a table, with some cells </w:t>
            </w:r>
            <w:r>
              <w:rPr>
                <w:sz w:val="22"/>
              </w:rPr>
              <w:t xml:space="preserve">merged.</w:t>
            </w:r>
          </w:p>
        </w:tc>
      </w:tr>
    </w:tbl>
    <w:p>
      <w:pPr>
        <w:pBdr/>
        <w:pStyle w:val="Normal"/>
        <w:spacing w:before="240"/>
        <w:ind/>
        <w:rPr/>
      </w:pPr>
    </w:p>
    <w:p>
      <w:pPr>
        <w:pBdr/>
        <w:pStyle w:val="Normal"/>
        <w:spacing w:before="240"/>
        <w:ind/>
        <w:rPr/>
      </w:pPr>
      <w:r>
        <w:rPr/>
        <w:t xml:space="preserve">W</w:t>
      </w:r>
      <w:r>
        <w:rPr/>
        <w:t xml:space="preserve">e end with a </w:t>
      </w:r>
      <w:r>
        <w:rPr/>
        <w:t xml:space="preserve">fancy</w:t>
      </w:r>
      <w:r>
        <w:rPr/>
        <w:t xml:space="preserve"> calendar, note how </w:t>
      </w:r>
      <w:r>
        <w:rPr/>
        <w:t xml:space="preserve">much of the original formatting is preserved</w:t>
      </w:r>
      <w:r>
        <w:rPr/>
        <w:t xml:space="preserve">.</w:t>
      </w:r>
      <w:r>
        <w:rPr/>
        <w:t xml:space="preserve"> Note </w:t>
      </w:r>
      <w:r>
        <w:rPr/>
        <w:t xml:space="preserve">that this table will only display correctly on relatively wide screens. In general, very </w:t>
      </w:r>
      <w:r>
        <w:rPr/>
        <w:t xml:space="preserve">wide tables </w:t>
      </w:r>
      <w:r>
        <w:rPr/>
        <w:t xml:space="preserve">or tables whose cells have fixed width requirements don’t fare well in ebooks.</w:t>
      </w:r>
    </w:p>
    <w:tbl>
      <w:tblPr>
        <w:tblStyle w:val="Calendar 3"/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50"/>
        <w:gridCol w:w="14"/>
      </w:tblGrid>
      <w:tr>
        <w:tblPrEx>
          <w:tblBorders/>
          <w:tblCellMar/>
        </w:tblPrEx>
        <w:trPr>
          <w:trHeight w:hRule="atLeast" w:val="810"/>
          <w:gridAfter w:val="1"/>
          <w:wAfter w:val="14" w:type="dxa"/>
        </w:trPr>
        <w:tc>
          <w:tcPr>
            <w:tcW w:w="7500" w:type="dxa"/>
            <w:tcMar/>
            <w:tcBorders/>
            <w:shd w:fill="auto" w:color="auto"/>
            <w:vAlign w:val="top"/>
            <w:gridSpan w:val="13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  <w:szCs w:val="44"/>
              </w:rPr>
            </w:pPr>
            <w:r>
              <w:rPr>
                <w:color w:val="365F91"/>
                <w:sz w:val="44"/>
                <w:szCs w:val="44"/>
              </w:rPr>
              <w:t xml:space="preserve">December 2007</w:t>
            </w:r>
          </w:p>
        </w:tc>
      </w:tr>
      <w:tr>
        <w:tblPrEx>
          <w:tblBorders/>
          <w:tblCellMar/>
        </w:tblPrEx>
        <w:trPr>
          <w:trHeight w:hRule="atLeast" w:val="576"/>
        </w:trPr>
        <w:tc>
          <w:tcPr>
            <w:tcW w:w="864" w:type="dxa"/>
            <w:tcMar>
              <w:left w:w="43" w:type="dxa"/>
              <w:right w:w="43" w:type="dxa"/>
            </w:tcMar>
            <w:tcBorders>
              <w:bottom w:val="single" w:color="365F91" w:sz="4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Sun</w:t>
            </w:r>
          </w:p>
        </w:tc>
        <w:tc>
          <w:tcPr>
            <w:tcW w:w="222" w:type="dxa"/>
            <w:tcMar>
              <w:left w:w="43" w:type="dxa"/>
              <w:right w:w="43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>
              <w:left w:w="43" w:type="dxa"/>
              <w:right w:w="43" w:type="dxa"/>
            </w:tcMar>
            <w:tcBorders>
              <w:bottom w:val="single" w:color="7F7F7F" w:sz="4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Mon</w:t>
            </w:r>
          </w:p>
        </w:tc>
        <w:tc>
          <w:tcPr>
            <w:tcW w:w="222" w:type="dxa"/>
            <w:tcMar>
              <w:left w:w="43" w:type="dxa"/>
              <w:right w:w="43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>
              <w:left w:w="43" w:type="dxa"/>
              <w:right w:w="43" w:type="dxa"/>
            </w:tcMar>
            <w:tcBorders>
              <w:bottom w:val="single" w:color="7F7F7F" w:sz="4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Tue</w:t>
            </w:r>
          </w:p>
        </w:tc>
        <w:tc>
          <w:tcPr>
            <w:tcW w:w="222" w:type="dxa"/>
            <w:tcMar>
              <w:left w:w="43" w:type="dxa"/>
              <w:right w:w="43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>
              <w:left w:w="43" w:type="dxa"/>
              <w:right w:w="43" w:type="dxa"/>
            </w:tcMar>
            <w:tcBorders>
              <w:bottom w:val="single" w:color="7F7F7F" w:sz="4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We</w:t>
            </w:r>
            <w:r>
              <w:rPr>
                <w:color w:val="7F7F7F"/>
                <w:sz w:val="22"/>
              </w:rPr>
              <w:t xml:space="preserve">d</w:t>
            </w:r>
          </w:p>
        </w:tc>
        <w:tc>
          <w:tcPr>
            <w:tcW w:w="222" w:type="dxa"/>
            <w:tcMar>
              <w:left w:w="43" w:type="dxa"/>
              <w:right w:w="43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>
              <w:left w:w="43" w:type="dxa"/>
              <w:right w:w="43" w:type="dxa"/>
            </w:tcMar>
            <w:tcBorders>
              <w:bottom w:val="single" w:color="7F7F7F" w:sz="4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Th</w:t>
            </w:r>
            <w:r>
              <w:rPr>
                <w:color w:val="7F7F7F"/>
                <w:sz w:val="22"/>
              </w:rPr>
              <w:t xml:space="preserve">u</w:t>
            </w:r>
          </w:p>
        </w:tc>
        <w:tc>
          <w:tcPr>
            <w:tcW w:w="222" w:type="dxa"/>
            <w:tcMar>
              <w:left w:w="43" w:type="dxa"/>
              <w:right w:w="43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>
              <w:left w:w="43" w:type="dxa"/>
              <w:right w:w="43" w:type="dxa"/>
            </w:tcMar>
            <w:tcBorders>
              <w:bottom w:val="single" w:color="7F7F7F" w:sz="4" w:space="0"/>
            </w:tcBorders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Fri</w:t>
            </w:r>
          </w:p>
        </w:tc>
        <w:tc>
          <w:tcPr>
            <w:tcW w:w="236" w:type="dxa"/>
            <w:tcMar>
              <w:left w:w="43" w:type="dxa"/>
              <w:right w:w="43" w:type="dxa"/>
            </w:tcMar>
            <w:tcBorders/>
            <w:shd w:fill="auto" w:color="auto"/>
            <w:vAlign w:val="bottom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>
              <w:left w:w="43" w:type="dxa"/>
              <w:right w:w="43" w:type="dxa"/>
            </w:tcMar>
            <w:tcBorders>
              <w:bottom w:val="single" w:color="365F91" w:sz="4" w:space="0"/>
            </w:tcBorders>
            <w:shd w:fill="auto" w:color="auto"/>
            <w:vAlign w:val="bottom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Sat</w:t>
            </w:r>
          </w:p>
        </w:tc>
      </w:tr>
      <w:tr>
        <w:tblPrEx>
          <w:tblBorders/>
          <w:tblCellMar/>
        </w:tblPrEx>
        <w:trPr>
          <w:trHeight w:hRule="atLeast" w:val="576"/>
        </w:trPr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  <w:tc>
          <w:tcPr>
            <w:tcW w:w="222" w:type="dxa"/>
            <w:tcMar/>
            <w:tcBorders>
              <w:lef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36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1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3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576"/>
        </w:trPr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2</w:t>
            </w:r>
          </w:p>
        </w:tc>
        <w:tc>
          <w:tcPr>
            <w:tcW w:w="222" w:type="dxa"/>
            <w:tcMar/>
            <w:tcBorders>
              <w:lef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3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4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5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6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7</w:t>
            </w:r>
          </w:p>
        </w:tc>
        <w:tc>
          <w:tcPr>
            <w:tcW w:w="236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8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3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576"/>
        </w:trPr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9</w:t>
            </w:r>
          </w:p>
        </w:tc>
        <w:tc>
          <w:tcPr>
            <w:tcW w:w="222" w:type="dxa"/>
            <w:tcMar/>
            <w:tcBorders>
              <w:lef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10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11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1</w:t>
            </w:r>
            <w:r>
              <w:rPr>
                <w:color w:val="7F7F7F"/>
                <w:sz w:val="22"/>
              </w:rPr>
              <w:t xml:space="preserve">2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1</w:t>
            </w:r>
            <w:r>
              <w:rPr>
                <w:color w:val="7F7F7F"/>
                <w:sz w:val="22"/>
              </w:rPr>
              <w:t xml:space="preserve">3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1</w:t>
            </w:r>
            <w:r>
              <w:rPr>
                <w:color w:val="7F7F7F"/>
                <w:sz w:val="22"/>
              </w:rPr>
              <w:t xml:space="preserve">4</w:t>
            </w:r>
          </w:p>
        </w:tc>
        <w:tc>
          <w:tcPr>
            <w:tcW w:w="236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1</w:t>
            </w:r>
            <w:r>
              <w:rPr>
                <w:color w:val="365F91"/>
                <w:sz w:val="22"/>
              </w:rPr>
              <w:t xml:space="preserve">5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3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576"/>
        </w:trPr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1</w:t>
            </w:r>
            <w:r>
              <w:rPr>
                <w:color w:val="365F91"/>
                <w:sz w:val="22"/>
              </w:rPr>
              <w:t xml:space="preserve">6</w:t>
            </w:r>
          </w:p>
        </w:tc>
        <w:tc>
          <w:tcPr>
            <w:tcW w:w="222" w:type="dxa"/>
            <w:tcMar/>
            <w:tcBorders>
              <w:lef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17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1</w:t>
            </w:r>
            <w:r>
              <w:rPr>
                <w:color w:val="7F7F7F"/>
                <w:sz w:val="22"/>
              </w:rPr>
              <w:t xml:space="preserve">8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1</w:t>
            </w:r>
            <w:r>
              <w:rPr>
                <w:color w:val="7F7F7F"/>
                <w:sz w:val="22"/>
              </w:rPr>
              <w:t xml:space="preserve">9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2</w:t>
            </w:r>
            <w:r>
              <w:rPr>
                <w:color w:val="7F7F7F"/>
                <w:sz w:val="22"/>
              </w:rPr>
              <w:t xml:space="preserve">0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2</w:t>
            </w:r>
            <w:r>
              <w:rPr>
                <w:color w:val="7F7F7F"/>
                <w:sz w:val="22"/>
              </w:rPr>
              <w:t xml:space="preserve">1</w:t>
            </w:r>
          </w:p>
        </w:tc>
        <w:tc>
          <w:tcPr>
            <w:tcW w:w="236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2</w:t>
            </w:r>
            <w:r>
              <w:rPr>
                <w:color w:val="365F91"/>
                <w:sz w:val="22"/>
              </w:rPr>
              <w:t xml:space="preserve">2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3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576"/>
        </w:trPr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2</w:t>
            </w:r>
            <w:r>
              <w:rPr>
                <w:color w:val="365F91"/>
                <w:sz w:val="22"/>
              </w:rPr>
              <w:t xml:space="preserve">3</w:t>
            </w:r>
          </w:p>
        </w:tc>
        <w:tc>
          <w:tcPr>
            <w:tcW w:w="222" w:type="dxa"/>
            <w:tcMar/>
            <w:tcBorders>
              <w:lef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24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2</w:t>
            </w:r>
            <w:r>
              <w:rPr>
                <w:color w:val="7F7F7F"/>
                <w:sz w:val="22"/>
              </w:rPr>
              <w:t xml:space="preserve">5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2</w:t>
            </w:r>
            <w:r>
              <w:rPr>
                <w:color w:val="7F7F7F"/>
                <w:sz w:val="22"/>
              </w:rPr>
              <w:t xml:space="preserve">6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2</w:t>
            </w:r>
            <w:r>
              <w:rPr>
                <w:color w:val="7F7F7F"/>
                <w:sz w:val="22"/>
              </w:rPr>
              <w:t xml:space="preserve">7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2</w:t>
            </w:r>
            <w:r>
              <w:rPr>
                <w:color w:val="7F7F7F"/>
                <w:sz w:val="22"/>
              </w:rPr>
              <w:t xml:space="preserve">8</w:t>
            </w:r>
          </w:p>
        </w:tc>
        <w:tc>
          <w:tcPr>
            <w:tcW w:w="236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2</w:t>
            </w:r>
            <w:r>
              <w:rPr>
                <w:color w:val="365F91"/>
                <w:sz w:val="22"/>
              </w:rPr>
              <w:t xml:space="preserve">9</w:t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7F7F7F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36" w:type="dxa"/>
            <w:tcMar/>
            <w:tcBorders/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bottom w:val="single" w:color="365F91" w:sz="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</w:tr>
      <w:tr>
        <w:tblPrEx>
          <w:tblBorders/>
          <w:tblCellMar/>
        </w:tblPrEx>
        <w:trPr>
          <w:trHeight w:hRule="atLeast" w:val="576"/>
        </w:trPr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  <w:r>
              <w:rPr>
                <w:color w:val="365F91"/>
                <w:sz w:val="22"/>
              </w:rPr>
              <w:t xml:space="preserve">3</w:t>
            </w:r>
            <w:r>
              <w:rPr>
                <w:color w:val="365F91"/>
                <w:sz w:val="22"/>
              </w:rPr>
              <w:t xml:space="preserve">0</w:t>
            </w:r>
          </w:p>
        </w:tc>
        <w:tc>
          <w:tcPr>
            <w:tcW w:w="222" w:type="dxa"/>
            <w:tcMar/>
            <w:tcBorders>
              <w:left w:val="single" w:color="365F91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98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  <w:r>
              <w:rPr>
                <w:color w:val="7F7F7F"/>
                <w:sz w:val="22"/>
              </w:rPr>
              <w:t xml:space="preserve">31</w:t>
            </w: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22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7F7F7F" w:sz="4" w:space="0"/>
              <w:righ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236" w:type="dxa"/>
            <w:tcMar/>
            <w:tcBorders>
              <w:left w:val="single" w:color="7F7F7F" w:sz="24" w:space="0"/>
            </w:tcBorders>
            <w:shd w:fill="auto" w:color="auto"/>
            <w:vAlign w:val="top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7F7F7F"/>
                <w:sz w:val="22"/>
              </w:rPr>
            </w:pPr>
          </w:p>
        </w:tc>
        <w:tc>
          <w:tcPr>
            <w:tcW w:w="864" w:type="dxa"/>
            <w:tcMar/>
            <w:tcBorders>
              <w:top w:val="single" w:color="365F91" w:sz="4" w:space="0"/>
              <w:right w:val="single" w:color="365F91" w:sz="24" w:space="0"/>
            </w:tcBorders>
            <w:shd w:fill="auto" w:color="auto"/>
            <w:vAlign w:val="top"/>
            <w:gridSpan w:val="2"/>
          </w:tcPr>
          <w:p>
            <w:pPr>
              <w:pBdr/>
              <w:pStyle w:val="Normal"/>
              <w:spacing w:line="240" w:lineRule="auto"/>
              <w:ind/>
              <w:jc w:val="right"/>
              <w:rPr>
                <w:color w:val="365F91"/>
                <w:sz w:val="22"/>
              </w:rPr>
            </w:pPr>
          </w:p>
        </w:tc>
      </w:tr>
    </w:tbl>
    <w:p>
      <w:pPr>
        <w:pBdr/>
        <w:pStyle w:val="Heading 1"/>
        <w:spacing/>
        <w:ind/>
        <w:rPr/>
      </w:pPr>
      <w:bookmarkStart w:name="_Toc359077857" w:id="9"/>
      <w:r>
        <w:rPr/>
        <w:t xml:space="preserve">Structural Elements</w:t>
      </w:r>
      <w:bookmarkEnd w:id="9"/>
    </w:p>
    <w:p>
      <w:pPr>
        <w:pBdr/>
        <w:pStyle w:val="Normal"/>
        <w:spacing/>
        <w:ind/>
        <w:rPr/>
      </w:pPr>
      <w:r>
        <w:rPr/>
        <w:t xml:space="preserve">Miscellaneous structural elements you can add to your document, like footnotes, endnotes, </w:t>
      </w:r>
      <w:r>
        <w:rPr/>
        <w:t xml:space="preserve">dropcaps </w:t>
      </w:r>
      <w:r>
        <w:rPr/>
        <w:t xml:space="preserve">and the like. </w:t>
      </w:r>
    </w:p>
    <w:p>
      <w:pPr>
        <w:pBdr/>
        <w:pStyle w:val="Heading 2"/>
        <w:spacing/>
        <w:ind/>
        <w:rPr/>
      </w:pPr>
      <w:bookmarkStart w:name="_Toc359077858" w:id="10"/>
      <w:r>
        <w:rPr/>
        <w:t xml:space="preserve">Footnotes &amp; Endnotes</w:t>
      </w:r>
      <w:bookmarkEnd w:id="10"/>
    </w:p>
    <w:p>
      <w:pPr>
        <w:pBdr/>
        <w:pStyle w:val="Normal"/>
        <w:spacing/>
        <w:ind/>
        <w:rPr/>
      </w:pPr>
      <w:r>
        <w:rPr/>
        <w:t xml:space="preserve">Footnotes</w:t>
      </w:r>
      <w:r>
        <w:rPr>
          <w:rStyle w:val="Footnote Reference"/>
        </w:rPr>
        <w:footnoteReference w:id="2"/>
      </w:r>
      <w:r>
        <w:rPr/>
        <w:t xml:space="preserve"> and endnotes</w:t>
      </w:r>
      <w:r>
        <w:rPr>
          <w:rStyle w:val="Endnote Reference"/>
        </w:rPr>
        <w:endnoteReference w:id="3"/>
      </w:r>
      <w:r>
        <w:rPr/>
        <w:t xml:space="preserve"> are automatically recognized and both are converted to endnotes, </w:t>
      </w:r>
      <w:r>
        <w:rPr/>
        <w:t xml:space="preserve">with backlinks for maximum </w:t>
      </w:r>
      <w:r>
        <w:rPr/>
        <w:t xml:space="preserve">ease of use in ebook devices.</w:t>
      </w:r>
    </w:p>
    <w:p>
      <w:pPr>
        <w:pBdr/>
        <w:pStyle w:val="Heading 2"/>
        <w:spacing/>
        <w:ind/>
        <w:rPr/>
      </w:pPr>
      <w:bookmarkStart w:name="_Toc359077859" w:id="11"/>
      <w:r>
        <w:rPr/>
        <w:t xml:space="preserve">Dropcaps</w:t>
      </w:r>
      <w:bookmarkEnd w:id="11"/>
    </w:p>
    <w:p>
      <w:pPr>
        <w:pBdr/>
        <w:pStyle w:val="Normal"/>
        <w:keepNext/>
        <w:spacing w:line="951" w:lineRule="exact"/>
        <w:ind/>
        <w:rPr>
          <w:sz w:val="117"/>
        </w:rPr>
      </w:pPr>
      <w:r>
        <w:rPr>
          <w:sz w:val="117"/>
        </w:rPr>
        <w:t xml:space="preserve">D</w:t>
      </w:r>
    </w:p>
    <w:p>
      <w:pPr>
        <w:pBdr/>
        <w:pStyle w:val="Normal"/>
        <w:spacing/>
        <w:ind w:firstLine="0"/>
        <w:rPr/>
      </w:pPr>
      <w:r>
        <w:rPr/>
        <w:t xml:space="preserve">rop caps are used to emphasize the leading paragraph at the start of a section. In Word it </w:t>
      </w:r>
      <w:r>
        <w:rPr/>
        <w:t xml:space="preserve">is </w:t>
      </w:r>
      <w:r>
        <w:rPr/>
        <w:t xml:space="preserve">possible to s</w:t>
      </w:r>
      <w:r>
        <w:rPr/>
        <w:t xml:space="preserve">p</w:t>
      </w:r>
      <w:r>
        <w:rPr/>
        <w:t xml:space="preserve">ecify how many lines of text a drop-cap should use. Because of limitations in </w:t>
      </w:r>
      <w:r>
        <w:rPr/>
        <w:t xml:space="preserve">ebook technology, </w:t>
      </w:r>
      <w:r>
        <w:rPr/>
        <w:t xml:space="preserve">this is not possible when converting.  Instead, the converted drop cap will use </w:t>
      </w:r>
      <w:r>
        <w:rPr/>
        <w:t xml:space="preserve">font size and </w:t>
      </w:r>
      <w:r>
        <w:rPr/>
        <w:t xml:space="preserve">line height to simulate the effect as well as possible. While not as good as the </w:t>
      </w:r>
      <w:r>
        <w:rPr/>
        <w:t xml:space="preserve">original, </w:t>
      </w:r>
      <w:r>
        <w:rPr/>
        <w:t xml:space="preserve">the result is usually tolerable. This paragraph has a “D” dropcap set to occupy three </w:t>
      </w:r>
      <w:r>
        <w:rPr/>
        <w:t xml:space="preserve">lines </w:t>
      </w:r>
      <w:r>
        <w:rPr/>
        <w:t xml:space="preserve">of text with a font size of 58.5 pts.</w:t>
      </w:r>
      <w:r>
        <w:rPr/>
        <w:t xml:space="preserve"> Depending on the screen width and capabilities of the </w:t>
      </w:r>
      <w:r>
        <w:rPr/>
        <w:t xml:space="preserve">device you view the book on, this dropcap </w:t>
      </w:r>
      <w:r>
        <w:rPr/>
        <w:t xml:space="preserve">can look anything from perfect to ugly.</w:t>
      </w:r>
    </w:p>
    <w:p>
      <w:pPr>
        <w:pBdr/>
        <w:pStyle w:val="Heading 2"/>
        <w:spacing/>
        <w:ind/>
        <w:rPr/>
      </w:pPr>
      <w:bookmarkStart w:name="_Toc359077860" w:id="12"/>
      <w:r>
        <w:rPr/>
        <w:t xml:space="preserve">Links</w:t>
      </w:r>
      <w:bookmarkEnd w:id="12"/>
    </w:p>
    <w:p>
      <w:pPr>
        <w:pBdr/>
        <w:pStyle w:val="Normal"/>
        <w:spacing/>
        <w:ind/>
        <w:rPr/>
      </w:pPr>
      <w:r>
        <w:rPr/>
        <w:t xml:space="preserve">Two kinds of links are possible, those that refer to an external website and those that refer </w:t>
      </w:r>
      <w:r>
        <w:rPr/>
        <w:t xml:space="preserve">to </w:t>
      </w:r>
      <w:r>
        <w:rPr/>
        <w:t xml:space="preserve">locations</w:t>
      </w:r>
      <w:r>
        <w:rPr/>
        <w:t xml:space="preserve"> inside the document itself. Both are supported by calibre. For example, here is a link </w:t>
      </w:r>
      <w:r>
        <w:rPr/>
        <w:t xml:space="preserve">pointing </w:t>
      </w:r>
      <w:r>
        <w:rPr/>
        <w:t xml:space="preserve">to the </w:t>
      </w:r>
      <w:r>
        <w:rPr/>
        <w:fldChar w:fldCharType="begin"/>
      </w:r>
      <w:r>
        <w:rPr/>
        <w:instrText xml:space="preserve">HYPERLINK "http://calibre-ebook.com/download" </w:instrText>
      </w:r>
      <w:r>
        <w:rPr/>
        <w:fldChar w:fldCharType="separate"/>
      </w:r>
      <w:r>
        <w:rPr>
          <w:rStyle w:val="Hyperlink"/>
        </w:rPr>
        <w:t xml:space="preserve">calibre download page</w:t>
      </w:r>
      <w:r>
        <w:rPr/>
        <w:fldChar w:fldCharType="end"/>
      </w:r>
      <w:r>
        <w:rPr/>
        <w:instrText xml:space="preserve">.</w:instrText>
      </w:r>
      <w:r>
        <w:rPr/>
        <w:t xml:space="preserve"> Then we have a link that points back to the section on </w:t>
      </w:r>
      <w:r>
        <w:rPr/>
        <w:fldChar w:fldCharType="begin"/>
      </w:r>
      <w:r>
        <w:rPr/>
        <w:instrText xml:space="preserve">HYPERLINK \l "_Paragraph_level_formatting"</w:instrText>
      </w:r>
      <w:r>
        <w:rPr/>
        <w:fldChar w:fldCharType="separate"/>
      </w:r>
      <w:r>
        <w:rPr>
          <w:rStyle w:val="Hyperlink"/>
        </w:rPr>
        <w:t xml:space="preserve">paragraph level formatting</w:t>
      </w:r>
      <w:r>
        <w:rPr/>
        <w:fldChar w:fldCharType="end"/>
      </w:r>
      <w:r>
        <w:rPr/>
        <w:instrText xml:space="preserve"> </w:instrText>
      </w:r>
      <w:r>
        <w:rPr/>
        <w:t xml:space="preserve">in this document.</w:t>
      </w:r>
    </w:p>
    <w:p>
      <w:pPr>
        <w:pBdr/>
        <w:pStyle w:val="Heading 2"/>
        <w:spacing/>
        <w:ind/>
        <w:rPr/>
      </w:pPr>
      <w:bookmarkStart w:name="_Toc359077861" w:id="13"/>
      <w:r>
        <w:rPr/>
        <w:t xml:space="preserve">Table of Contents</w:t>
      </w:r>
      <w:bookmarkEnd w:id="13"/>
    </w:p>
    <w:p>
      <w:pPr>
        <w:pBdr/>
        <w:pStyle w:val="Normal"/>
        <w:spacing/>
        <w:ind/>
        <w:rPr/>
      </w:pPr>
      <w:r>
        <w:rPr/>
        <w:t xml:space="preserve">There are two approaches that calibre takes when generating a Table of Contents. The first </w:t>
      </w:r>
      <w:r>
        <w:rPr/>
        <w:t xml:space="preserve">is </w:t>
      </w:r>
      <w:r>
        <w:rPr/>
        <w:t xml:space="preserve">if the Word document has a Table of Contents itself. Provided that the Table of Contents </w:t>
      </w:r>
      <w:r>
        <w:rPr/>
        <w:t xml:space="preserve">uses </w:t>
      </w:r>
      <w:r>
        <w:rPr/>
        <w:t xml:space="preserve">hyperlinks, calibre will automatically use it. The levels of the Table of Contents are </w:t>
      </w:r>
      <w:r>
        <w:rPr/>
        <w:t xml:space="preserve">identified by </w:t>
      </w:r>
      <w:r>
        <w:rPr/>
        <w:t xml:space="preserve">their left indent, so if you want the ebook to have a multi-level Table of Contents, </w:t>
      </w:r>
      <w:r>
        <w:rPr/>
        <w:t xml:space="preserve">make sure you </w:t>
      </w:r>
      <w:r>
        <w:rPr/>
        <w:t xml:space="preserve">create a properly indented Table of Contents in Word.</w:t>
      </w:r>
    </w:p>
    <w:p>
      <w:pPr>
        <w:pBdr/>
        <w:pStyle w:val="Normal"/>
        <w:spacing/>
        <w:ind/>
        <w:rPr/>
      </w:pPr>
      <w:r>
        <w:rPr/>
        <w:t xml:space="preserve">If no Table of Contents is found in the document, then a</w:t>
      </w:r>
      <w:r>
        <w:rPr/>
        <w:t xml:space="preserve"> table of contents is automatically </w:t>
      </w:r>
      <w:r>
        <w:rPr/>
        <w:t xml:space="preserve">generated from the headings in the document. A heading </w:t>
      </w:r>
      <w:r>
        <w:rPr/>
        <w:t xml:space="preserve">is identified as something that has the </w:t>
      </w:r>
      <w:r>
        <w:rPr/>
        <w:t xml:space="preserve">Heading 1 or Heading 2, etc. style applied to it. These </w:t>
      </w:r>
      <w:r>
        <w:rPr/>
        <w:t xml:space="preserve">headings are turned into a Table of </w:t>
      </w:r>
      <w:r>
        <w:rPr/>
        <w:t xml:space="preserve">Contents with Heading 1 being the topmost level, Heading </w:t>
      </w:r>
      <w:r>
        <w:rPr/>
        <w:t xml:space="preserve">2 the second level and so on.</w:t>
      </w:r>
    </w:p>
    <w:p>
      <w:pPr>
        <w:pBdr/>
        <w:pStyle w:val="Normal"/>
        <w:spacing/>
        <w:ind/>
        <w:rPr/>
      </w:pPr>
      <w:r>
        <w:rPr/>
        <w:t xml:space="preserve"> You can see the</w:t>
      </w:r>
      <w:r>
        <w:rPr/>
        <w:t xml:space="preserve"> Table of Contents</w:t>
      </w:r>
      <w:r>
        <w:rPr/>
        <w:t xml:space="preserve"> created by calibre</w:t>
      </w:r>
      <w:r>
        <w:rPr/>
        <w:t xml:space="preserve"> by clicking the Table of Contents </w:t>
      </w:r>
      <w:r>
        <w:rPr/>
        <w:t xml:space="preserve">button in whatever viewer you are using to view the converted </w:t>
      </w:r>
      <w:r>
        <w:rPr/>
        <w:t xml:space="preserve">ebook.</w:t>
      </w:r>
      <w:r>
        <w:rPr/>
        <w:t xml:space="preserve"> </w:t>
      </w:r>
    </w:p>
    <w:p>
      <w:pPr>
        <w:pBdr/>
        <w:pStyle w:val="TOC 1"/>
        <w:spacing/>
        <w:ind/>
        <w:tabs>
          <w:tab w:val="right" w:leader="dot" w:pos="9350"/>
        </w:tabs>
        <w:rPr>
          <w:b w:val="0"/>
          <w:sz w:val="24"/>
          <w:szCs w:val="24"/>
        </w:rPr>
      </w:pPr>
      <w:r>
        <w:rPr/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r>
        <w:rPr/>
        <w:fldChar w:fldCharType="begin"/>
      </w:r>
      <w:r>
        <w:rPr/>
        <w:instrText xml:space="preserve">HYPERLINK \l "_Toc359077851"</w:instrText>
      </w:r>
      <w:r>
        <w:rPr/>
        <w:fldChar w:fldCharType="separate"/>
      </w:r>
      <w:r>
        <w:rPr>
          <w:rStyle w:val="TOC 1"/>
          <w:sz w:val="24"/>
          <w:szCs w:val="24"/>
        </w:rPr>
        <w:t xml:space="preserve">Demonstration of DOCX support in calibre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_Toc359077851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1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1"/>
        <w:spacing/>
        <w:ind/>
        <w:tabs>
          <w:tab w:val="right" w:leader="dot" w:pos="9350"/>
        </w:tabs>
        <w:rPr>
          <w:b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"_Toc359077852"</w:instrText>
      </w:r>
      <w:r>
        <w:rPr/>
        <w:fldChar w:fldCharType="separate"/>
      </w:r>
      <w:r>
        <w:rPr>
          <w:rStyle w:val="TOC 1"/>
          <w:sz w:val="24"/>
          <w:szCs w:val="24"/>
        </w:rPr>
        <w:t xml:space="preserve">Text Formatting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_Toc359077852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"_Toc359077853"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Inline formatting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_Toc359077853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"_Toc359077854"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Fun with fonts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"_Toc359077855"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Paragraph level formatting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_Toc359077855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1"/>
        <w:spacing/>
        <w:ind/>
        <w:tabs>
          <w:tab w:val="right" w:leader="dot" w:pos="9350"/>
        </w:tabs>
        <w:rPr>
          <w:b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"_Toc359077856"</w:instrText>
      </w:r>
      <w:r>
        <w:rPr/>
        <w:fldChar w:fldCharType="separate"/>
      </w:r>
      <w:r>
        <w:rPr>
          <w:rStyle w:val="TOC 1"/>
          <w:sz w:val="24"/>
          <w:szCs w:val="24"/>
        </w:rPr>
        <w:t xml:space="preserve">Tables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_Toc359077856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1"/>
        <w:spacing/>
        <w:ind/>
        <w:tabs>
          <w:tab w:val="right" w:leader="dot" w:pos="9350"/>
        </w:tabs>
        <w:rPr>
          <w:b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"_Toc359077857"</w:instrText>
      </w:r>
      <w:r>
        <w:rPr/>
        <w:fldChar w:fldCharType="separate"/>
      </w:r>
      <w:r>
        <w:rPr>
          <w:rStyle w:val="TOC 1"/>
          <w:sz w:val="24"/>
          <w:szCs w:val="24"/>
        </w:rPr>
        <w:t xml:space="preserve">Structural Elements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_Toc359077857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"_Toc359077858"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Footnotes &amp; Endnotes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_Toc359077858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"_Toc359077859"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Dropcaps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_Toc359077859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"_Toc359077860"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Links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_Toc359077860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"_Toc359077861"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Table of Contents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_Toc359077861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1"/>
        <w:spacing/>
        <w:ind/>
        <w:tabs>
          <w:tab w:val="right" w:leader="dot" w:pos="9350"/>
        </w:tabs>
        <w:rPr>
          <w:b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"_Toc359077862"</w:instrText>
      </w:r>
      <w:r>
        <w:rPr/>
        <w:fldChar w:fldCharType="separate"/>
      </w:r>
      <w:r>
        <w:rPr>
          <w:rStyle w:val="TOC 1"/>
          <w:sz w:val="24"/>
          <w:szCs w:val="24"/>
        </w:rPr>
        <w:t xml:space="preserve">Images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_Toc359077862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7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1"/>
        <w:spacing/>
        <w:ind/>
        <w:tabs>
          <w:tab w:val="right" w:leader="dot" w:pos="9350"/>
        </w:tabs>
        <w:rPr>
          <w:b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"_Toc359077863"</w:instrText>
      </w:r>
      <w:r>
        <w:rPr/>
        <w:fldChar w:fldCharType="separate"/>
      </w:r>
      <w:r>
        <w:rPr>
          <w:rStyle w:val="TOC 1"/>
          <w:sz w:val="24"/>
          <w:szCs w:val="24"/>
        </w:rPr>
        <w:t xml:space="preserve">Lists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"_Toc359077864"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Bulleted List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_Toc359077864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"_Toc359077865"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Numbered List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_Toc359077865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4"/>
          <w:szCs w:val="24"/>
        </w:rPr>
      </w:pPr>
      <w:r>
        <w:rPr/>
        <w:fldChar w:fldCharType="begin"/>
      </w:r>
      <w:r>
        <w:rPr/>
        <w:instrText xml:space="preserve">HYPERLINK \l "_Toc359077866"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Multi-level Lists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_Toc359077866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TOC 2"/>
        <w:spacing/>
        <w:ind/>
        <w:tabs>
          <w:tab w:val="right" w:leader="dot" w:pos="9350"/>
        </w:tabs>
        <w:rPr>
          <w:i w:val="0"/>
          <w:iCs w:val="0"/>
          <w:sz w:val="22"/>
          <w:szCs w:val="22"/>
        </w:rPr>
      </w:pPr>
      <w:r>
        <w:rPr/>
        <w:fldChar w:fldCharType="begin"/>
      </w:r>
      <w:r>
        <w:rPr/>
        <w:instrText xml:space="preserve">HYPERLINK \l "_Toc359077867"</w:instrText>
      </w:r>
      <w:r>
        <w:rPr/>
        <w:fldChar w:fldCharType="separate"/>
      </w:r>
      <w:r>
        <w:rPr>
          <w:rStyle w:val="TOC 2"/>
          <w:sz w:val="24"/>
          <w:szCs w:val="24"/>
        </w:rPr>
        <w:t xml:space="preserve">Continued Lists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_Toc359077867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fldChar w:fldCharType="end"/>
      </w:r>
      <w:r>
        <w:rPr/>
        <w:fldChar w:fldCharType="end"/>
      </w:r>
    </w:p>
    <w:p>
      <w:pPr>
        <w:pBdr/>
        <w:pStyle w:val="Normal"/>
        <w:spacing/>
        <w:ind/>
        <w:rPr/>
      </w:pPr>
      <w:r>
        <w:rPr>
          <w:rFonts w:asciiTheme="minorHAnsi" w:eastAsia="Ubuntu" w:hAnsiTheme="minorHAnsi"/>
          <w:b/>
          <w:bCs/>
          <w:sz w:val="20"/>
          <w:szCs w:val="20"/>
        </w:rPr>
        <w:fldChar w:fldCharType="end"/>
      </w:r>
    </w:p>
    <w:p>
      <w:pPr>
        <w:pBdr/>
        <w:pStyle w:val="Normal"/>
        <w:spacing/>
        <w:ind/>
        <w:rPr/>
      </w:pPr>
      <w:r>
        <w:rPr/>
        <w:br w:type="page"/>
      </w:r>
    </w:p>
    <w:p>
      <w:pPr>
        <w:pBdr/>
        <w:pStyle w:val="Heading 1"/>
        <w:spacing/>
        <w:ind/>
        <w:rPr/>
      </w:pPr>
      <w:bookmarkStart w:name="_Toc359077862" w:id="14"/>
      <w:r>
        <w:rPr/>
        <w:t xml:space="preserve">Images</w:t>
      </w:r>
      <w:bookmarkEnd w:id="14"/>
    </w:p>
    <w:p>
      <w:pPr>
        <w:pBdr/>
        <w:pStyle w:val="Normal"/>
        <w:spacing/>
        <w:ind/>
        <w:rPr/>
      </w:pPr>
      <w:r>
        <w:rPr/>
        <w:t xml:space="preserve">Images can be of three main types. Inline images are </w:t>
      </w:r>
      <w:r>
        <w:rPr/>
        <w:t xml:space="preserve">images that are part </w:t>
      </w:r>
      <w:r>
        <w:rPr/>
        <w:t xml:space="preserve">of the normal text </w:t>
      </w:r>
      <w:r>
        <w:rPr/>
        <w:t xml:space="preserve">flow, like this image </w:t>
      </w:r>
      <w:r>
        <w:rPr/>
        <w:t xml:space="preserve">of a green dot </w:t>
      </w:r>
      <w:r>
        <w:rPr/>
        <w:drawing>
          <wp:inline distT="0" distB="0" distL="0" distR="0">
            <wp:extent cx="137160" cy="137160"/>
            <wp:docPr id="1" descr="dot_green.png" name="Picture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Inline images do not </w:t>
      </w:r>
      <w:r>
        <w:rPr/>
        <w:t xml:space="preserve">cause breaks in the </w:t>
      </w:r>
      <w:r>
        <w:rPr/>
        <w:t xml:space="preserve">text and are usually small in size.</w:t>
      </w:r>
      <w:r>
        <w:rPr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5360" cy="975360"/>
            <wp:wrapSquare wrapText="bothSides"/>
            <wp:docPr id="2" descr="back.png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The next category of </w:t>
      </w:r>
      <w:r>
        <w:rPr/>
        <w:t xml:space="preserve">image </w:t>
      </w:r>
      <w:r>
        <w:rPr/>
        <w:t xml:space="preserve">is a floating image, one that “floats “ on the page and is surrounded </w:t>
      </w:r>
      <w:r>
        <w:rPr/>
        <w:t xml:space="preserve">by </w:t>
      </w:r>
      <w:r>
        <w:rPr/>
        <w:t xml:space="preserve">text. Word supports more </w:t>
      </w:r>
      <w:r>
        <w:rPr/>
        <w:t xml:space="preserve">types of floating images than are possible with current ebook </w:t>
      </w:r>
      <w:r>
        <w:rPr/>
        <w:t xml:space="preserve">technology, </w:t>
      </w:r>
      <w:r>
        <w:rPr/>
        <w:t xml:space="preserve">so the conversion maps </w:t>
      </w:r>
      <w:r>
        <w:rPr/>
        <w:t xml:space="preserve">floating images to simple left and right floats, as you can see </w:t>
      </w:r>
      <w:r>
        <w:rPr/>
        <w:t xml:space="preserve">with </w:t>
      </w:r>
      <w:r>
        <w:rPr/>
        <w:t xml:space="preserve">the left and right arrow images </w:t>
      </w:r>
      <w:r>
        <w:rPr/>
        <w:t xml:space="preserve">on the sides of this paragraph.</w:t>
      </w:r>
    </w:p>
    <w:p>
      <w:pPr>
        <w:pBdr/>
        <w:pStyle w:val="Normal"/>
        <w:spacing/>
        <w:ind/>
        <w:rPr/>
      </w:pPr>
      <w:r>
        <w:rPr/>
        <w:t xml:space="preserve">The final type of image is a “block” image, one that becomes a paragraph on its own and has </w:t>
      </w:r>
      <w:r>
        <w:rPr/>
        <w:t xml:space="preserve">no text on either side. Below is a centered green dot.</w:t>
      </w:r>
    </w:p>
    <w:p>
      <w:pPr>
        <w:pBdr/>
        <w:pStyle w:val="Normal"/>
        <w:spacing/>
        <w:ind/>
        <w:rPr/>
      </w:pP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251460" cy="243840"/>
            <wp:wrapTopAndBottom wrapText="bothSides"/>
            <wp:docPr id="3" descr="dot_green.png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5360" cy="975360"/>
            <wp:wrapSquare wrapText="bothSides"/>
            <wp:docPr id="4" descr="forward.png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Centered images like this are useful for large pictures that should be a focus of attentio</w:t>
      </w:r>
      <w:r>
        <w:rPr/>
        <w:t xml:space="preserve">n.</w:t>
      </w:r>
      <w:r>
        <w:rPr/>
        <w:t xml:space="preserve"> </w:t>
      </w:r>
    </w:p>
    <w:p>
      <w:pPr>
        <w:pBdr/>
        <w:pStyle w:val="Normal"/>
        <w:spacing/>
        <w:ind/>
        <w:rPr/>
      </w:pPr>
      <w:r>
        <w:rPr/>
        <w:t xml:space="preserve">Generally, it is not possible to translate the exact positioning of images from a Word </w:t>
      </w:r>
      <w:r>
        <w:rPr/>
        <w:t xml:space="preserve">document </w:t>
      </w:r>
      <w:r>
        <w:rPr/>
        <w:t xml:space="preserve">to an ebook. That is because in Word, image positioning is specified in absolute units </w:t>
      </w:r>
      <w:r>
        <w:rPr/>
        <w:t xml:space="preserve">from </w:t>
      </w:r>
      <w:r>
        <w:rPr/>
        <w:t xml:space="preserve">the page boundaries.  There is no analogous technology in ebooks, so the conversion will </w:t>
      </w:r>
      <w:r>
        <w:rPr/>
        <w:t xml:space="preserve">usually </w:t>
      </w:r>
      <w:r>
        <w:rPr/>
        <w:t xml:space="preserve">end up placing the image either centered or floating close to the point in the text where it </w:t>
      </w:r>
      <w:r>
        <w:rPr/>
        <w:t xml:space="preserve">was </w:t>
      </w:r>
      <w:r>
        <w:rPr>
          <w:rStyle w:val="Subtle Emphasis"/>
        </w:rPr>
        <w:t xml:space="preserve">inserted</w:t>
      </w:r>
      <w:r>
        <w:rPr/>
        <w:t xml:space="preserve">, not necessarily where it appears on the page in Word.</w:t>
      </w:r>
      <w:r>
        <w:rPr/>
        <w:br w:type="page"/>
      </w:r>
    </w:p>
    <w:p>
      <w:pPr>
        <w:pBdr/>
        <w:pStyle w:val="Heading 1"/>
        <w:spacing/>
        <w:ind/>
        <w:rPr/>
      </w:pPr>
      <w:bookmarkStart w:name="_Toc359077863" w:id="15"/>
      <w:r>
        <w:rPr/>
        <w:t xml:space="preserve">Lists</w:t>
      </w:r>
      <w:bookmarkEnd w:id="15"/>
    </w:p>
    <w:p>
      <w:pPr>
        <w:pBdr/>
        <w:pStyle w:val="Normal"/>
        <w:spacing/>
        <w:ind/>
        <w:rPr/>
      </w:pPr>
      <w:r>
        <w:rPr/>
        <w:t xml:space="preserve">All types of lists are supported by the conversion, with the exception of lists that use fancy </w:t>
      </w:r>
      <w:r>
        <w:rPr/>
        <w:t xml:space="preserve">bullets, these get converted to regular bullets.</w:t>
      </w:r>
    </w:p>
    <w:p>
      <w:pPr>
        <w:pBdr/>
        <w:pStyle w:val="Heading 2"/>
        <w:spacing/>
        <w:ind/>
        <w:rPr/>
      </w:pPr>
      <w:bookmarkStart w:name="_Toc359077864" w:id="16"/>
      <w:r>
        <w:rPr/>
        <w:t xml:space="preserve">Bulleted List</w:t>
      </w:r>
      <w:bookmarkEnd w:id="16"/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One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Two</w:t>
      </w:r>
    </w:p>
    <w:p>
      <w:pPr>
        <w:pBdr/>
        <w:pStyle w:val="Heading 2"/>
        <w:spacing/>
        <w:ind/>
        <w:rPr/>
      </w:pPr>
      <w:bookmarkStart w:name="_Toc359077865" w:id="17"/>
      <w:r>
        <w:rPr/>
        <w:t xml:space="preserve">Numbered List</w:t>
      </w:r>
      <w:bookmarkEnd w:id="17"/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One, with a very long line to demonstrate that the hanging indent for the list is </w:t>
      </w:r>
      <w:r>
        <w:rPr/>
        <w:t xml:space="preserve">working </w:t>
      </w:r>
      <w:r>
        <w:rPr/>
        <w:t xml:space="preserve">correctly</w:t>
      </w:r>
    </w:p>
    <w:p>
      <w:pPr>
        <w:pBdr/>
        <w:pStyle w:val="List Paragraph"/>
        <w:numPr>
          <w:ilvl w:val="0"/>
          <w:numId w:val="2"/>
        </w:numPr>
        <w:spacing/>
        <w:ind/>
        <w:rPr/>
      </w:pPr>
      <w:r>
        <w:rPr/>
        <w:t xml:space="preserve">Two</w:t>
      </w:r>
    </w:p>
    <w:p>
      <w:pPr>
        <w:pBdr/>
        <w:pStyle w:val="Heading 2"/>
        <w:spacing/>
        <w:ind/>
        <w:rPr/>
      </w:pPr>
      <w:bookmarkStart w:name="_Toc359077866" w:id="18"/>
      <w:r>
        <w:rPr/>
        <w:t xml:space="preserve">Multi-level List</w:t>
      </w:r>
      <w:r>
        <w:rPr/>
        <w:t xml:space="preserve">s</w:t>
      </w:r>
      <w:bookmarkEnd w:id="18"/>
    </w:p>
    <w:p>
      <w:pPr>
        <w:pBdr/>
        <w:pStyle w:val="List Paragraph"/>
        <w:numPr>
          <w:ilvl w:val="0"/>
          <w:numId w:val="7"/>
        </w:numPr>
        <w:spacing/>
        <w:ind/>
        <w:rPr/>
      </w:pPr>
      <w:r>
        <w:rPr/>
        <w:t xml:space="preserve">One</w:t>
      </w:r>
    </w:p>
    <w:p>
      <w:pPr>
        <w:pBdr/>
        <w:pStyle w:val="List Paragraph"/>
        <w:numPr>
          <w:ilvl w:val="1"/>
          <w:numId w:val="7"/>
        </w:numPr>
        <w:spacing/>
        <w:ind/>
        <w:rPr/>
      </w:pPr>
      <w:r>
        <w:rPr/>
        <w:t xml:space="preserve">Two</w:t>
      </w:r>
    </w:p>
    <w:p>
      <w:pPr>
        <w:pBdr/>
        <w:pStyle w:val="List Paragraph"/>
        <w:numPr>
          <w:ilvl w:val="2"/>
          <w:numId w:val="7"/>
        </w:numPr>
        <w:spacing/>
        <w:ind/>
        <w:rPr/>
      </w:pPr>
      <w:r>
        <w:rPr/>
        <w:t xml:space="preserve">Three</w:t>
      </w:r>
    </w:p>
    <w:p>
      <w:pPr>
        <w:pBdr/>
        <w:pStyle w:val="List Paragraph"/>
        <w:numPr>
          <w:ilvl w:val="2"/>
          <w:numId w:val="7"/>
        </w:numPr>
        <w:spacing/>
        <w:ind/>
        <w:rPr/>
      </w:pPr>
      <w:r>
        <w:rPr/>
        <w:t xml:space="preserve">Four with a very long line to demonstrate that the hanging indent for the </w:t>
      </w:r>
      <w:r>
        <w:rPr/>
        <w:t xml:space="preserve">list is working </w:t>
      </w:r>
      <w:r>
        <w:rPr/>
        <w:t xml:space="preserve">correctly.</w:t>
      </w:r>
    </w:p>
    <w:p>
      <w:pPr>
        <w:pBdr/>
        <w:pStyle w:val="List Paragraph"/>
        <w:numPr>
          <w:ilvl w:val="2"/>
          <w:numId w:val="7"/>
        </w:numPr>
        <w:spacing/>
        <w:ind/>
        <w:rPr/>
      </w:pPr>
      <w:r>
        <w:rPr/>
        <w:t xml:space="preserve">Five</w:t>
      </w:r>
    </w:p>
    <w:p>
      <w:pPr>
        <w:pBdr/>
        <w:pStyle w:val="List Paragraph"/>
        <w:numPr>
          <w:ilvl w:val="0"/>
          <w:numId w:val="7"/>
        </w:numPr>
        <w:spacing/>
        <w:ind/>
        <w:rPr/>
      </w:pPr>
      <w:r>
        <w:rPr/>
        <w:t xml:space="preserve">Six</w:t>
      </w:r>
    </w:p>
    <w:p>
      <w:pPr>
        <w:pBdr/>
        <w:pStyle w:val="List Paragraph"/>
        <w:spacing/>
        <w:ind w:left="360" w:firstLine="0"/>
        <w:rPr/>
      </w:pPr>
      <w:r>
        <w:rPr/>
        <w:t xml:space="preserve">A Multi-level list with bullets:</w:t>
      </w:r>
    </w:p>
    <w:p>
      <w:pPr>
        <w:pBdr/>
        <w:pStyle w:val="List Paragraph"/>
        <w:numPr>
          <w:ilvl w:val="0"/>
          <w:numId w:val="9"/>
        </w:numPr>
        <w:spacing/>
        <w:ind/>
        <w:rPr/>
      </w:pPr>
      <w:r>
        <w:rPr/>
        <w:t xml:space="preserve">One</w:t>
      </w:r>
    </w:p>
    <w:p>
      <w:pPr>
        <w:pBdr/>
        <w:pStyle w:val="List Paragraph"/>
        <w:numPr>
          <w:ilvl w:val="1"/>
          <w:numId w:val="9"/>
        </w:numPr>
        <w:spacing/>
        <w:ind/>
        <w:rPr/>
      </w:pPr>
      <w:r>
        <w:rPr/>
        <w:t xml:space="preserve">Two</w:t>
      </w:r>
    </w:p>
    <w:p>
      <w:pPr>
        <w:pBdr/>
        <w:pStyle w:val="List Paragraph"/>
        <w:numPr>
          <w:ilvl w:val="2"/>
          <w:numId w:val="9"/>
        </w:numPr>
        <w:spacing/>
        <w:ind/>
        <w:rPr/>
      </w:pPr>
      <w:r>
        <w:rPr/>
        <w:t xml:space="preserve">This bullet uses an image as the bullet item</w:t>
      </w:r>
    </w:p>
    <w:p>
      <w:pPr>
        <w:pBdr/>
        <w:pStyle w:val="List Paragraph"/>
        <w:numPr>
          <w:ilvl w:val="3"/>
          <w:numId w:val="9"/>
        </w:numPr>
        <w:spacing/>
        <w:ind/>
        <w:rPr/>
      </w:pPr>
      <w:r>
        <w:rPr/>
        <w:t xml:space="preserve">Four</w:t>
      </w:r>
    </w:p>
    <w:p>
      <w:pPr>
        <w:pBdr/>
        <w:pStyle w:val="List Paragraph"/>
        <w:numPr>
          <w:ilvl w:val="0"/>
          <w:numId w:val="9"/>
        </w:numPr>
        <w:spacing/>
        <w:ind/>
        <w:rPr/>
      </w:pPr>
      <w:r>
        <w:rPr/>
        <w:t xml:space="preserve">Five</w:t>
      </w:r>
    </w:p>
    <w:p>
      <w:pPr>
        <w:pBdr/>
        <w:pStyle w:val="Heading 2"/>
        <w:spacing/>
        <w:ind/>
        <w:rPr/>
      </w:pPr>
      <w:bookmarkStart w:name="_Toc359077867" w:id="19"/>
      <w:r>
        <w:rPr/>
        <w:t xml:space="preserve">Continued Lists</w:t>
      </w:r>
      <w:bookmarkEnd w:id="19"/>
    </w:p>
    <w:p>
      <w:pPr>
        <w:pBdr/>
        <w:pStyle w:val="List Paragraph"/>
        <w:numPr>
          <w:ilvl w:val="0"/>
          <w:numId w:val="4"/>
        </w:numPr>
        <w:spacing/>
        <w:ind/>
        <w:rPr/>
      </w:pPr>
      <w:r>
        <w:rPr/>
        <w:t xml:space="preserve">One</w:t>
      </w:r>
    </w:p>
    <w:p>
      <w:pPr>
        <w:pBdr/>
        <w:pStyle w:val="List Paragraph"/>
        <w:numPr>
          <w:ilvl w:val="0"/>
          <w:numId w:val="4"/>
        </w:numPr>
        <w:spacing/>
        <w:ind/>
        <w:rPr/>
      </w:pPr>
      <w:r>
        <w:rPr/>
        <w:t xml:space="preserve">Two</w:t>
      </w:r>
    </w:p>
    <w:p>
      <w:pPr>
        <w:pBdr/>
        <w:pStyle w:val="List Paragraph"/>
        <w:spacing/>
        <w:ind w:firstLine="0"/>
        <w:rPr/>
      </w:pPr>
      <w:r>
        <w:rPr/>
        <w:t xml:space="preserve">An interruption in our regularly scheduled listing, for this essential and very relevant </w:t>
      </w:r>
      <w:r>
        <w:rPr/>
        <w:t xml:space="preserve">public </w:t>
      </w:r>
      <w:r>
        <w:rPr/>
        <w:t xml:space="preserve">service announcement.</w:t>
      </w:r>
    </w:p>
    <w:p>
      <w:pPr>
        <w:pBdr/>
        <w:pStyle w:val="List Paragraph"/>
        <w:numPr>
          <w:ilvl w:val="0"/>
          <w:numId w:val="4"/>
        </w:numPr>
        <w:spacing/>
        <w:ind/>
        <w:rPr/>
      </w:pPr>
      <w:r>
        <w:rPr/>
        <w:t xml:space="preserve">We now resume our normal programming</w:t>
      </w:r>
    </w:p>
    <w:p>
      <w:pPr>
        <w:pBdr/>
        <w:pStyle w:val="List Paragraph"/>
        <w:numPr>
          <w:ilvl w:val="0"/>
          <w:numId w:val="4"/>
        </w:numPr>
        <w:spacing/>
        <w:ind/>
        <w:rPr/>
      </w:pPr>
      <w:r>
        <w:rPr/>
        <w:t xml:space="preserve">Four</w:t>
      </w:r>
    </w:p>
    <w:p>
      <w:pPr>
        <w:pBdr/>
        <w:pStyle w:val="Normal"/>
        <w:spacing/>
        <w:ind w:left="1440" w:firstLine="0"/>
        <w:rPr/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  <w:endnote w:id="3">
    <w:p>
      <w:pPr>
        <w:pBdr/>
        <w:pStyle w:val="Endnote Text"/>
        <w:spacing/>
        <w:ind/>
        <w:rPr/>
      </w:pPr>
      <w:r>
        <w:rPr>
          <w:rStyle w:val="Endnote Reference"/>
        </w:rPr>
        <w:footnoteRef/>
      </w:r>
      <w:r>
        <w:rPr/>
        <w:t xml:space="preserve"> Endnotes are typically used for longer notes, they remain endnotes when converted into ebook </w:t>
      </w:r>
      <w:r>
        <w:rPr/>
        <w:t xml:space="preserve">form, except </w:t>
      </w:r>
      <w:r>
        <w:rPr/>
        <w:t xml:space="preserve">that they have an additional backlink to make it easy to return to the current </w:t>
      </w:r>
      <w:r>
        <w:rPr/>
        <w:t xml:space="preserve">position after reading the note.</w:t>
      </w: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  <w:footnote w:id="2">
    <w:p>
      <w:pPr>
        <w:pBdr/>
        <w:pStyle w:val="Footnote Text"/>
        <w:spacing/>
        <w:ind/>
        <w:rPr/>
      </w:pPr>
      <w:r>
        <w:rPr>
          <w:rStyle w:val="Footnote Reference"/>
        </w:rPr>
        <w:footnoteRef/>
      </w:r>
      <w:r>
        <w:rPr/>
        <w:t xml:space="preserve"> In paged media, footnotes are usually displayed at the bottom of the text. However, in ebooks, </w:t>
      </w:r>
      <w:r>
        <w:rPr/>
        <w:t xml:space="preserve">a better paradigm is </w:t>
      </w:r>
      <w:r>
        <w:rPr/>
        <w:t xml:space="preserve">to make them clickable endnotes that the user can browse at her pleasure. </w:t>
      </w:r>
      <w:r>
        <w:rPr/>
        <w:t xml:space="preserve">This conversion is handled automatically </w:t>
      </w:r>
      <w:r>
        <w:rPr/>
        <w:t xml:space="preserve">by calibre.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1C85"/>
    <w:lvl w:ilvl="0">
      <w:start w:val="0"/>
      <w:numFmt w:val="bullet"/>
      <w:suff w:val="tab"/>
      <w:lvlText w:val=""/>
      <w:pPr>
        <w:pBdr/>
        <w:spacing/>
        <w:ind w:left="1152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872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592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3312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4032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752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472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6192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912" w:hanging="360"/>
      </w:pPr>
      <w:rPr>
        <w:rFonts w:ascii="Wingdings" w:eastAsia="Wingdings" w:hAnsi="Wingdings"/>
      </w:rPr>
    </w:lvl>
  </w:abstractNum>
  <w:abstractNum w:abstractNumId="1">
    <w:nsid w:val="17001424"/>
    <w:lvl w:ilvl="0">
      <w:start w:val="1"/>
      <w:numFmt w:val="decimal"/>
      <w:suff w:val="tab"/>
      <w:lvlText w:val="%1."/>
      <w:pPr>
        <w:pBdr/>
        <w:spacing/>
        <w:ind w:left="1152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872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592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3312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4032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752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472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6192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912" w:hanging="180"/>
      </w:pPr>
      <w:rPr/>
    </w:lvl>
  </w:abstractNum>
  <w:abstractNum w:abstractNumId="3">
    <w:nsid w:val="276B7FD7"/>
    <w:lvl w:ilvl="0">
      <w:start w:val="1"/>
      <w:numFmt w:val="lowerRoman"/>
      <w:suff w:val="tab"/>
      <w:lvlText w:val="%1."/>
      <w:pPr>
        <w:pBdr/>
        <w:spacing/>
        <w:ind w:left="1152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872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592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3312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4032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752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472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6192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912" w:hanging="180"/>
      </w:pPr>
      <w:rPr/>
    </w:lvl>
  </w:abstractNum>
  <w:abstractNum w:abstractNumId="6">
    <w:nsid w:val="4E316F5E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decimal"/>
      <w:suff w:val="tab"/>
      <w:lvlText w:val="%1.%2."/>
      <w:pPr>
        <w:pBdr/>
        <w:spacing/>
        <w:ind w:left="1152" w:hanging="432"/>
      </w:pPr>
      <w:rPr/>
    </w:lvl>
    <w:lvl w:ilvl="2">
      <w:start w:val="1"/>
      <w:numFmt w:val="decimal"/>
      <w:suff w:val="tab"/>
      <w:lvlText w:val="%1.%2.%3."/>
      <w:pPr>
        <w:pBdr/>
        <w:spacing/>
        <w:ind w:left="1584" w:hanging="504"/>
      </w:pPr>
      <w:rPr/>
    </w:lvl>
    <w:lvl w:ilvl="3">
      <w:start w:val="1"/>
      <w:numFmt w:val="decimal"/>
      <w:suff w:val="tab"/>
      <w:lvlText w:val="%1.%2.%3.%4."/>
      <w:pPr>
        <w:pBdr/>
        <w:spacing/>
        <w:ind w:left="2088" w:hanging="648"/>
      </w:pPr>
      <w:rPr/>
    </w:lvl>
    <w:lvl w:ilvl="4">
      <w:start w:val="1"/>
      <w:numFmt w:val="decimal"/>
      <w:suff w:val="tab"/>
      <w:lvlText w:val="%1.%2.%3.%4.%5."/>
      <w:pPr>
        <w:pBdr/>
        <w:spacing/>
        <w:ind w:left="2592" w:hanging="792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3096" w:hanging="936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3600" w:hanging="108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4104" w:hanging="1224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4680" w:hanging="1440"/>
      </w:pPr>
      <w:rPr/>
    </w:lvl>
  </w:abstractNum>
  <w:abstractNum w:abstractNumId="8">
    <w:nsid w:val="69E54082"/>
    <w:lvl w:ilvl="0">
      <w:start w:val="0"/>
      <w:numFmt w:val="bullet"/>
      <w:suff w:val="tab"/>
      <w:lvlText w:val=""/>
      <w:pPr>
        <w:pBdr/>
        <w:spacing/>
        <w:ind w:left="720" w:hanging="360"/>
      </w:pPr>
      <w:rPr>
        <w:rFonts w:ascii="Wingdings" w:eastAsia="Wingdings" w:hAnsi="Wingdings"/>
      </w:rPr>
    </w:lvl>
    <w:lvl w:ilvl="1">
      <w:start w:val="0"/>
      <w:numFmt w:val="bullet"/>
      <w:suff w:val="tab"/>
      <w:lvlText w:val=""/>
      <w:pPr>
        <w:pBdr/>
        <w:spacing/>
        <w:ind w:left="1080" w:hanging="360"/>
      </w:pPr>
      <w:rPr>
        <w:rFonts w:ascii="Symbol" w:eastAsia="Symbol" w:hAnsi="Symbol"/>
      </w:rPr>
    </w:lvl>
    <w:lvl w:ilvl="2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eastAsia="Symbol" w:hAnsi="Symbol"/>
        <w:color w:val="auto"/>
      </w:rPr>
    </w:lvl>
    <w:lvl w:ilvl="3">
      <w:start w:val="0"/>
      <w:numFmt w:val="bullet"/>
      <w:suff w:val="tab"/>
      <w:lvlText w:val="o"/>
      <w:pPr>
        <w:pBdr/>
        <w:spacing/>
        <w:ind w:left="1800" w:hanging="360"/>
      </w:pPr>
      <w:rPr>
        <w:rFonts w:ascii="Courier New" w:eastAsia="Courier New" w:hAnsi="Courier New" w:cs="Courier New"/>
      </w:rPr>
    </w:lvl>
    <w:lvl w:ilvl="4">
      <w:start w:val="0"/>
      <w:numFmt w:val="bullet"/>
      <w:suff w:val="tab"/>
      <w:lvlText w:val=""/>
      <w:pPr>
        <w:pBdr/>
        <w:spacing/>
        <w:ind w:left="2160" w:hanging="360"/>
      </w:pPr>
      <w:rPr>
        <w:rFonts w:ascii="Symbol" w:eastAsia="Symbol" w:hAnsi="Symbol"/>
      </w:rPr>
    </w:lvl>
    <w:lvl w:ilvl="5">
      <w:start w:val="0"/>
      <w:numFmt w:val="bullet"/>
      <w:suff w:val="tab"/>
      <w:lvlText w:val=""/>
      <w:pPr>
        <w:pBdr/>
        <w:spacing/>
        <w:ind w:left="25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"/>
      <w:pPr>
        <w:pBdr/>
        <w:spacing/>
        <w:ind w:left="2880" w:hanging="360"/>
      </w:pPr>
      <w:rPr>
        <w:rFonts w:ascii="Wingdings" w:eastAsia="Wingdings" w:hAnsi="Wingdings"/>
      </w:rPr>
    </w:lvl>
    <w:lvl w:ilvl="7">
      <w:start w:val="0"/>
      <w:numFmt w:val="bullet"/>
      <w:suff w:val="tab"/>
      <w:lvlText w:val=""/>
      <w:pPr>
        <w:pBdr/>
        <w:spacing/>
        <w:ind w:left="3240" w:hanging="360"/>
      </w:pPr>
      <w:rPr>
        <w:rFonts w:ascii="Symbol" w:eastAsia="Symbol" w:hAnsi="Symbol"/>
      </w:rPr>
    </w:lvl>
    <w:lvl w:ilvl="8">
      <w:start w:val="0"/>
      <w:numFmt w:val="bullet"/>
      <w:suff w:val="tab"/>
      <w:lvlText w:val=""/>
      <w:pPr>
        <w:pBdr/>
        <w:spacing/>
        <w:ind w:left="3600" w:hanging="360"/>
      </w:pPr>
      <w:rPr>
        <w:rFonts w:ascii="Symbol" w:eastAsia="Symbol" w:hAnsi="Symbol"/>
      </w:rPr>
    </w:lvl>
  </w:abstractNum>
  <w:num w:numId="1">
    <w:abstractNumId w:val="0"/>
  </w:num>
  <w:num w:numId="2">
    <w:abstractNumId w:val="1"/>
  </w:num>
  <w:num w:numId="4">
    <w:abstractNumId w:val="3"/>
  </w:num>
  <w:num w:numId="7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 w:firstLine="432"/>
    </w:pPr>
    <w:rPr>
      <w:rFonts w:ascii="Ubuntu" w:eastAsia="Ubuntu" w:hAnsi="Ubuntu"/>
      <w:sz w:val="24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480"/>
      <w:ind w:firstLine="0"/>
      <w:jc w:val="center"/>
    </w:pPr>
    <w:rPr>
      <w:rFonts w:eastAsiaTheme="majorEastAsia" w:cstheme="majorBidi"/>
      <w:b/>
      <w:bCs/>
      <w:color w:val="365F91"/>
      <w:sz w:val="28"/>
      <w:szCs w:val="28"/>
    </w:rPr>
  </w:style>
  <w:style w:type="character" w:styleId="Heading 1 Char">
    <w:name w:val="Heading 1 Char"/>
    <w:basedOn w:val="Default Paragraph Font"/>
    <w:rPr>
      <w:rFonts w:ascii="Ubuntu" w:eastAsiaTheme="majorEastAsia" w:hAnsi="Ubuntu" w:cstheme="majorBidi"/>
      <w:b/>
      <w:bCs/>
      <w:color w:val="365F91"/>
      <w:sz w:val="28"/>
      <w:szCs w:val="28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200"/>
      <w:ind w:firstLine="0"/>
    </w:pPr>
    <w:rPr>
      <w:rFonts w:eastAsiaTheme="majorEastAsia" w:cstheme="majorBidi"/>
      <w:b/>
      <w:bCs/>
      <w:color w:val="4F81BD"/>
      <w:sz w:val="26"/>
      <w:szCs w:val="26"/>
    </w:rPr>
  </w:style>
  <w:style w:type="character" w:styleId="Heading 2 Char">
    <w:name w:val="Heading 2 Char"/>
    <w:basedOn w:val="Default Paragraph Font"/>
    <w:rPr>
      <w:rFonts w:ascii="Ubuntu" w:eastAsiaTheme="majorEastAsia" w:hAnsi="Ubuntu" w:cstheme="majorBidi"/>
      <w:b/>
      <w:bCs/>
      <w:color w:val="4F81BD"/>
      <w:sz w:val="26"/>
      <w:szCs w:val="26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pPr>
      <w:pBdr>
        <w:bottom w:val="single" w:color="4F81BD" w:sz="8" w:space="4"/>
      </w:pBdr>
      <w:spacing w:after="300" w:line="240" w:lineRule="auto"/>
      <w:contextualSpacing/>
      <w:ind w:firstLine="0"/>
    </w:pPr>
    <w:rPr>
      <w:rFonts w:eastAsiaTheme="majorEastAsia" w:cstheme="majorBidi"/>
      <w:color w:val="17365D"/>
      <w:sz w:val="52"/>
      <w:spacing w:val="5"/>
      <w:szCs w:val="52"/>
    </w:rPr>
  </w:style>
  <w:style w:type="character" w:styleId="Title Char">
    <w:name w:val="Title Char"/>
    <w:basedOn w:val="Default Paragraph Font"/>
    <w:rPr>
      <w:rFonts w:ascii="Ubuntu" w:eastAsiaTheme="majorEastAsia" w:hAnsi="Ubuntu" w:cstheme="majorBidi"/>
      <w:color w:val="17365D"/>
      <w:sz w:val="52"/>
      <w:spacing w:val="5"/>
      <w:szCs w:val="52"/>
    </w:rPr>
  </w:style>
  <w:style w:type="character" w:styleId="Subtle Emphasis">
    <w:name w:val="Subtle Emphasis"/>
    <w:basedOn w:val="Default Paragraph Font"/>
    <w:rPr>
      <w:i/>
      <w:iCs/>
      <w:color w:val="808080"/>
    </w:rPr>
  </w:style>
  <w:style w:type="character" w:styleId="Strong">
    <w:name w:val="Strong"/>
    <w:basedOn w:val="Default Paragraph Font"/>
    <w:rPr>
      <w:b/>
      <w:bCs/>
    </w:rPr>
  </w:style>
  <w:style w:type="character" w:styleId="Intense Emphasis">
    <w:name w:val="Intense Emphasis"/>
    <w:basedOn w:val="Default Paragraph Font"/>
    <w:rPr>
      <w:b/>
      <w:bCs/>
      <w:i/>
      <w:iCs/>
      <w:color w:val="4F81BD"/>
    </w:rPr>
  </w:style>
  <w:style w:type="table" w:styleId="Light List Accent 3">
    <w:name w:val="Light List Accent 3"/>
    <w:basedOn w:val="Normal Table"/>
    <w:next w:val="Light List Accent 3"/>
  </w:style>
  <w:style w:type="table" w:styleId="Medium List 2 Accent 1">
    <w:name w:val="Medium List 2 Accent 1"/>
    <w:basedOn w:val="Normal Table"/>
    <w:next w:val="Medium List 2 Accent 1"/>
  </w:style>
  <w:style w:type="paragraph" w:styleId="Decimal Aligned">
    <w:name w:val="Decimal Aligned"/>
    <w:basedOn w:val="Normal"/>
    <w:next w:val="Decimal Aligned"/>
    <w:pPr>
      <w:pBdr/>
      <w:spacing w:after="200"/>
      <w:ind w:firstLine="0"/>
      <w:tabs>
        <w:tab w:val="decimal" w:pos="360"/>
      </w:tabs>
    </w:pPr>
    <w:rPr>
      <w:rFonts w:asciiTheme="minorHAnsi" w:eastAsiaTheme="minorEastAsia" w:hAnsiTheme="minorHAnsi"/>
      <w:sz w:val="22"/>
    </w:rPr>
  </w:style>
  <w:style w:type="paragraph" w:styleId="Footnote Text">
    <w:name w:val="Footnote Text"/>
    <w:basedOn w:val="Normal"/>
    <w:next w:val="Footnote Text"/>
    <w:pPr>
      <w:pBdr/>
      <w:spacing w:line="240" w:lineRule="auto"/>
      <w:ind w:firstLine="0"/>
    </w:pPr>
    <w:rPr>
      <w:rFonts w:asciiTheme="minorHAnsi" w:eastAsiaTheme="minorEastAsia" w:hAnsiTheme="minorHAnsi"/>
      <w:sz w:val="20"/>
      <w:szCs w:val="20"/>
    </w:rPr>
  </w:style>
  <w:style w:type="character" w:styleId="Footnote Text Char">
    <w:name w:val="Footnote Text Char"/>
    <w:basedOn w:val="Default Paragraph Font"/>
    <w:rPr>
      <w:sz w:val="20"/>
      <w:szCs w:val="20"/>
    </w:rPr>
  </w:style>
  <w:style w:type="table" w:styleId="Medium Shading 2 Accent 5">
    <w:name w:val="Medium Shading 2 Accent 5"/>
    <w:basedOn w:val="Normal Table"/>
    <w:next w:val="Medium Shading 2 Accent 5"/>
  </w:style>
  <w:style w:type="table" w:styleId="Table Grid">
    <w:name w:val="Table Grid"/>
    <w:basedOn w:val="Normal Table"/>
    <w:next w:val="Table Grid"/>
  </w:style>
  <w:style w:type="paragraph" w:styleId="No Spacing">
    <w:name w:val="No Spacing"/>
    <w:next w:val="No Spacing"/>
    <w:pPr>
      <w:pBdr/>
      <w:spacing w:line="240" w:lineRule="auto"/>
      <w:ind/>
    </w:pPr>
    <w:rPr/>
  </w:style>
  <w:style w:type="character" w:styleId="No Spacing Char">
    <w:name w:val="No Spacing Cha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 w:line="240" w:lineRule="auto"/>
      <w:ind/>
    </w:pPr>
    <w:rPr>
      <w:rFonts w:ascii="Tahoma" w:eastAsia="Tahoma" w:hAnsi="Tahoma" w:cs="Tahoma"/>
      <w:sz w:val="16"/>
      <w:szCs w:val="16"/>
    </w:rPr>
  </w:style>
  <w:style w:type="character" w:styleId="Balloon Text Char">
    <w:name w:val="Balloon Text Char"/>
    <w:basedOn w:val="Default Paragraph Font"/>
    <w:rPr>
      <w:rFonts w:ascii="Tahoma" w:eastAsia="Tahoma" w:hAnsi="Tahoma" w:cs="Tahoma"/>
      <w:sz w:val="16"/>
      <w:szCs w:val="16"/>
    </w:rPr>
  </w:style>
  <w:style w:type="table" w:styleId="Calendar 2">
    <w:name w:val="Calendar 2"/>
    <w:basedOn w:val="Normal Table"/>
    <w:next w:val="Calendar 2"/>
  </w:style>
  <w:style w:type="table" w:styleId="Calendar 3">
    <w:name w:val="Calendar 3"/>
    <w:basedOn w:val="Normal Table"/>
    <w:next w:val="Calendar 3"/>
  </w:style>
  <w:style w:type="character" w:styleId="Footnote Reference">
    <w:name w:val="Footnote Reference"/>
    <w:basedOn w:val="Default Paragraph Font"/>
    <w:rPr>
      <w:vertAlign w:val="superscript"/>
    </w:rPr>
  </w:style>
  <w:style w:type="paragraph" w:styleId="Endnote Text">
    <w:name w:val="Endnote Text"/>
    <w:basedOn w:val="Normal"/>
    <w:next w:val="Endnote Text"/>
    <w:pPr>
      <w:pBdr/>
      <w:spacing w:line="240" w:lineRule="auto"/>
      <w:ind/>
    </w:pPr>
    <w:rPr>
      <w:sz w:val="20"/>
      <w:szCs w:val="20"/>
    </w:rPr>
  </w:style>
  <w:style w:type="character" w:styleId="Endnote Text Char">
    <w:name w:val="Endnote Text Char"/>
    <w:basedOn w:val="Default Paragraph Font"/>
    <w:rPr>
      <w:rFonts w:ascii="Ubuntu" w:eastAsia="Ubuntu" w:hAnsi="Ubuntu"/>
      <w:sz w:val="20"/>
      <w:szCs w:val="20"/>
    </w:rPr>
  </w:style>
  <w:style w:type="character" w:styleId="Endnote Reference">
    <w:name w:val="Endnote Reference"/>
    <w:basedOn w:val="Default Paragraph Font"/>
    <w:rPr>
      <w:vertAlign w:val="superscript"/>
    </w:rPr>
  </w:style>
  <w:style w:type="character" w:styleId="Hyperlink">
    <w:name w:val="Hyperlink"/>
    <w:basedOn w:val="Default Paragraph Font"/>
    <w:rPr>
      <w:color w:val="0000FF"/>
      <w:u w:val="single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TOC 1">
    <w:name w:val="toc 1"/>
    <w:basedOn w:val="Normal"/>
    <w:next w:val="Normal"/>
    <w:pPr>
      <w:pBdr/>
      <w:spacing w:before="240" w:after="120"/>
      <w:ind/>
    </w:pPr>
    <w:rPr>
      <w:rFonts w:asciiTheme="minorHAnsi" w:eastAsia="Ubuntu" w:hAnsiTheme="minorHAnsi"/>
      <w:b/>
      <w:bCs/>
      <w:sz w:val="20"/>
      <w:szCs w:val="20"/>
    </w:rPr>
  </w:style>
  <w:style w:type="paragraph" w:styleId="TOC 2">
    <w:name w:val="toc 2"/>
    <w:basedOn w:val="Normal"/>
    <w:next w:val="Normal"/>
    <w:pPr>
      <w:pBdr/>
      <w:spacing w:before="120"/>
      <w:ind w:left="240"/>
    </w:pPr>
    <w:rPr>
      <w:rFonts w:asciiTheme="minorHAnsi" w:eastAsia="Ubuntu" w:hAnsiTheme="minorHAnsi"/>
      <w:i/>
      <w:iCs/>
      <w:sz w:val="20"/>
      <w:szCs w:val="20"/>
    </w:rPr>
  </w:style>
  <w:style w:type="paragraph" w:styleId="TOC 3">
    <w:name w:val="toc 3"/>
    <w:basedOn w:val="Normal"/>
    <w:next w:val="Normal"/>
    <w:pPr>
      <w:pBdr/>
      <w:spacing/>
      <w:ind w:left="480"/>
    </w:pPr>
    <w:rPr>
      <w:rFonts w:asciiTheme="minorHAnsi" w:eastAsia="Ubuntu" w:hAnsiTheme="minorHAnsi"/>
      <w:sz w:val="20"/>
      <w:szCs w:val="20"/>
    </w:rPr>
  </w:style>
  <w:style w:type="paragraph" w:styleId="TOC 4">
    <w:name w:val="toc 4"/>
    <w:basedOn w:val="Normal"/>
    <w:next w:val="Normal"/>
    <w:pPr>
      <w:pBdr/>
      <w:spacing/>
      <w:ind w:left="720"/>
    </w:pPr>
    <w:rPr>
      <w:rFonts w:asciiTheme="minorHAnsi" w:eastAsia="Ubuntu" w:hAnsiTheme="minorHAnsi"/>
      <w:sz w:val="20"/>
      <w:szCs w:val="20"/>
    </w:rPr>
  </w:style>
  <w:style w:type="paragraph" w:styleId="TOC 5">
    <w:name w:val="toc 5"/>
    <w:basedOn w:val="Normal"/>
    <w:next w:val="Normal"/>
    <w:pPr>
      <w:pBdr/>
      <w:spacing/>
      <w:ind w:left="960"/>
    </w:pPr>
    <w:rPr>
      <w:rFonts w:asciiTheme="minorHAnsi" w:eastAsia="Ubuntu" w:hAnsiTheme="minorHAnsi"/>
      <w:sz w:val="20"/>
      <w:szCs w:val="20"/>
    </w:rPr>
  </w:style>
  <w:style w:type="paragraph" w:styleId="TOC 6">
    <w:name w:val="toc 6"/>
    <w:basedOn w:val="Normal"/>
    <w:next w:val="Normal"/>
    <w:pPr>
      <w:pBdr/>
      <w:spacing/>
      <w:ind w:left="1200"/>
    </w:pPr>
    <w:rPr>
      <w:rFonts w:asciiTheme="minorHAnsi" w:eastAsia="Ubuntu" w:hAnsiTheme="minorHAnsi"/>
      <w:sz w:val="20"/>
      <w:szCs w:val="20"/>
    </w:rPr>
  </w:style>
  <w:style w:type="paragraph" w:styleId="TOC 7">
    <w:name w:val="toc 7"/>
    <w:basedOn w:val="Normal"/>
    <w:next w:val="Normal"/>
    <w:pPr>
      <w:pBdr/>
      <w:spacing/>
      <w:ind w:left="1440"/>
    </w:pPr>
    <w:rPr>
      <w:rFonts w:asciiTheme="minorHAnsi" w:eastAsia="Ubuntu" w:hAnsiTheme="minorHAnsi"/>
      <w:sz w:val="20"/>
      <w:szCs w:val="20"/>
    </w:rPr>
  </w:style>
  <w:style w:type="paragraph" w:styleId="TOC 8">
    <w:name w:val="toc 8"/>
    <w:basedOn w:val="Normal"/>
    <w:next w:val="Normal"/>
    <w:pPr>
      <w:pBdr/>
      <w:spacing/>
      <w:ind w:left="1680"/>
    </w:pPr>
    <w:rPr>
      <w:rFonts w:asciiTheme="minorHAnsi" w:eastAsia="Ubuntu" w:hAnsiTheme="minorHAnsi"/>
      <w:sz w:val="20"/>
      <w:szCs w:val="20"/>
    </w:rPr>
  </w:style>
  <w:style w:type="paragraph" w:styleId="TOC 9">
    <w:name w:val="toc 9"/>
    <w:basedOn w:val="Normal"/>
    <w:next w:val="Normal"/>
    <w:pPr>
      <w:pBdr/>
      <w:spacing/>
      <w:ind w:left="1920"/>
    </w:pPr>
    <w:rPr>
      <w:rFonts w:asciiTheme="minorHAnsi" w:eastAsia="Ubuntu" w:hAnsiTheme="minorHAnsi"/>
      <w:sz w:val="20"/>
      <w:szCs w:val="20"/>
    </w:rPr>
  </w:style>
  <w:style w:type="paragraph" w:styleId="TOC Heading">
    <w:name w:val="TOC Heading"/>
    <w:basedOn w:val="Heading 1"/>
    <w:next w:val="Normal"/>
    <w:pPr>
      <w:pBdr/>
      <w:outlineLvl w:val="9"/>
      <w:spacing/>
      <w:ind/>
      <w:jc w:val="left"/>
    </w:pPr>
    <w:rPr>
      <w:rFonts w:asciiTheme="majorHAnsi" w:eastAsia="Ubuntu" w:hAnsiTheme="majorHAnsi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Ubuntu" panose=""/>
        <a:ea typeface="" panose=""/>
        <a:cs typeface="" panose=""/>
      </a:majorFont>
      <a:minorFont>
        <a:latin typeface="Ubuntu" panose=""/>
        <a:ea typeface="" panose=""/>
        <a:cs typeface="" panos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