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after="120" w:line="276" w:lineRule="auto"/>
        <w:ind w:left="0" w:right="0"/>
        <w:jc w:val="left"/>
        <w:rPr/>
      </w:pPr>
      <w:r>
        <w:rPr>
          <w:rFonts w:ascii="Calibri" w:eastAsia="Calibri" w:hAnsi="Calibri"/>
          <w:sz w:val="22"/>
        </w:rPr>
        <w:t xml:space="preserve">Examination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trackRevisions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