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  <w:rtl/>
        </w:rPr>
        <w:t xml:space="preserve">מסמך החלטות דומייניות</w:t>
      </w:r>
    </w:p>
    <w:p>
      <w:pPr>
        <w:bidi/>
        <w:spacing w:after="80"/>
        <w:jc w:val="center"/>
      </w:pPr>
      <w:r>
        <w:rPr>
          <w:color w:val="444444"/>
          <w:sz w:val="30"/>
          <w:szCs w:val="30"/>
          <w:rtl/>
        </w:rPr>
        <w:t xml:space="preserve">מערכת CRM — משרד רו״ח / יועץ מס</w:t>
      </w:r>
    </w:p>
    <w:p>
      <w:pPr>
        <w:bidi/>
        <w:spacing w:after="60"/>
        <w:jc w:val="center"/>
      </w:pPr>
      <w:r>
        <w:rPr>
          <w:color w:val="888888"/>
          <w:sz w:val="22"/>
          <w:szCs w:val="22"/>
          <w:rtl/>
        </w:rPr>
        <w:t xml:space="preserve">גרסה 3.0 — מאי 2026</w:t>
      </w:r>
    </w:p>
    <w:p>
      <w:pPr>
        <w:bidi/>
        <w:spacing w:after="480"/>
        <w:jc w:val="center"/>
      </w:pPr>
      <w:r>
        <w:rPr>
          <w:color w:val="AAAAAA"/>
          <w:sz w:val="20"/>
          <w:szCs w:val="20"/>
          <w:rtl/>
        </w:rPr>
        <w:t xml:space="preserve">Domain Architecture Decision Record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0. סיכום החלטות — Quick Reference</w:t>
      </w:r>
    </w:p>
    <w:p>
      <w:pPr>
        <w:bidi/>
        <w:jc w:val="right"/>
      </w:pPr>
      <w:r>
        <w:rPr>
          <w:rtl/>
        </w:rPr>
        <w:t xml:space="preserve">עשר החלטות שנעולות. לא לפתוח מחדש ללא תיעוד מפורש.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החלטה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סטטוס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TaxCalendarEntry — כן. מועד רגולטורי כללי, לא per-client.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ClientTaxObligation — לא. Generation יוצר ישירות business objects.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TaxDeadline — Deprecated/Transitional. לא לפיצ׳רים חדשים.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Anchor של workflow objects = client_record_id. לא legal_entity_id.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סטטוס — נשאר רק על האובייקט העסקי.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due_date_original — immutable snapshot ביצירה.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due_date_effective — source of truth לכל overdue/reminders/dashboard.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AnnualReport.period_months_count = nullable. לא 12 בכוח.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DeadlineRule — חייב effective_from/effective_to לתמיכה בשינויי חוק.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Migration הדרגתית. שלב ראשון additive בלבד: TaxCalendarEntry + tests.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✅ נעול</w:t>
            </w:r>
          </w:p>
        </w:tc>
      </w:tr>
    </w:tbl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1. ארכיטקטורת הישויות — מה מחובר למה</w:t>
      </w:r>
    </w:p>
    <w:p>
      <w:pPr>
        <w:bidi/>
        <w:jc w:val="right"/>
      </w:pPr>
      <w:r>
        <w:rPr>
          <w:rtl/>
        </w:rPr>
        <w:t xml:space="preserve">זו ההחלטה הכי חשובה לקרוא לפני כל refactor. הבלבול כאן הוא שורש רוב הבאגים.</w:t>
      </w:r>
    </w:p>
    <w:p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LegalEntity          ← זהות משפטית (ת.ז. / ח.פ.)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id_number           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entity_type         osek_patur | osek_murshe | company_ltd | employee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vat_reporting_frequency    monthly | bimonthly | exempt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advance_payment_frequency  monthly | bimonthly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advance_rate        ← ברירת מחדל לגנרציה בלבד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↓ (1:1 active, via ClientRecord)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ClientRecord         ← הלקוח במשרד. operational anchor.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legal_entity_id → LegalEntity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accountant_id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status             active | frozen | closed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AdvancePayment       ← client_record_id  (לא legal_entity_id)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VatWorkItem          ← client_record_id  (לא legal_entity_id)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AnnualReport         ← client_record_id  (לא legal_entity_id)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TaxDeadline          ← client_record_id  (transitional)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Business             ← legal_entity_id   (ענף נפרד, לא בשרשרת התפעולית)</w:t>
      </w:r>
    </w:p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⛔  כלל ברזל: workflow objects (AdvancePayment, VatWorkItem, AnnualReport) מקושרים</w:t>
      </w:r>
      <w:r>
        <w:rPr>
          <w:sz w:val="20"/>
          <w:szCs w:val="20"/>
          <w:rtl/>
        </w:rPr>
        <w:br/>
        <w:t xml:space="preserve">    ל-ClientRecord — לא ל-LegalEntity ישירות.</w:t>
      </w:r>
      <w:r>
        <w:rPr>
          <w:sz w:val="20"/>
          <w:szCs w:val="20"/>
          <w:rtl/>
        </w:rPr>
        <w:br/>
        <w:t xml:space="preserve">    אלו אובייקטים שהמשרד מנהל, לא רק עובדות משפטיות על הישות.</w:t>
      </w:r>
      <w:r>
        <w:rPr>
          <w:sz w:val="20"/>
          <w:szCs w:val="20"/>
          <w:rtl/>
        </w:rPr>
        <w:br/>
        <w:t xml:space="preserve">    join ל-LegalEntity תמיד עובר דרך ClientRecord.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2. הפרדת דומיינים — כלל הברזל</w:t>
      </w:r>
    </w:p>
    <w:p>
      <w:pPr>
        <w:bidi/>
        <w:jc w:val="right"/>
      </w:pPr>
      <w:r>
        <w:rPr>
          <w:b/>
          <w:bCs/>
          <w:rtl/>
        </w:rPr>
        <w:t xml:space="preserve">שלושת הדומיינים עצמאיים לחלוטין. אין גזירה בין תדירויות.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דומיין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אובייקט עסקי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source of truth 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תדירות מגיעה 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מע״מ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VatWorkItem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עבודת הכנה + הגשה + סטטוס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vat_reporting_frequency בלבד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מקדמות מ״ה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AdvancePayment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תשלום + סטטוס + סכום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advance_payment_frequency בלבד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דוח שנתי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AnnualReport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workflow הגשה + סטטוס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tax_year (לא תדירות תקופתית)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לוח שנה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TaxCalendarEntry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מועד רגולטורי כללי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DeadlineRule</w:t>
            </w:r>
          </w:p>
        </w:tc>
      </w:tr>
    </w:tbl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⚠️  אסור לגזור advance_payment_frequency מ-vat_reporting_frequency ולהפך.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3. מודל הנתונים</w:t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3.1 DeadlineRule</w:t>
      </w:r>
    </w:p>
    <w:p>
      <w:pPr>
        <w:bidi/>
        <w:jc w:val="right"/>
      </w:pPr>
      <w:r>
        <w:rPr>
          <w:rtl/>
        </w:rPr>
        <w:t xml:space="preserve">חוק רגולטורי. משמש כ-lookup engine בלבד. </w:t>
      </w:r>
      <w:r>
        <w:rPr>
          <w:b/>
          <w:bCs/>
          <w:rtl/>
        </w:rPr>
        <w:t xml:space="preserve">חייב versioning</w:t>
      </w:r>
      <w:r>
        <w:rPr>
          <w:rtl/>
        </w:rPr>
        <w:t xml:space="preserve"> כדי לתמוך בשינויי חוק עתידיים מבלי לשבור חישובים היסטוריים.</w:t>
      </w:r>
    </w:p>
    <w:p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DeadlineRule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rule_type        vat_monthly | vat_bimonthly | advance_monthly | advance_bimonthly | annual_report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due_day_of_month int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offset_months    int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effective_from   date     ← חובה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effective_to     date     ← nullable. null = תקף עד היום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description     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CONSTRAINT: לא ייתכן שני rules פעילים מאותו rule_type באותו תאריך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(effective_from/effective_to לא חופפות לאותו rule_type)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3.2 TaxCalendarEntry</w:t>
      </w:r>
    </w:p>
    <w:p>
      <w:pPr>
        <w:bidi/>
        <w:jc w:val="right"/>
      </w:pPr>
      <w:r>
        <w:rPr>
          <w:rtl/>
        </w:rPr>
        <w:t xml:space="preserve">עובדה רגולטורית כללית לתקופה. </w:t>
      </w:r>
      <w:r>
        <w:rPr>
          <w:b/>
          <w:bCs/>
          <w:rtl/>
        </w:rPr>
        <w:t xml:space="preserve">אינה שייכת ללקוח ספציפי.</w:t>
      </w:r>
      <w:r>
        <w:rPr>
          <w:rtl/>
        </w:rPr>
        <w:t xml:space="preserve"> נוצרת פעם אחת ומשותפת לכולם.</w:t>
      </w:r>
    </w:p>
    <w:p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TaxCalendarEntry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obligation_type      VAT | ADVANCE_PAYMENT | ANNUAL_REPORT | NATIONAL_INSURANCE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               YYYY-MM   ← null עבור ANNUAL_REPORT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period_months_count  1 | 2     ← null עבור ANNUAL_REPORT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tax_year             int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             date      ← המועד הרגולטורי הכללי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rule_id              → DeadlineRule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Periodic (VAT / ADVANCE_PAYMENT):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UNIQUE(obligation_type, period, period_months_count)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WHERE obligation_type != 'ANNUAL_REPORT'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Annual: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UNIQUE(obligation_type, tax_year)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WHERE obligation_type = 'ANNUAL_REPORT'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CONSTRAINT: period IS NOT NULL OR obligation_type = 'ANNUAL_REPORT'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CONSTRAINT: period_months_count IS NOT NULL OR obligation_type = 'ANNUAL_REPORT'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3.3 AdvancePayment — Current State vs Target State</w:t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⚠️  Current state: due_date שדה יחיד. due_date_original/effective לא קיימים עדיין.</w:t>
      </w:r>
      <w:r>
        <w:rPr>
          <w:sz w:val="20"/>
          <w:szCs w:val="20"/>
          <w:rtl/>
        </w:rPr>
        <w:br/>
        <w:t xml:space="preserve">    Target state: due_date_original (immutable) + due_date_effective + override_reason.</w:t>
      </w:r>
      <w:r>
        <w:rPr>
          <w:sz w:val="20"/>
          <w:szCs w:val="20"/>
          <w:rtl/>
        </w:rPr>
        <w:br/>
        <w:t xml:space="preserve">    המעבר דורש migration מפורש — לא שינוי קוד בלבד.</w:t>
      </w:r>
    </w:p>
    <w:p>
      <w:r>
        <w:t xml:space="preserve"/>
      </w:r>
    </w:p>
    <w:p>
      <w:pPr>
        <w:bidi/>
        <w:jc w:val="right"/>
      </w:pPr>
      <w:r>
        <w:rPr>
          <w:b/>
          <w:bCs/>
          <w:rtl/>
        </w:rPr>
        <w:t xml:space="preserve">Current State (קיים במיגרציה):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AdvancePayment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client_record_id             → ClientRecord  (לא legal_entity_id)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               YYYY-MM  -- snapshot ביצירה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period_months_count  1 | 2    -- snapshot ביצירה, frozen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             date     -- שדה יחיד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expected_amount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paid_amount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status               pending | paid | partial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paid_at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payment_method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reported_turnover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turnover_source_vat_work_item_id  → VatWorkItem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annual_report_id              → AnnualReport (nullable)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UNIQUE(client_record_id, period) WHERE deleted_at IS NULL</w:t>
      </w:r>
    </w:p>
    <w:p>
      <w:r>
        <w:t xml:space="preserve"/>
      </w:r>
    </w:p>
    <w:p>
      <w:pPr>
        <w:bidi/>
        <w:jc w:val="right"/>
      </w:pPr>
      <w:r>
        <w:rPr>
          <w:b/>
          <w:bCs/>
          <w:rtl/>
        </w:rPr>
        <w:t xml:space="preserve">Target State (אחרי migration):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AdvancePayment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כל השדות הנוכחיים 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tax_calendar_entry_id        → TaxCalendarEntry (nullable בשלב א, NOT NULL אחרי backfill)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due_date_original    date    ← immutable snapshot מה-entry בזמן יצירה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due_date_effective   date    ← המועד בפועל. ברירת מחדל = original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due_date_override_reason str ← nullable; חובה אם effective ≠ original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rate_used            decimal ← snapshot של advance_rate ביצירה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due_date הישן יוסר לאחר backfill מלא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3.4 VatWorkItem — Current State vs Target State</w:t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⚠️  Current state: VatWorkItem לא מחזיק due_date כלל.</w:t>
      </w:r>
      <w:r>
        <w:rPr>
          <w:sz w:val="20"/>
          <w:szCs w:val="20"/>
          <w:rtl/>
        </w:rPr>
        <w:br/>
        <w:t xml:space="preserve">    TaxDeadline הוא כרגע הכתובת היחידה ל-due_date של VatWorkItem.</w:t>
      </w:r>
      <w:r>
        <w:rPr>
          <w:sz w:val="20"/>
          <w:szCs w:val="20"/>
          <w:rtl/>
        </w:rPr>
        <w:br/>
        <w:t xml:space="preserve">    Target state: due_date_original + due_date_effective ישירות על VatWorkItem.</w:t>
      </w:r>
    </w:p>
    <w:p>
      <w:r>
        <w:t xml:space="preserve"/>
      </w:r>
    </w:p>
    <w:p>
      <w:pPr>
        <w:bidi/>
        <w:jc w:val="right"/>
      </w:pPr>
      <w:r>
        <w:rPr>
          <w:b/>
          <w:bCs/>
          <w:rtl/>
        </w:rPr>
        <w:t xml:space="preserve">Current State: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VatWorkItem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client_record_id             → ClientRecord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               YYYY-MM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period_type          monthly | bimonthly | exempt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status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אין due_date. due_date נמצא ב-TaxDeadline המקושר.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UNIQUE(client_record_id, period) WHERE deleted_at IS NULL</w:t>
      </w:r>
    </w:p>
    <w:p>
      <w:r>
        <w:t xml:space="preserve"/>
      </w:r>
    </w:p>
    <w:p>
      <w:pPr>
        <w:bidi/>
        <w:jc w:val="right"/>
      </w:pPr>
      <w:r>
        <w:rPr>
          <w:b/>
          <w:bCs/>
          <w:rtl/>
        </w:rPr>
        <w:t xml:space="preserve">Target State: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VatWorkItem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כל השדות הנוכחיים 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tax_calendar_entry_id        → TaxCalendarEntry (nullable בשלב א)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period_months_count  1 | 2   ← frozen ביצירה (כרגע period_type משמש לזה)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due_date_original    date    ← immutable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due_date_effective   date    ← source of truth לכל overdue queries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due_date_override_reason str ← nullable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3.5 AnnualReport</w:t>
      </w:r>
    </w:p>
    <w:p>
      <w:pPr>
        <w:bidi/>
        <w:jc w:val="right"/>
      </w:pPr>
      <w:r>
        <w:rPr>
          <w:rtl/>
        </w:rPr>
        <w:t xml:space="preserve">דוח שנתי הוא workflow ארוך, לא תשלום תקופתי. שונה מ-AdvancePayment ו-VatWorkItem בשלושה ממדים: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period_months_count לא רלוונטי — TaxCalendarEntry.period_months_count = null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due_date הוא negotiated — filing_deadline + deadline_type + custom_deadline_note הם המקבילה של due_date_effective + override_reason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הדוח הוא תהליך עם שלבים — לא event בודד</w:t>
      </w:r>
    </w:p>
    <w:p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AnnualReport  (current state — קיים במיגרציה)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client_record_id             → ClientRecord  (לא legal_entity_id)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tax_year             int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deadline_type        standard | extended | custom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filing_deadline      datetime  ← המקבילה של due_date_effective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custom_deadline_note          ← המקבילה של override_reason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status               not_started | collecting_docs | ... | closed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UNIQUE(client_record_id, tax_year) WHERE deleted_at IS NULL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-- target: tax_calendar_entry_id → TaxCalendarEntry (nullable)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3.6 TaxDeadline — Transitional Model (Deprecated)</w:t>
      </w:r>
    </w:p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⛔  TaxDeadline הוא המודל הנוכחי. מיועד להסרה.</w:t>
      </w:r>
      <w:r>
        <w:rPr>
          <w:sz w:val="20"/>
          <w:szCs w:val="20"/>
          <w:rtl/>
        </w:rPr>
        <w:br/>
        <w:t xml:space="preserve">    אסור להשתמש בו לפיצ׳רים חדשים.</w:t>
      </w:r>
      <w:r>
        <w:rPr>
          <w:sz w:val="20"/>
          <w:szCs w:val="20"/>
          <w:rtl/>
        </w:rPr>
        <w:br/>
        <w:t xml:space="preserve">    כל query חדש על מועדים יפנה ל-TaxCalendarEntry.</w:t>
      </w:r>
    </w:p>
    <w:p>
      <w:r>
        <w:t xml:space="preserve"/>
      </w:r>
    </w:p>
    <w:p>
      <w:pPr>
        <w:bidi/>
        <w:jc w:val="right"/>
      </w:pPr>
      <w:r>
        <w:rPr>
          <w:rtl/>
        </w:rPr>
        <w:t xml:space="preserve">TaxDeadline מערבב שני מושגים שנפרדו: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מועד רגולטורי כללי → עבר ל-TaxCalendarEntry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מצב תפעולי per-client → עבר לשדות על AdvancePayment / VatWorkItem / AnnualReport</w:t>
      </w:r>
    </w:p>
    <w:p>
      <w:r>
        <w:t xml:space="preserve"/>
      </w:r>
    </w:p>
    <w:p>
      <w:pPr>
        <w:bidi/>
        <w:jc w:val="right"/>
      </w:pPr>
      <w:r>
        <w:rPr>
          <w:b/>
          <w:bCs/>
          <w:rtl/>
        </w:rPr>
        <w:t xml:space="preserve">Migration path — ארבעה שלבים: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א׳ — Additive: </w:t>
      </w:r>
      <w:r>
        <w:rPr>
          <w:rtl/>
        </w:rPr>
        <w:t xml:space="preserve">יוצרים TaxCalendarEntry + DeadlineRule. מאכלסים נתונים. TaxDeadline ממשיך לעבוד במקביל. מוסיפים tests.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ב׳ — FK + Snapshots: </w:t>
      </w:r>
      <w:r>
        <w:rPr>
          <w:rtl/>
        </w:rPr>
        <w:t xml:space="preserve">מוסיפים tax_calendar_entry_id + due_date_original/effective לאובייקטים (nullable). מריצים backfill. מאמתים coverage מלא.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ג׳ — Screen Migration: </w:t>
      </w:r>
      <w:r>
        <w:rPr>
          <w:rtl/>
        </w:rPr>
        <w:t xml:space="preserve">מסכים ו-queries מפסיקים לקרוא מ-TaxDeadline. מריצים grep/audit לפני המעבר.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ד׳ — Removal: </w:t>
      </w:r>
      <w:r>
        <w:rPr>
          <w:rtl/>
        </w:rPr>
        <w:t xml:space="preserve">לאחר שכל הקוד עבר ו-audit אישר — TaxDeadline נמחק.</w:t>
      </w:r>
    </w:p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⚠️  שלב ד׳ לא נפתח לפני grep/audit מלא שמאשר שאף query לא קורא מ-TaxDeadline.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4. מודל due_date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נמצא על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משמעות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ניתן לשינוי?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due_date
(current)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AdvancePayment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שדה יחיד — יוחלף ב-original+effective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כן — בינתיים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filing_deadline
(current)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AnnualReport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המקבילה של due_date_effective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כן, עם deadline_type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TaxCalendarEntry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המועד הרגולטורי הכללי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כן — לא משפיע אוטומטית על קיים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due_date_original
(target)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AdvancePayment / VatWorkItem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Snapshot מ-entry בזמן יצירה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לא — immutable לחלוטין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due_date_effective
(target)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AdvancePayment / VatWorkItem /
AnnualReport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המועד בפועל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כן — עם reason + status constraint</w:t>
            </w:r>
          </w:p>
        </w:tc>
      </w:tr>
    </w:tbl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⛔  כלל ברזל: כל חישוב overdue, reminder, urgency, badge, alert —</w:t>
      </w:r>
      <w:r>
        <w:rPr>
          <w:sz w:val="20"/>
          <w:szCs w:val="20"/>
          <w:rtl/>
        </w:rPr>
        <w:br/>
        <w:t xml:space="preserve">    חייב להשתמש ב-due_date_effective (או filing_deadline ל-AnnualReport).</w:t>
      </w:r>
      <w:r>
        <w:rPr>
          <w:sz w:val="20"/>
          <w:szCs w:val="20"/>
          <w:rtl/>
        </w:rPr>
        <w:br/>
        <w:t xml:space="preserve">    אסור להשתמש ב-TaxCalendarEntry.due_date או ב-due_date_original.</w:t>
      </w:r>
    </w:p>
    <w:p>
      <w:r>
        <w:t xml:space="preserve"/>
      </w:r>
    </w:p>
    <w:p>
      <w:pPr>
        <w:pStyle w:val="Heading3"/>
        <w:bidi/>
        <w:jc w:val="right"/>
      </w:pPr>
      <w:r>
        <w:rPr>
          <w:b/>
          <w:bCs/>
          <w:sz w:val="24"/>
          <w:szCs w:val="24"/>
          <w:rtl/>
        </w:rPr>
        <w:t xml:space="preserve">תנאים לעדכון due_date_effective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due_date_override_reason חייב להיות מסופק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status ∈ {pending, in_progress} — לא על רשומות סגורות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המשתמש בעל הרשאת override מפורשת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5. Invariants — חייבים להיבדק בטסטים</w:t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INV-01 — אי-חפיפה בתקופות</w:t>
      </w:r>
    </w:p>
    <w:p>
      <w:pPr>
        <w:bidi/>
        <w:jc w:val="right"/>
      </w:pPr>
      <w:r>
        <w:rPr>
          <w:b/>
          <w:bCs/>
          <w:rtl/>
        </w:rPr>
        <w:t xml:space="preserve">Service/test invariant בשלב ראשון — לא DB constraint.</w:t>
      </w:r>
      <w:r>
        <w:rPr>
          <w:rtl/>
        </w:rPr>
        <w:t xml:space="preserve"> לא לנסות לאכוף ב-DB עכשיו, זה מורכב.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לא ייתכן שתי רשומות מאותו סוג ואותה ישות שהתקופות שלהן חופפות: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period=2026-03, months=2  →  מכסה מרץ + אפריל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period=2026-04, months=2  →  מכסה אפריל + מאי  ← אפריל כפול. אסור.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INV-02 — period_months_count עקבי עם תדירות הישות</w:t>
      </w:r>
    </w:p>
    <w:p>
      <w:pPr>
        <w:bidi/>
        <w:jc w:val="right"/>
      </w:pPr>
      <w:r>
        <w:rPr>
          <w:rtl/>
        </w:rPr>
        <w:t xml:space="preserve">ClientRecord עם vat_reporting_frequency=monthly לא יכול להיות עם VatWorkItem שמכיל period_months_count=2, אלא אם קיים override מפורש.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INV-03 — period_months_count nullable רק ל-ANNUAL_REPORT</w:t>
      </w:r>
    </w:p>
    <w:p>
      <w:pPr>
        <w:bidi/>
        <w:jc w:val="right"/>
      </w:pPr>
      <w:r>
        <w:rPr>
          <w:rtl/>
        </w:rPr>
        <w:t xml:space="preserve">ב-TaxCalendarEntry, period_months_count מותר כ-null רק כאשר obligation_type=ANNUAL_REPORT. על ADVANCE_PAYMENT או VAT — null הוא באג.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INV-04 — due_date_original immutable</w:t>
      </w:r>
    </w:p>
    <w:p>
      <w:pPr>
        <w:bidi/>
        <w:jc w:val="right"/>
      </w:pPr>
      <w:r>
        <w:rPr>
          <w:rtl/>
        </w:rPr>
        <w:t xml:space="preserve">due_date_original נכתב רק בעת יצירה. לא קיים update endpoint שמקבל אותו.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INV-05 — due_date_effective בכל overdue query</w:t>
      </w:r>
    </w:p>
    <w:p>
      <w:pPr>
        <w:bidi/>
        <w:jc w:val="right"/>
      </w:pPr>
      <w:r>
        <w:rPr>
          <w:rtl/>
        </w:rPr>
        <w:t xml:space="preserve">כל query שמחשב overdue, כל badge אדום, כל reminder — חייב לרוץ על due_date_effective. שימוש ב-due_date_original או ב-TaxCalendarEntry.due_date בהקשר זה הוא באג.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INV-06 — rate_used frozen</w:t>
      </w:r>
    </w:p>
    <w:p>
      <w:pPr>
        <w:bidi/>
        <w:jc w:val="right"/>
      </w:pPr>
      <w:r>
        <w:rPr>
          <w:rtl/>
        </w:rPr>
        <w:t xml:space="preserve">AdvancePayment.rate_used == LegalEntity.advance_rate בזמן היצירה. לא נטען מחדש. שינוי ב-advance_rate לא משפיע על רשומות קיימות.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INV-07 — הפרדת תדירויות</w:t>
      </w:r>
    </w:p>
    <w:p>
      <w:pPr>
        <w:bidi/>
        <w:jc w:val="right"/>
      </w:pPr>
      <w:r>
        <w:rPr>
          <w:rtl/>
        </w:rPr>
        <w:t xml:space="preserve">אסור לכל קוד להשתמש ב-vat_reporting_frequency לקביעת advance_payment_frequency ולהפך.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INV-08 — period הוא source of truth, לא due_date</w:t>
      </w:r>
    </w:p>
    <w:p>
      <w:pPr>
        <w:bidi/>
        <w:jc w:val="right"/>
      </w:pPr>
      <w:r>
        <w:rPr>
          <w:rtl/>
        </w:rPr>
        <w:t xml:space="preserve">אסור לגזור period מתוך due_date. הכיוון תמיד: period → due_date.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INV-09 — status transitions חוקיות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VatWorkItem לא עובר ל-filed ללא assigned_to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AdvancePayment לא עובר ל-paid ללא paid_at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due_date_effective לא מתעדכן ללא due_date_override_reason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due_date_effective לא מתעדכן על רשומה עם status ∈ {paid, filed, waived}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INV-10 — UNIQUE constraints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TaxCalendarEntry (periodic):  UNIQUE(obligation_type, period, period_months_count)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WHERE obligation_type != 'ANNUAL_REPORT'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TaxCalendarEntry (annual):    UNIQUE(obligation_type, tax_year)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WHERE obligation_type = 'ANNUAL_REPORT'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AdvancePayment:               UNIQUE(client_record_id, period) WHERE deleted_at IS NULL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VatWorkItem:                  UNIQUE(client_record_id, period) WHERE deleted_at IS NULL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AnnualReport:                 UNIQUE(client_record_id, tax_year) WHERE deleted_at IS NULL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INV-11 — DeadlineRule לא חופף</w:t>
      </w:r>
    </w:p>
    <w:p>
      <w:pPr>
        <w:bidi/>
        <w:jc w:val="right"/>
      </w:pPr>
      <w:r>
        <w:rPr>
          <w:rtl/>
        </w:rPr>
        <w:t xml:space="preserve">לא ייתכן שני DeadlineRule פעילים מאותו rule_type באותו תאריך. effective_from/effective_to לא חופפות לאותו rule_type.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6. כללי Grouping</w:t>
      </w:r>
    </w:p>
    <w:p>
      <w:pPr>
        <w:bidi/>
        <w:jc w:val="right"/>
      </w:pPr>
      <w:r>
        <w:rPr>
          <w:b/>
          <w:bCs/>
          <w:rtl/>
        </w:rPr>
        <w:t xml:space="preserve">כלל יסוד:</w:t>
      </w:r>
      <w:r>
        <w:rPr>
          <w:rtl/>
        </w:rPr>
        <w:t xml:space="preserve"> תקופה עסקית = (period, period_months_count). לא due_date.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Grouping תמיד לפי (obligation_type, period, period_months_count)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מיון לפי due_date_effective מותר — אבל לא כ-grouping key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שני אובייקטים עם due_date זהה אינם אותה תקופה אם period שונה</w:t>
      </w:r>
    </w:p>
    <w:p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דוגמה — אותו due_date, שני אובייקטים שונים לחלוטין: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VatWorkItem:    period=2026-04, months=1, due_date=15/05  -- עוסק חודשי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AdvancePayment: period=2026-03, months=2, due_date=15/05  -- דו-חודשי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אסור לאחד.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7. Generation — יצירת אובייקטים</w:t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7.1 Onboarding — לקוח חדש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1: </w:t>
      </w:r>
      <w:r>
        <w:rPr>
          <w:rtl/>
        </w:rPr>
        <w:t xml:space="preserve">יוצרים LegalEntity + ClientRecord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2: </w:t>
      </w:r>
      <w:r>
        <w:rPr>
          <w:rtl/>
        </w:rPr>
        <w:t xml:space="preserve">קובעים vat_reporting_frequency, advance_payment_frequency, advance_rate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3: </w:t>
      </w:r>
      <w:r>
        <w:rPr>
          <w:rtl/>
        </w:rPr>
        <w:t xml:space="preserve">Generation יוצר obligations מ-reference_date עד סוף שנת המס הנוכחית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4: </w:t>
      </w:r>
      <w:r>
        <w:rPr>
          <w:rtl/>
        </w:rPr>
        <w:t xml:space="preserve">לפי advance_payment_frequency — יוצר AdvancePayment per TaxCalendarEntry, עם snapshot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5: </w:t>
      </w:r>
      <w:r>
        <w:rPr>
          <w:rtl/>
        </w:rPr>
        <w:t xml:space="preserve">לפי vat_reporting_frequency — יוצר VatWorkItem per TaxCalendarEntry, עם snapshot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b/>
          <w:bCs/>
          <w:rtl/>
        </w:rPr>
        <w:t xml:space="preserve">שלב 6: </w:t>
      </w:r>
      <w:r>
        <w:rPr>
          <w:rtl/>
        </w:rPr>
        <w:t xml:space="preserve">לקוח מופיע במסך מועדים דרך האובייקטים המקושרים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7.2 Scheduled Generation — שוטף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רץ לפחות אחת לחודש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יוצר אובייקטים לפחות 12 חודשים קדימה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לא "חודשיים קדימה" — זה דל מדי למסך מועדים שימושי</w:t>
      </w:r>
    </w:p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⚠️  Generation לא יוצר ClientTaxObligation. יוצר ישירות AdvancePayment/VatWorkItem עם FK ל-TaxCalendarEntry.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8. מסכים — מה קורא מאיפה</w:t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מסך מועדים ראשי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קורא מ-TaxCalendarEntry + aggregation מ-AdvancePayment/VatWorkItem/AnnualReport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קיבוץ לפי (obligation_type, period, period_months_count) — לא לפי due_date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חישוב overdue לפי due_date_effective — לא TaxCalendarEntry.due_date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מסך מקדמות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קורא מ-AdvancePayment לפי client_record_id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period/due/status מהאובייקט עצמו — לא מ-TaxCalendarEntry בזמן ריצה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מסך מע״מ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קורא מ-VatWorkItem בלבד</w:t>
      </w:r>
    </w:p>
    <w:p>
      <w:r>
        <w:t xml:space="preserve"/>
      </w:r>
    </w:p>
    <w:p>
      <w:pPr>
        <w:pStyle w:val="Heading2"/>
        <w:bidi/>
        <w:jc w:val="right"/>
      </w:pPr>
      <w:r>
        <w:rPr>
          <w:b/>
          <w:bCs/>
          <w:sz w:val="28"/>
          <w:szCs w:val="28"/>
          <w:rtl/>
        </w:rPr>
        <w:t xml:space="preserve">כרטיס לקוח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קורא מ-AdvancePayment + VatWorkItem + AnnualReport לפי client_record_id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join ל-LegalEntity עובר דרך ClientRecord בלבד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מסך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קורא 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אסור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מועדים ראשי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TaxCalendarEntry + aggregation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לגזור period מ-due_date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מקדמות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AdvancePayment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לקרוא due_date מ-entry בזמן ריצה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מע״מ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VatWorkItem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לסנן לפי due_date בלי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כרטיס לקוח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כל האובייקטים של הלקוח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join ישיר ל-LegalEntity מ-business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דוח חודשי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כל האובייקטים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לקבץ לפי due_date בלבד</w:t>
            </w:r>
          </w:p>
        </w:tc>
      </w:tr>
    </w:tbl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b/>
          <w:bCs/>
          <w:sz w:val="32"/>
          <w:szCs w:val="32"/>
          <w:rtl/>
        </w:rPr>
        <w:t xml:space="preserve">9. שלב ראשון — מה עושים עכשיו</w:t>
      </w:r>
    </w:p>
    <w:p>
      <w:pPr>
        <w:bidi/>
        <w:jc w:val="right"/>
      </w:pPr>
      <w:r>
        <w:rPr>
          <w:b/>
          <w:bCs/>
          <w:rtl/>
        </w:rPr>
        <w:t xml:space="preserve">Additive בלבד. לא נוגעים בקיים.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מוסיפים TaxCalendarEntry model + migration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מוסיפים DeadlineRule model + migration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לא נוגעים ב-TaxDeadline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לא משנים frontend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לא משנים generation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tl/>
        </w:rPr>
        <w:t xml:space="preserve">כותבים tests ל-TaxCalendarEntry constraints (UNIQUE, nullable rules, DeadlineRule overlap)</w:t>
      </w:r>
    </w:p>
    <w:p>
      <w:r>
        <w:t xml:space="preserve"/>
      </w:r>
    </w:p>
    <w:p>
      <w:pPr>
        <w:pBdr>
          <w:top w:val="single" w:color="FFC107" w:sz="1"/>
          <w:bottom w:val="single" w:color="FFC107" w:sz="1"/>
          <w:left w:val="single" w:color="FFC107" w:sz="8"/>
          <w:right w:val="single" w:color="FFC107" w:sz="1"/>
        </w:pBdr>
        <w:shd w:fill="FFF3CD" w:val="clear"/>
        <w:bidi/>
        <w:spacing w:after="100" w:before="100"/>
        <w:ind w:right="240"/>
        <w:jc w:val="right"/>
      </w:pPr>
      <w:r>
        <w:rPr>
          <w:sz w:val="20"/>
          <w:szCs w:val="20"/>
          <w:rtl/>
        </w:rPr>
        <w:t xml:space="preserve">⚠️  לא לעבור לשלב ב׳ לפני ש-TaxCalendarEntry מאוכלס ומאומת.</w:t>
      </w:r>
      <w:r>
        <w:rPr>
          <w:sz w:val="20"/>
          <w:szCs w:val="20"/>
          <w:rtl/>
        </w:rPr>
        <w:br/>
        <w:t xml:space="preserve">    לא לגעת ב-due_date_original/effective עד שיש migration מוכן.</w:t>
      </w:r>
    </w:p>
    <w:p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Bdr>
          <w:top w:val="single" w:color="CCCCCC" w:sz="4" w:space="8"/>
        </w:pBdr>
        <w:bidi/>
        <w:spacing w:before="480"/>
        <w:jc w:val="center"/>
      </w:pPr>
      <w:r>
        <w:rPr>
          <w:color w:val="888888"/>
          <w:sz w:val="18"/>
          <w:szCs w:val="18"/>
          <w:rtl/>
        </w:rPr>
        <w:t xml:space="preserve">מסמך זה הוא decision log. כל שינוי מבני חייב לעבור עדכון כאן לפני כתיבת קוד.</w:t>
      </w:r>
    </w:p>
    <w:p>
      <w:pPr>
        <w:bidi/>
        <w:spacing w:after="80"/>
        <w:jc w:val="center"/>
      </w:pPr>
      <w:r>
        <w:rPr>
          <w:color w:val="AAAAAA"/>
          <w:sz w:val="18"/>
          <w:szCs w:val="18"/>
          <w:rtl/>
        </w:rPr>
        <w:t xml:space="preserve">גרסה 3.0 — מאי 2026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righ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2026-05-07T10:38:41.498Z</dcterms:created>
  <dcterms:modified xsi:type="dcterms:W3CDTF">2026-05-07T10:38:41.515Z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