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Exp.</w:t>
      </w:r>
      <w:r>
        <w:t xml:space="preserve"> </w:t>
      </w:r>
      <w:r>
        <w:t xml:space="preserve">3a</w:t>
      </w:r>
    </w:p>
    <w:p>
      <w:pPr>
        <w:pStyle w:val="Author"/>
      </w:pPr>
      <w:r>
        <w:t xml:space="preserve">Matan</w:t>
      </w:r>
      <w:r>
        <w:t xml:space="preserve"> </w:t>
      </w:r>
      <w:r>
        <w:t xml:space="preserve">Mazor</w:t>
      </w:r>
    </w:p>
    <w:p>
      <w:pPr>
        <w:pStyle w:val="Date"/>
      </w:pPr>
      <w:r>
        <w:t xml:space="preserve">2023-06-08</w:t>
      </w:r>
    </w:p>
    <w:p>
      <w:pPr>
        <w:pStyle w:val="FirstParagraph"/>
      </w:pPr>
      <w:r>
        <w:t xml:space="preserve">10 participants completed the task. Mean accuracy in the main block experiment was 0.86 (SD=0.07). The mean median response time was 2.02 seconds (SD=0.95). 0 participants were excluded based on our pre-registered accuracy lower bound of 50%, 0 were excluded based on our pre-registered criterion for making hasty responses (RT&lt;100 ms in more than 25% of the trials), and 0 participants were excluding for having response times longer than 7 seconds in more than 25% of the trials, leaving 10 for the main analysis.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As expected, response times were significantly shorter in decisions about presence compared to absence (1.66 vs 2.30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1.72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.120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RT EFFECT IN PRESENCE)</w:t>
      </w:r>
      <w:r>
        <w:t xml:space="preserve">: Target-present decisions were significantly slower when more of the target was occluded behind black rows (1.66 vs 1.57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3.31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RT EFFECT IN ABSENCE)</w:t>
      </w:r>
      <w:r>
        <w:t xml:space="preserve">: Target-absent decision times were unaffected by the occlusion manipulation (2.08 vs 2.07 seconds for the 2 and 6 rows conditions, respectively;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0.10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.922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 ON RT)</w:t>
      </w:r>
      <w:r>
        <w:t xml:space="preserve">: The effect of occlusion on response time was stronger in decisions about target presence, compared to decisions about target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1.75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.113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sponse time quantiles 50, 75, 90 and 95 for correct decisions about presence and absence when 2 or 6 rows are occluded." title="" id="21" name="Picture"/>
            <a:graphic>
              <a:graphicData uri="http://schemas.openxmlformats.org/drawingml/2006/picture">
                <pic:pic>
                  <pic:nvPicPr>
                    <pic:cNvPr descr="rowOccludersReferenceLong_files/figure-docx/quantil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Response time quantiles 50, 75, 90 and 95 for correct decisions about presence and absence when 2 or 6 rows are occluded.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Signal detection sensitivity was significantly impacted by pixel occlusion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5.44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with d’=2.76 (SD=0.81) when two rows were occluded, and d’=2.03 (SD=0.72) when six rows were occluded. This effect was driven by a decrease in hit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t>5.66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and a smaller decrease in the false-positive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.059</m:t>
        </m:r>
      </m:oMath>
      <w:r>
        <w:t xml:space="preserve">) when six rows were occluded.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Signal detection criterion was conservative overall, and more conservative when more of the display was occluded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1.26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.239</m:t>
        </m:r>
      </m:oMath>
      <w:r>
        <w:t xml:space="preserve">), with c=0.07 (SD=0.26) when two rows were occluded, and 0.17 (SD=0.26) when six rows were occluded.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[1] "Generating null distribution"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0.998 0.472</w:t>
      </w:r>
      <w:r>
        <w:br/>
      </w:r>
      <w:r>
        <w:rPr>
          <w:rStyle w:val="VerbatimChar"/>
        </w:rPr>
        <w:t xml:space="preserve">## 2  0.948 0.472</w:t>
      </w:r>
      <w:r>
        <w:br/>
      </w:r>
      <w:r>
        <w:rPr>
          <w:rStyle w:val="VerbatimChar"/>
        </w:rPr>
        <w:t xml:space="preserve">## 3  0.992 0.472</w:t>
      </w:r>
      <w:r>
        <w:br/>
      </w:r>
      <w:r>
        <w:rPr>
          <w:rStyle w:val="VerbatimChar"/>
        </w:rPr>
        <w:t xml:space="preserve">## 4  0.930 0.472</w:t>
      </w:r>
      <w:r>
        <w:br/>
      </w:r>
      <w:r>
        <w:rPr>
          <w:rStyle w:val="VerbatimChar"/>
        </w:rPr>
        <w:t xml:space="preserve">## 5  1.000 0.472</w:t>
      </w:r>
      <w:r>
        <w:br/>
      </w:r>
      <w:r>
        <w:rPr>
          <w:rStyle w:val="VerbatimChar"/>
        </w:rPr>
        <w:t xml:space="preserve">## 6  0.936 0.472</w:t>
      </w:r>
      <w:r>
        <w:br/>
      </w:r>
      <w:r>
        <w:rPr>
          <w:rStyle w:val="VerbatimChar"/>
        </w:rPr>
        <w:t xml:space="preserve">## 7  0.878 0.472</w:t>
      </w:r>
      <w:r>
        <w:br/>
      </w:r>
      <w:r>
        <w:rPr>
          <w:rStyle w:val="VerbatimChar"/>
        </w:rPr>
        <w:t xml:space="preserve">## 8  0.976 0.472</w:t>
      </w:r>
      <w:r>
        <w:br/>
      </w:r>
      <w:r>
        <w:rPr>
          <w:rStyle w:val="VerbatimChar"/>
        </w:rPr>
        <w:t xml:space="preserve">## 9  0.582 0.472</w:t>
      </w:r>
      <w:r>
        <w:br/>
      </w:r>
      <w:r>
        <w:rPr>
          <w:rStyle w:val="VerbatimChar"/>
        </w:rPr>
        <w:t xml:space="preserve">## 10 0.422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wOccludersReferenceLong_files/figure-docx/plot%20sign%20consistency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0.402 0.472</w:t>
      </w:r>
      <w:r>
        <w:br/>
      </w:r>
      <w:r>
        <w:rPr>
          <w:rStyle w:val="VerbatimChar"/>
        </w:rPr>
        <w:t xml:space="preserve">## 2  0.530 0.472</w:t>
      </w:r>
      <w:r>
        <w:br/>
      </w:r>
      <w:r>
        <w:rPr>
          <w:rStyle w:val="VerbatimChar"/>
        </w:rPr>
        <w:t xml:space="preserve">## 3  0.992 0.472</w:t>
      </w:r>
      <w:r>
        <w:br/>
      </w:r>
      <w:r>
        <w:rPr>
          <w:rStyle w:val="VerbatimChar"/>
        </w:rPr>
        <w:t xml:space="preserve">## 4  0.496 0.472</w:t>
      </w:r>
      <w:r>
        <w:br/>
      </w:r>
      <w:r>
        <w:rPr>
          <w:rStyle w:val="VerbatimChar"/>
        </w:rPr>
        <w:t xml:space="preserve">## 5  0.708 0.472</w:t>
      </w:r>
      <w:r>
        <w:br/>
      </w:r>
      <w:r>
        <w:rPr>
          <w:rStyle w:val="VerbatimChar"/>
        </w:rPr>
        <w:t xml:space="preserve">## 6  1.000 0.472</w:t>
      </w:r>
      <w:r>
        <w:br/>
      </w:r>
      <w:r>
        <w:rPr>
          <w:rStyle w:val="VerbatimChar"/>
        </w:rPr>
        <w:t xml:space="preserve">## 7  0.994 0.472</w:t>
      </w:r>
      <w:r>
        <w:br/>
      </w:r>
      <w:r>
        <w:rPr>
          <w:rStyle w:val="VerbatimChar"/>
        </w:rPr>
        <w:t xml:space="preserve">## 8  0.800 0.472</w:t>
      </w:r>
      <w:r>
        <w:br/>
      </w:r>
      <w:r>
        <w:rPr>
          <w:rStyle w:val="VerbatimChar"/>
        </w:rPr>
        <w:t xml:space="preserve">## 9  0.716 0.472</w:t>
      </w:r>
      <w:r>
        <w:br/>
      </w:r>
      <w:r>
        <w:rPr>
          <w:rStyle w:val="VerbatimChar"/>
        </w:rPr>
        <w:t xml:space="preserve">## 10 1.000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owOccludersReferenceLong_files/figure-docx/plot%20sign%20consistency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0.680 0.472</w:t>
      </w:r>
      <w:r>
        <w:br/>
      </w:r>
      <w:r>
        <w:rPr>
          <w:rStyle w:val="VerbatimChar"/>
        </w:rPr>
        <w:t xml:space="preserve">## 2  0.846 0.472</w:t>
      </w:r>
      <w:r>
        <w:br/>
      </w:r>
      <w:r>
        <w:rPr>
          <w:rStyle w:val="VerbatimChar"/>
        </w:rPr>
        <w:t xml:space="preserve">## 3  1.000 0.472</w:t>
      </w:r>
      <w:r>
        <w:br/>
      </w:r>
      <w:r>
        <w:rPr>
          <w:rStyle w:val="VerbatimChar"/>
        </w:rPr>
        <w:t xml:space="preserve">## 4  1.000 0.472</w:t>
      </w:r>
      <w:r>
        <w:br/>
      </w:r>
      <w:r>
        <w:rPr>
          <w:rStyle w:val="VerbatimChar"/>
        </w:rPr>
        <w:t xml:space="preserve">## 5  0.320 0.472</w:t>
      </w:r>
      <w:r>
        <w:br/>
      </w:r>
      <w:r>
        <w:rPr>
          <w:rStyle w:val="VerbatimChar"/>
        </w:rPr>
        <w:t xml:space="preserve">## 6  0.996 0.472</w:t>
      </w:r>
      <w:r>
        <w:br/>
      </w:r>
      <w:r>
        <w:rPr>
          <w:rStyle w:val="VerbatimChar"/>
        </w:rPr>
        <w:t xml:space="preserve">## 7  1.000 0.472</w:t>
      </w:r>
      <w:r>
        <w:br/>
      </w:r>
      <w:r>
        <w:rPr>
          <w:rStyle w:val="VerbatimChar"/>
        </w:rPr>
        <w:t xml:space="preserve">## 8  0.998 0.472</w:t>
      </w:r>
      <w:r>
        <w:br/>
      </w:r>
      <w:r>
        <w:rPr>
          <w:rStyle w:val="VerbatimChar"/>
        </w:rPr>
        <w:t xml:space="preserve">## 9  0.996 0.472</w:t>
      </w:r>
      <w:r>
        <w:br/>
      </w:r>
      <w:r>
        <w:rPr>
          <w:rStyle w:val="VerbatimChar"/>
        </w:rPr>
        <w:t xml:space="preserve">## 10 1.000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owOccludersReferenceLong_files/figure-docx/plot%20sign%20consistency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x     y</w:t>
      </w:r>
      <w:r>
        <w:br/>
      </w:r>
      <w:r>
        <w:rPr>
          <w:rStyle w:val="VerbatimChar"/>
        </w:rPr>
        <w:t xml:space="preserve">## 1  1.000 0.472</w:t>
      </w:r>
      <w:r>
        <w:br/>
      </w:r>
      <w:r>
        <w:rPr>
          <w:rStyle w:val="VerbatimChar"/>
        </w:rPr>
        <w:t xml:space="preserve">## 2  0.470 0.472</w:t>
      </w:r>
      <w:r>
        <w:br/>
      </w:r>
      <w:r>
        <w:rPr>
          <w:rStyle w:val="VerbatimChar"/>
        </w:rPr>
        <w:t xml:space="preserve">## 3  0.688 0.472</w:t>
      </w:r>
      <w:r>
        <w:br/>
      </w:r>
      <w:r>
        <w:rPr>
          <w:rStyle w:val="VerbatimChar"/>
        </w:rPr>
        <w:t xml:space="preserve">## 4  0.420 0.472</w:t>
      </w:r>
      <w:r>
        <w:br/>
      </w:r>
      <w:r>
        <w:rPr>
          <w:rStyle w:val="VerbatimChar"/>
        </w:rPr>
        <w:t xml:space="preserve">## 5  0.998 0.472</w:t>
      </w:r>
      <w:r>
        <w:br/>
      </w:r>
      <w:r>
        <w:rPr>
          <w:rStyle w:val="VerbatimChar"/>
        </w:rPr>
        <w:t xml:space="preserve">## 6  0.426 0.472</w:t>
      </w:r>
      <w:r>
        <w:br/>
      </w:r>
      <w:r>
        <w:rPr>
          <w:rStyle w:val="VerbatimChar"/>
        </w:rPr>
        <w:t xml:space="preserve">## 7  1.000 0.472</w:t>
      </w:r>
      <w:r>
        <w:br/>
      </w:r>
      <w:r>
        <w:rPr>
          <w:rStyle w:val="VerbatimChar"/>
        </w:rPr>
        <w:t xml:space="preserve">## 8  0.958 0.472</w:t>
      </w:r>
      <w:r>
        <w:br/>
      </w:r>
      <w:r>
        <w:rPr>
          <w:rStyle w:val="VerbatimChar"/>
        </w:rPr>
        <w:t xml:space="preserve">## 9  0.372 0.472</w:t>
      </w:r>
      <w:r>
        <w:br/>
      </w:r>
      <w:r>
        <w:rPr>
          <w:rStyle w:val="VerbatimChar"/>
        </w:rPr>
        <w:t xml:space="preserve">## 10 0.278 0.472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owOccludersReferenceLong_files/figure-docx/plot%20sign%20consistency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Exp. 3a</dc:title>
  <dc:creator>Matan Mazor</dc:creator>
  <cp:keywords/>
  <dcterms:created xsi:type="dcterms:W3CDTF">2023-07-17T14:44:03Z</dcterms:created>
  <dcterms:modified xsi:type="dcterms:W3CDTF">2023-07-17T14:44:03Z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>word_document</vt:lpwstr>
  </property>
</Properties>
</file>