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8242" w14:textId="77777777" w:rsidR="008039B9" w:rsidRDefault="008039B9" w:rsidP="008039B9">
      <w:pPr>
        <w:pStyle w:val="NormalWeb"/>
        <w:rPr>
          <w:rFonts w:asciiTheme="minorHAnsi" w:hAnsiTheme="minorHAnsi" w:cstheme="minorHAnsi"/>
          <w:lang w:val="en-US"/>
        </w:rPr>
      </w:pPr>
      <w:r>
        <w:rPr>
          <w:rFonts w:asciiTheme="minorHAnsi" w:hAnsiTheme="minorHAnsi" w:cstheme="minorHAnsi"/>
          <w:lang w:val="en-US"/>
        </w:rPr>
        <w:t>Methodology:</w:t>
      </w:r>
    </w:p>
    <w:p w14:paraId="55951796" w14:textId="77777777" w:rsidR="008039B9" w:rsidRPr="00120BAD" w:rsidRDefault="008039B9" w:rsidP="008039B9">
      <w:pPr>
        <w:spacing w:before="100" w:beforeAutospacing="1" w:after="100" w:afterAutospacing="1" w:line="240" w:lineRule="auto"/>
        <w:rPr>
          <w:rFonts w:ascii="Times New Roman" w:eastAsia="Times New Roman" w:hAnsi="Times New Roman" w:cs="Times New Roman"/>
          <w:sz w:val="24"/>
          <w:szCs w:val="24"/>
          <w:lang w:eastAsia="en-IL"/>
        </w:rPr>
      </w:pPr>
      <w:r w:rsidRPr="00120BAD">
        <w:rPr>
          <w:rFonts w:ascii="Times New Roman" w:eastAsia="Times New Roman" w:hAnsi="Times New Roman" w:cs="Times New Roman"/>
          <w:sz w:val="24"/>
          <w:szCs w:val="24"/>
          <w:lang w:eastAsia="en-IL"/>
        </w:rPr>
        <w:t xml:space="preserve">At first glance, when we looked only at the raw averages, it seemed like resorts with snow parks had lower prices. In the control group (378 resorts) the mean ticket price was </w:t>
      </w:r>
      <w:r w:rsidRPr="00120BAD">
        <w:rPr>
          <w:rFonts w:ascii="Times New Roman" w:eastAsia="Times New Roman" w:hAnsi="Times New Roman" w:cs="Times New Roman"/>
          <w:b/>
          <w:bCs/>
          <w:sz w:val="24"/>
          <w:szCs w:val="24"/>
          <w:lang w:eastAsia="en-IL"/>
        </w:rPr>
        <w:t>51.39</w:t>
      </w:r>
      <w:r w:rsidRPr="00120BAD">
        <w:rPr>
          <w:rFonts w:ascii="Times New Roman" w:eastAsia="Times New Roman" w:hAnsi="Times New Roman" w:cs="Times New Roman"/>
          <w:sz w:val="24"/>
          <w:szCs w:val="24"/>
          <w:lang w:eastAsia="en-IL"/>
        </w:rPr>
        <w:t xml:space="preserve">, while in the treated group (121 resorts) it was only </w:t>
      </w:r>
      <w:r w:rsidRPr="00120BAD">
        <w:rPr>
          <w:rFonts w:ascii="Times New Roman" w:eastAsia="Times New Roman" w:hAnsi="Times New Roman" w:cs="Times New Roman"/>
          <w:b/>
          <w:bCs/>
          <w:sz w:val="24"/>
          <w:szCs w:val="24"/>
          <w:lang w:eastAsia="en-IL"/>
        </w:rPr>
        <w:t>40.39</w:t>
      </w:r>
      <w:r w:rsidRPr="00120BAD">
        <w:rPr>
          <w:rFonts w:ascii="Times New Roman" w:eastAsia="Times New Roman" w:hAnsi="Times New Roman" w:cs="Times New Roman"/>
          <w:sz w:val="24"/>
          <w:szCs w:val="24"/>
          <w:lang w:eastAsia="en-IL"/>
        </w:rPr>
        <w:t xml:space="preserve">. That gives us a naive ATT of about </w:t>
      </w:r>
      <w:r w:rsidRPr="00120BAD">
        <w:rPr>
          <w:rFonts w:ascii="Times New Roman" w:eastAsia="Times New Roman" w:hAnsi="Times New Roman" w:cs="Times New Roman"/>
          <w:b/>
          <w:bCs/>
          <w:sz w:val="24"/>
          <w:szCs w:val="24"/>
          <w:lang w:eastAsia="en-IL"/>
        </w:rPr>
        <w:t>–11</w:t>
      </w:r>
      <w:r w:rsidRPr="00120BAD">
        <w:rPr>
          <w:rFonts w:ascii="Times New Roman" w:eastAsia="Times New Roman" w:hAnsi="Times New Roman" w:cs="Times New Roman"/>
          <w:sz w:val="24"/>
          <w:szCs w:val="24"/>
          <w:lang w:eastAsia="en-IL"/>
        </w:rPr>
        <w:t xml:space="preserve">. This was a bit shocking, since the intuitive expectation is that adding extra attractions like a snow park should make a resort </w:t>
      </w:r>
      <w:r w:rsidRPr="00120BAD">
        <w:rPr>
          <w:rFonts w:ascii="Times New Roman" w:eastAsia="Times New Roman" w:hAnsi="Times New Roman" w:cs="Times New Roman"/>
          <w:i/>
          <w:iCs/>
          <w:sz w:val="24"/>
          <w:szCs w:val="24"/>
          <w:lang w:eastAsia="en-IL"/>
        </w:rPr>
        <w:t>more</w:t>
      </w:r>
      <w:r w:rsidRPr="00120BAD">
        <w:rPr>
          <w:rFonts w:ascii="Times New Roman" w:eastAsia="Times New Roman" w:hAnsi="Times New Roman" w:cs="Times New Roman"/>
          <w:sz w:val="24"/>
          <w:szCs w:val="24"/>
          <w:lang w:eastAsia="en-IL"/>
        </w:rPr>
        <w:t xml:space="preserve"> attractive and allow it to charge </w:t>
      </w:r>
      <w:r w:rsidRPr="00120BAD">
        <w:rPr>
          <w:rFonts w:ascii="Times New Roman" w:eastAsia="Times New Roman" w:hAnsi="Times New Roman" w:cs="Times New Roman"/>
          <w:i/>
          <w:iCs/>
          <w:sz w:val="24"/>
          <w:szCs w:val="24"/>
          <w:lang w:eastAsia="en-IL"/>
        </w:rPr>
        <w:t>higher</w:t>
      </w:r>
      <w:r w:rsidRPr="00120BAD">
        <w:rPr>
          <w:rFonts w:ascii="Times New Roman" w:eastAsia="Times New Roman" w:hAnsi="Times New Roman" w:cs="Times New Roman"/>
          <w:sz w:val="24"/>
          <w:szCs w:val="24"/>
          <w:lang w:eastAsia="en-IL"/>
        </w:rPr>
        <w:t xml:space="preserve"> prices.</w:t>
      </w:r>
    </w:p>
    <w:p w14:paraId="53B6A7D6" w14:textId="77777777" w:rsidR="008039B9" w:rsidRDefault="008039B9" w:rsidP="008039B9">
      <w:pPr>
        <w:pStyle w:val="NormalWeb"/>
        <w:rPr>
          <w:lang w:val="en-US"/>
        </w:rPr>
      </w:pPr>
      <w:r w:rsidRPr="00120BAD">
        <w:t xml:space="preserve">Because price can be a tricky target, we also checked our second outcome variable – the resort rank. Here we found the same pattern: in the control group (341 resorts) the mean rank was </w:t>
      </w:r>
      <w:r w:rsidRPr="00120BAD">
        <w:rPr>
          <w:b/>
          <w:bCs/>
        </w:rPr>
        <w:t>333</w:t>
      </w:r>
      <w:r w:rsidRPr="00120BAD">
        <w:t xml:space="preserve">, while in the treated group (97 resorts) it jumped to </w:t>
      </w:r>
      <w:r w:rsidRPr="00120BAD">
        <w:rPr>
          <w:b/>
          <w:bCs/>
        </w:rPr>
        <w:t>619</w:t>
      </w:r>
      <w:r w:rsidRPr="00120BAD">
        <w:t>. Since a higher number means a worse ranking, this suggests that resorts with snow parks are ranked almost twice as poorly by users.</w:t>
      </w:r>
    </w:p>
    <w:p w14:paraId="2151AE7C" w14:textId="77777777" w:rsidR="008039B9" w:rsidRPr="00131288" w:rsidRDefault="008039B9" w:rsidP="008039B9">
      <w:pPr>
        <w:pStyle w:val="NormalWeb"/>
        <w:rPr>
          <w:lang w:val="en-US"/>
        </w:rPr>
      </w:pPr>
      <w:r>
        <w:rPr>
          <w:lang w:val="en-US"/>
        </w:rPr>
        <w:t>To better check the actual ATT as we learn in class, we used the following methods:</w:t>
      </w:r>
    </w:p>
    <w:p w14:paraId="559F9A8B" w14:textId="77777777" w:rsidR="008039B9" w:rsidRPr="00120BAD" w:rsidRDefault="008039B9" w:rsidP="008039B9">
      <w:pPr>
        <w:pStyle w:val="NormalWeb"/>
        <w:ind w:left="720"/>
      </w:pPr>
    </w:p>
    <w:p w14:paraId="66F8BBFB" w14:textId="77777777" w:rsidR="008039B9" w:rsidRDefault="008039B9" w:rsidP="008039B9">
      <w:pPr>
        <w:pStyle w:val="NormalWeb"/>
        <w:rPr>
          <w:rStyle w:val="Strong"/>
        </w:rPr>
      </w:pPr>
      <w:proofErr w:type="gramStart"/>
      <w:r>
        <w:rPr>
          <w:rFonts w:hAnsi="Symbol"/>
        </w:rPr>
        <w:t></w:t>
      </w:r>
      <w:r>
        <w:t xml:space="preserve">  </w:t>
      </w:r>
      <w:r>
        <w:rPr>
          <w:rStyle w:val="Strong"/>
        </w:rPr>
        <w:t>Meta</w:t>
      </w:r>
      <w:proofErr w:type="gramEnd"/>
      <w:r>
        <w:rPr>
          <w:rStyle w:val="Strong"/>
        </w:rPr>
        <w:t>-learners (T- and S-learner).</w:t>
      </w:r>
    </w:p>
    <w:p w14:paraId="6F508531" w14:textId="77777777" w:rsidR="008039B9" w:rsidRDefault="008039B9" w:rsidP="008039B9">
      <w:pPr>
        <w:pStyle w:val="NormalWeb"/>
      </w:pPr>
      <w:r>
        <w:t xml:space="preserve">The S-learner works by fitting a single model where treatment (snow park) is included as one of the features, while the T-learner builds two separate models – one for treated resorts and another for control. By comparing the predicted </w:t>
      </w:r>
      <w:proofErr w:type="gramStart"/>
      <w:r>
        <w:t>counterfactuals</w:t>
      </w:r>
      <w:proofErr w:type="gramEnd"/>
      <w:r>
        <w:t xml:space="preserve"> we can estimate what the ticket price </w:t>
      </w:r>
      <w:r>
        <w:rPr>
          <w:rStyle w:val="Emphasis"/>
        </w:rPr>
        <w:t>would have been</w:t>
      </w:r>
      <w:r>
        <w:t xml:space="preserve"> if the same resort either had or did not have a snow park.</w:t>
      </w:r>
    </w:p>
    <w:p w14:paraId="7F12900C" w14:textId="77777777" w:rsidR="008039B9" w:rsidRDefault="008039B9" w:rsidP="008039B9">
      <w:pPr>
        <w:pStyle w:val="NormalWeb"/>
      </w:pPr>
      <w:r>
        <w:t xml:space="preserve">We started with the S-learner using a Random Forest regressor. The model performed quite well overall with </w:t>
      </w:r>
      <w:r>
        <w:rPr>
          <w:rStyle w:val="Strong"/>
        </w:rPr>
        <w:t>R² = 0.962</w:t>
      </w:r>
      <w:r>
        <w:t xml:space="preserve"> and </w:t>
      </w:r>
      <w:r>
        <w:rPr>
          <w:rStyle w:val="Strong"/>
        </w:rPr>
        <w:t>MSE = 17.46</w:t>
      </w:r>
      <w:r>
        <w:t xml:space="preserve">, but not perfectly. The estimated treatment effect was basically zero: the control group mean prediction was </w:t>
      </w:r>
      <w:r>
        <w:rPr>
          <w:rStyle w:val="Strong"/>
        </w:rPr>
        <w:t>48.75</w:t>
      </w:r>
      <w:r>
        <w:t xml:space="preserve">, and the treated group </w:t>
      </w:r>
      <w:r>
        <w:rPr>
          <w:rStyle w:val="Strong"/>
        </w:rPr>
        <w:t>48.69</w:t>
      </w:r>
      <w:r>
        <w:t xml:space="preserve">, giving </w:t>
      </w:r>
      <m:oMath>
        <m:acc>
          <m:accPr>
            <m:ctrlPr>
              <w:rPr>
                <w:rFonts w:ascii="Cambria Math" w:hAnsi="Cambria Math"/>
                <w:b/>
                <w:bCs/>
                <w:i/>
              </w:rPr>
            </m:ctrlPr>
          </m:accPr>
          <m:e>
            <m:r>
              <m:rPr>
                <m:sty m:val="bi"/>
              </m:rPr>
              <w:rPr>
                <w:rFonts w:ascii="Cambria Math" w:hAnsi="Cambria Math"/>
              </w:rPr>
              <m:t>ATE</m:t>
            </m:r>
          </m:e>
        </m:acc>
      </m:oMath>
      <w:r>
        <w:rPr>
          <w:rStyle w:val="Strong"/>
        </w:rPr>
        <w:t xml:space="preserve"> ≈ –0.06</w:t>
      </w:r>
      <w:r>
        <w:t xml:space="preserve">. This tells us the model did not consider the treatment variable as important. We can also see this in the feature importance </w:t>
      </w:r>
      <w:r>
        <w:rPr>
          <w:lang w:val="en-US"/>
        </w:rPr>
        <w:t>list</w:t>
      </w:r>
      <w:r>
        <w:t>, where the treatment variable does not even appear in the top 10 predictors. The prediction graph also shows no separation at all between treated and control, which fits the story.</w:t>
      </w:r>
    </w:p>
    <w:p w14:paraId="062D2841" w14:textId="77777777" w:rsidR="008039B9" w:rsidRDefault="008039B9" w:rsidP="008039B9">
      <w:pPr>
        <w:pStyle w:val="NormalWeb"/>
        <w:rPr>
          <w:lang w:val="en-US"/>
        </w:rPr>
      </w:pPr>
      <w:r w:rsidRPr="00795DE4">
        <w:rPr>
          <w:lang w:val="en-US"/>
        </w:rPr>
        <w:lastRenderedPageBreak/>
        <w:drawing>
          <wp:inline distT="0" distB="0" distL="0" distR="0" wp14:anchorId="4F3C9D95" wp14:editId="63762FC6">
            <wp:extent cx="4699511" cy="28035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2755" cy="2805460"/>
                    </a:xfrm>
                    <a:prstGeom prst="rect">
                      <a:avLst/>
                    </a:prstGeom>
                  </pic:spPr>
                </pic:pic>
              </a:graphicData>
            </a:graphic>
          </wp:inline>
        </w:drawing>
      </w:r>
    </w:p>
    <w:p w14:paraId="0D6DFDE3" w14:textId="77777777" w:rsidR="008039B9" w:rsidRPr="00AF7B77" w:rsidRDefault="008039B9" w:rsidP="008039B9">
      <w:pPr>
        <w:pStyle w:val="NormalWeb"/>
        <w:rPr>
          <w:lang w:val="en-IL" w:eastAsia="en-IL"/>
        </w:rPr>
      </w:pPr>
      <w:r>
        <w:t>We then tried the T-learner, training two separate Random Forest models – one on the treated group and one on the control group. Here, the results showed a slightly larger effect, but still small</w:t>
      </w:r>
      <w:r>
        <w:rPr>
          <w:lang w:val="en-US"/>
        </w:rPr>
        <w:t xml:space="preserve">: </w:t>
      </w:r>
      <m:oMath>
        <m:acc>
          <m:accPr>
            <m:ctrlPr>
              <w:rPr>
                <w:rFonts w:ascii="Cambria Math" w:hAnsi="Cambria Math"/>
                <w:i/>
                <w:lang w:val="en-US"/>
              </w:rPr>
            </m:ctrlPr>
          </m:accPr>
          <m:e>
            <m:r>
              <w:rPr>
                <w:rFonts w:ascii="Cambria Math" w:hAnsi="Cambria Math"/>
                <w:lang w:val="en-US"/>
              </w:rPr>
              <m:t>ATE</m:t>
            </m:r>
          </m:e>
        </m:acc>
        <m:r>
          <w:rPr>
            <w:rFonts w:ascii="Cambria Math" w:hAnsi="Cambria Math"/>
            <w:lang w:val="en-US"/>
          </w:rPr>
          <m:t xml:space="preserve">=-2.9,  </m:t>
        </m:r>
        <m:acc>
          <m:accPr>
            <m:ctrlPr>
              <w:rPr>
                <w:rFonts w:ascii="Cambria Math" w:hAnsi="Cambria Math"/>
                <w:i/>
                <w:lang w:val="en-US"/>
              </w:rPr>
            </m:ctrlPr>
          </m:accPr>
          <m:e>
            <m:r>
              <w:rPr>
                <w:rFonts w:ascii="Cambria Math" w:hAnsi="Cambria Math"/>
                <w:lang w:val="en-US"/>
              </w:rPr>
              <m:t>ATT</m:t>
            </m:r>
          </m:e>
        </m:acc>
        <m:r>
          <w:rPr>
            <w:rFonts w:ascii="Cambria Math" w:hAnsi="Cambria Math"/>
            <w:lang w:val="en-US"/>
          </w:rPr>
          <m:t xml:space="preserve">=-1.51,   </m:t>
        </m:r>
        <m:acc>
          <m:accPr>
            <m:ctrlPr>
              <w:rPr>
                <w:rFonts w:ascii="Cambria Math" w:hAnsi="Cambria Math"/>
                <w:i/>
                <w:lang w:val="en-US"/>
              </w:rPr>
            </m:ctrlPr>
          </m:accPr>
          <m:e>
            <m:r>
              <w:rPr>
                <w:rFonts w:ascii="Cambria Math" w:hAnsi="Cambria Math"/>
                <w:lang w:val="en-US"/>
              </w:rPr>
              <m:t>ATC</m:t>
            </m:r>
          </m:e>
        </m:acc>
        <m:r>
          <w:rPr>
            <w:rFonts w:ascii="Cambria Math" w:hAnsi="Cambria Math"/>
            <w:lang w:val="en-US"/>
          </w:rPr>
          <m:t>=-3.35</m:t>
        </m:r>
      </m:oMath>
      <w:r>
        <w:rPr>
          <w:lang w:val="en-US"/>
        </w:rPr>
        <w:t xml:space="preserve">, </w:t>
      </w:r>
      <w:r w:rsidRPr="00AF7B77">
        <w:rPr>
          <w:lang w:val="en-IL" w:eastAsia="en-IL"/>
        </w:rPr>
        <w:t>So again, the effect is negative, but much smaller than what we saw in the raw averages, and it seems a little stronger in the control group</w:t>
      </w:r>
      <w:r>
        <w:rPr>
          <w:lang w:val="en-US" w:eastAsia="en-IL"/>
        </w:rPr>
        <w:t xml:space="preserve"> (</w:t>
      </w:r>
      <w:r w:rsidRPr="00AF7B77">
        <w:rPr>
          <w:lang w:val="en-IL" w:eastAsia="en-IL"/>
        </w:rPr>
        <w:t xml:space="preserve"> </w:t>
      </w:r>
      <m:oMath>
        <m:acc>
          <m:accPr>
            <m:ctrlPr>
              <w:rPr>
                <w:rFonts w:ascii="Cambria Math" w:hAnsi="Cambria Math"/>
                <w:i/>
                <w:lang w:val="en-US"/>
              </w:rPr>
            </m:ctrlPr>
          </m:accPr>
          <m:e>
            <m:r>
              <w:rPr>
                <w:rFonts w:ascii="Cambria Math" w:hAnsi="Cambria Math"/>
                <w:lang w:val="en-US"/>
              </w:rPr>
              <m:t>ATC</m:t>
            </m:r>
          </m:e>
        </m:acc>
      </m:oMath>
      <w:r w:rsidRPr="00AF7B77">
        <w:rPr>
          <w:lang w:val="en-IL" w:eastAsia="en-IL"/>
        </w:rPr>
        <w:t xml:space="preserve"> &lt; </w:t>
      </w:r>
      <m:oMath>
        <m:acc>
          <m:accPr>
            <m:ctrlPr>
              <w:rPr>
                <w:rFonts w:ascii="Cambria Math" w:hAnsi="Cambria Math"/>
                <w:i/>
                <w:lang w:val="en-US"/>
              </w:rPr>
            </m:ctrlPr>
          </m:accPr>
          <m:e>
            <m:r>
              <w:rPr>
                <w:rFonts w:ascii="Cambria Math" w:hAnsi="Cambria Math"/>
                <w:lang w:val="en-US"/>
              </w:rPr>
              <m:t>ATT</m:t>
            </m:r>
          </m:e>
        </m:acc>
      </m:oMath>
      <w:r w:rsidRPr="00AF7B77">
        <w:rPr>
          <w:lang w:val="en-IL" w:eastAsia="en-IL"/>
        </w:rPr>
        <w:t>).</w:t>
      </w:r>
    </w:p>
    <w:p w14:paraId="4FB1B0C0" w14:textId="77777777" w:rsidR="008039B9" w:rsidRPr="00AF7B77" w:rsidRDefault="008039B9" w:rsidP="008039B9">
      <w:pPr>
        <w:spacing w:before="100" w:beforeAutospacing="1" w:after="100" w:afterAutospacing="1" w:line="240" w:lineRule="auto"/>
        <w:rPr>
          <w:rFonts w:ascii="Times New Roman" w:eastAsia="Times New Roman" w:hAnsi="Times New Roman" w:cs="Times New Roman"/>
          <w:sz w:val="24"/>
          <w:szCs w:val="24"/>
          <w:lang w:val="en-IL" w:eastAsia="en-IL"/>
        </w:rPr>
      </w:pPr>
      <w:r w:rsidRPr="00AF7B77">
        <w:rPr>
          <w:rFonts w:ascii="Times New Roman" w:eastAsia="Times New Roman" w:hAnsi="Times New Roman" w:cs="Times New Roman"/>
          <w:sz w:val="24"/>
          <w:szCs w:val="24"/>
          <w:lang w:val="en-IL" w:eastAsia="en-IL"/>
        </w:rPr>
        <w:t>Looking at the ITE graph (individual treatment effect per resort), most values cluster tightly around zero, with a small tilt towards the negative side. The negative tail is longer than the positive one, which likely pulls the overall mean below zero. This makes sense since mean-based metrics are sensitive to outliers or extreme values.</w:t>
      </w:r>
    </w:p>
    <w:p w14:paraId="6ED693EF" w14:textId="77777777" w:rsidR="008039B9" w:rsidRPr="00AF7B77" w:rsidRDefault="008039B9" w:rsidP="008039B9">
      <w:pPr>
        <w:pStyle w:val="NormalWeb"/>
        <w:rPr>
          <w:lang w:val="en-IL"/>
        </w:rPr>
      </w:pPr>
    </w:p>
    <w:p w14:paraId="38F61E07" w14:textId="77777777" w:rsidR="008039B9" w:rsidRPr="00C00A1B" w:rsidRDefault="008039B9" w:rsidP="008039B9">
      <w:pPr>
        <w:pStyle w:val="NormalWeb"/>
        <w:rPr>
          <w:lang w:val="en-US"/>
        </w:rPr>
      </w:pPr>
      <w:r w:rsidRPr="00841E1F">
        <w:rPr>
          <w:lang w:val="en-US"/>
        </w:rPr>
        <w:drawing>
          <wp:inline distT="0" distB="0" distL="0" distR="0" wp14:anchorId="4813A62E" wp14:editId="34DB1817">
            <wp:extent cx="4753311" cy="23463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999" cy="2346665"/>
                    </a:xfrm>
                    <a:prstGeom prst="rect">
                      <a:avLst/>
                    </a:prstGeom>
                  </pic:spPr>
                </pic:pic>
              </a:graphicData>
            </a:graphic>
          </wp:inline>
        </w:drawing>
      </w:r>
    </w:p>
    <w:p w14:paraId="54EAC317" w14:textId="77777777" w:rsidR="008039B9" w:rsidRDefault="008039B9" w:rsidP="008039B9">
      <w:pPr>
        <w:rPr>
          <w:rFonts w:ascii="Times New Roman" w:eastAsia="Times New Roman" w:hAnsi="Symbol" w:cs="Times New Roman"/>
          <w:sz w:val="24"/>
          <w:szCs w:val="24"/>
          <w:lang w:eastAsia="en-IL"/>
        </w:rPr>
      </w:pPr>
      <w:r>
        <w:rPr>
          <w:rFonts w:hAnsi="Symbol"/>
        </w:rPr>
        <w:br w:type="page"/>
      </w:r>
    </w:p>
    <w:p w14:paraId="4D4B2D4F" w14:textId="77777777" w:rsidR="008039B9" w:rsidRDefault="008039B9" w:rsidP="008039B9">
      <w:pPr>
        <w:pStyle w:val="NormalWeb"/>
      </w:pPr>
      <w:proofErr w:type="gramStart"/>
      <w:r>
        <w:rPr>
          <w:rFonts w:hAnsi="Symbol"/>
        </w:rPr>
        <w:lastRenderedPageBreak/>
        <w:t></w:t>
      </w:r>
      <w:r>
        <w:t xml:space="preserve">  </w:t>
      </w:r>
      <w:r>
        <w:rPr>
          <w:rStyle w:val="Strong"/>
        </w:rPr>
        <w:t>Propensity</w:t>
      </w:r>
      <w:proofErr w:type="gramEnd"/>
      <w:r>
        <w:rPr>
          <w:rStyle w:val="Strong"/>
        </w:rPr>
        <w:t xml:space="preserve"> Score Matching (PSM).</w:t>
      </w:r>
    </w:p>
    <w:p w14:paraId="58161560" w14:textId="77777777" w:rsidR="008039B9" w:rsidRPr="00120BAD" w:rsidRDefault="008039B9" w:rsidP="008039B9">
      <w:pPr>
        <w:pStyle w:val="NormalWeb"/>
      </w:pPr>
      <w:r w:rsidRPr="00120BAD">
        <w:t>First, we estimated the probability of a resort having a snow park using logistic regression on observed covariates (altitude, number of lifts, region, snow-making capacity, and trail difficulty)</w:t>
      </w:r>
      <w:r w:rsidRPr="00F62527">
        <w:rPr>
          <w:noProof/>
        </w:rPr>
        <w:drawing>
          <wp:inline distT="0" distB="0" distL="0" distR="0" wp14:anchorId="5437FAFA" wp14:editId="02A433BF">
            <wp:extent cx="4048125" cy="230235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9900" cy="2309050"/>
                    </a:xfrm>
                    <a:prstGeom prst="rect">
                      <a:avLst/>
                    </a:prstGeom>
                  </pic:spPr>
                </pic:pic>
              </a:graphicData>
            </a:graphic>
          </wp:inline>
        </w:drawing>
      </w:r>
    </w:p>
    <w:p w14:paraId="623EF05F" w14:textId="77777777" w:rsidR="008039B9" w:rsidRPr="00120BAD" w:rsidRDefault="008039B9" w:rsidP="008039B9">
      <w:pPr>
        <w:spacing w:before="100" w:beforeAutospacing="1" w:after="100" w:afterAutospacing="1" w:line="240" w:lineRule="auto"/>
        <w:rPr>
          <w:rFonts w:ascii="Times New Roman" w:eastAsia="Times New Roman" w:hAnsi="Times New Roman" w:cs="Times New Roman"/>
          <w:sz w:val="24"/>
          <w:szCs w:val="24"/>
          <w:lang w:eastAsia="en-IL"/>
        </w:rPr>
      </w:pPr>
      <w:r w:rsidRPr="00120BAD">
        <w:rPr>
          <w:rFonts w:ascii="Times New Roman" w:eastAsia="Times New Roman" w:hAnsi="Times New Roman" w:cs="Times New Roman"/>
          <w:sz w:val="24"/>
          <w:szCs w:val="24"/>
          <w:lang w:eastAsia="en-IL"/>
        </w:rPr>
        <w:t>. Then we matched each treated resort (with a snow park) to a similar untreated one (without) based on this score. We set a maximum distance of 0.1 for matches, and each resort was matched to just one partner. Because the order of matching matters and not all treated items could find a match, we repeated the process 100 times with different shuffles of the treated group.</w:t>
      </w:r>
    </w:p>
    <w:p w14:paraId="239846F4" w14:textId="77777777" w:rsidR="008039B9" w:rsidRPr="00120BAD" w:rsidRDefault="008039B9" w:rsidP="008039B9">
      <w:pPr>
        <w:spacing w:before="100" w:beforeAutospacing="1" w:after="100" w:afterAutospacing="1" w:line="240" w:lineRule="auto"/>
        <w:rPr>
          <w:rFonts w:ascii="Times New Roman" w:eastAsia="Times New Roman" w:hAnsi="Times New Roman" w:cs="Times New Roman"/>
          <w:sz w:val="24"/>
          <w:szCs w:val="24"/>
          <w:lang w:eastAsia="en-IL"/>
        </w:rPr>
      </w:pPr>
      <w:r w:rsidRPr="00120BAD">
        <w:rPr>
          <w:rFonts w:ascii="Times New Roman" w:eastAsia="Times New Roman" w:hAnsi="Times New Roman" w:cs="Times New Roman"/>
          <w:sz w:val="24"/>
          <w:szCs w:val="24"/>
          <w:lang w:eastAsia="en-IL"/>
        </w:rPr>
        <w:t xml:space="preserve">The results after matching showed an </w:t>
      </w:r>
      <m:oMath>
        <m:r>
          <w:rPr>
            <w:rFonts w:ascii="Cambria Math" w:hAnsi="Cambria Math"/>
            <w:lang w:val="en-US"/>
          </w:rPr>
          <m:t>ATT=</m:t>
        </m:r>
        <m:d>
          <m:dPr>
            <m:begChr m:val="["/>
            <m:endChr m:val="]"/>
            <m:ctrlPr>
              <w:rPr>
                <w:rFonts w:ascii="Cambria Math" w:hAnsi="Cambria Math"/>
                <w:i/>
                <w:lang w:val="en-US"/>
              </w:rPr>
            </m:ctrlPr>
          </m:dPr>
          <m:e>
            <m:r>
              <w:rPr>
                <w:rFonts w:ascii="Cambria Math" w:hAnsi="Cambria Math"/>
                <w:lang w:val="en-US"/>
              </w:rPr>
              <m:t>Y</m:t>
            </m:r>
          </m:e>
          <m:e>
            <m:r>
              <w:rPr>
                <w:rFonts w:ascii="Cambria Math" w:hAnsi="Cambria Math"/>
                <w:lang w:val="en-US"/>
              </w:rPr>
              <m:t>T=1</m:t>
            </m:r>
          </m:e>
        </m:d>
        <m:r>
          <w:rPr>
            <w:rFonts w:ascii="Cambria Math" w:hAnsi="Cambria Math"/>
            <w:lang w:val="en-US"/>
          </w:rPr>
          <m:t>-[Y|T=0</m:t>
        </m:r>
      </m:oMath>
      <w:r w:rsidRPr="0092231C">
        <w:rPr>
          <w:lang w:val="en-US"/>
        </w:rPr>
        <w:t>] =</w:t>
      </w:r>
      <w:r>
        <w:rPr>
          <w:lang w:val="en-US"/>
        </w:rPr>
        <w:t xml:space="preserve"> </w:t>
      </w:r>
      <w:r w:rsidRPr="00120BAD">
        <w:rPr>
          <w:rFonts w:ascii="Times New Roman" w:eastAsia="Times New Roman" w:hAnsi="Times New Roman" w:cs="Times New Roman"/>
          <w:b/>
          <w:bCs/>
          <w:sz w:val="24"/>
          <w:szCs w:val="24"/>
          <w:lang w:eastAsia="en-IL"/>
        </w:rPr>
        <w:t>43.58 – 46.20 = –2.78</w:t>
      </w:r>
      <w:r w:rsidRPr="00120BAD">
        <w:rPr>
          <w:rFonts w:ascii="Times New Roman" w:eastAsia="Times New Roman" w:hAnsi="Times New Roman" w:cs="Times New Roman"/>
          <w:sz w:val="24"/>
          <w:szCs w:val="24"/>
          <w:lang w:eastAsia="en-IL"/>
        </w:rPr>
        <w:t xml:space="preserve">. In other words, the effect is still negative but much smaller than the raw estimate. On average, resorts without snow parks charge about </w:t>
      </w:r>
      <w:r w:rsidRPr="00120BAD">
        <w:rPr>
          <w:rFonts w:ascii="Times New Roman" w:eastAsia="Times New Roman" w:hAnsi="Times New Roman" w:cs="Times New Roman"/>
          <w:b/>
          <w:bCs/>
          <w:sz w:val="24"/>
          <w:szCs w:val="24"/>
          <w:lang w:eastAsia="en-IL"/>
        </w:rPr>
        <w:t>6% more</w:t>
      </w:r>
      <w:r w:rsidRPr="00120BAD">
        <w:rPr>
          <w:rFonts w:ascii="Times New Roman" w:eastAsia="Times New Roman" w:hAnsi="Times New Roman" w:cs="Times New Roman"/>
          <w:sz w:val="24"/>
          <w:szCs w:val="24"/>
          <w:lang w:eastAsia="en-IL"/>
        </w:rPr>
        <w:t xml:space="preserve"> than otherwise similar resorts that do have a snow park.</w:t>
      </w:r>
    </w:p>
    <w:p w14:paraId="23E6BB56" w14:textId="77777777" w:rsidR="008039B9" w:rsidRDefault="008039B9" w:rsidP="008039B9">
      <w:pPr>
        <w:pStyle w:val="NormalWeb"/>
        <w:rPr>
          <w:rFonts w:hAnsi="Symbol"/>
        </w:rPr>
      </w:pPr>
    </w:p>
    <w:p w14:paraId="65AD8AA9" w14:textId="77777777" w:rsidR="008039B9" w:rsidRDefault="008039B9" w:rsidP="008039B9">
      <w:pPr>
        <w:pStyle w:val="NormalWeb"/>
      </w:pPr>
      <w:proofErr w:type="gramStart"/>
      <w:r>
        <w:rPr>
          <w:rFonts w:hAnsi="Symbol"/>
        </w:rPr>
        <w:t></w:t>
      </w:r>
      <w:r>
        <w:t xml:space="preserve">  </w:t>
      </w:r>
      <w:r>
        <w:rPr>
          <w:rStyle w:val="Strong"/>
        </w:rPr>
        <w:t>Doubly</w:t>
      </w:r>
      <w:proofErr w:type="gramEnd"/>
      <w:r>
        <w:rPr>
          <w:rStyle w:val="Strong"/>
        </w:rPr>
        <w:t xml:space="preserve"> Robust Estimator (DR).</w:t>
      </w:r>
    </w:p>
    <w:p w14:paraId="4DAD6CFB" w14:textId="77777777" w:rsidR="008039B9" w:rsidRDefault="008039B9" w:rsidP="008039B9">
      <w:pPr>
        <w:pStyle w:val="NormalWeb"/>
        <w:numPr>
          <w:ilvl w:val="0"/>
          <w:numId w:val="1"/>
        </w:numPr>
      </w:pPr>
      <w:r>
        <w:t xml:space="preserve">We combined weighting by propensity scores with outcome </w:t>
      </w:r>
      <w:proofErr w:type="spellStart"/>
      <w:r>
        <w:t>modeling</w:t>
      </w:r>
      <w:proofErr w:type="spellEnd"/>
      <w:r>
        <w:t>.</w:t>
      </w:r>
    </w:p>
    <w:p w14:paraId="113AAF21" w14:textId="77777777" w:rsidR="008039B9" w:rsidRDefault="008039B9" w:rsidP="008039B9">
      <w:pPr>
        <w:pStyle w:val="NormalWeb"/>
        <w:numPr>
          <w:ilvl w:val="0"/>
          <w:numId w:val="1"/>
        </w:numPr>
      </w:pPr>
      <w:r>
        <w:t>This method is considered more reliable, because if either the propensity model or the outcome model is correct, the estimator still gives an unbiased effect.</w:t>
      </w:r>
    </w:p>
    <w:p w14:paraId="135D4594" w14:textId="77777777" w:rsidR="008039B9" w:rsidRDefault="008039B9" w:rsidP="008039B9">
      <w:pPr>
        <w:pStyle w:val="NormalWeb"/>
        <w:numPr>
          <w:ilvl w:val="0"/>
          <w:numId w:val="1"/>
        </w:numPr>
      </w:pPr>
      <w:r>
        <w:t>In practice, this gave us results that were more stable across different specifications.</w:t>
      </w:r>
    </w:p>
    <w:p w14:paraId="7C430844" w14:textId="77777777" w:rsidR="008039B9" w:rsidRPr="008F347B" w:rsidRDefault="008039B9" w:rsidP="008039B9">
      <w:pPr>
        <w:pStyle w:val="NormalWeb"/>
      </w:pPr>
    </w:p>
    <w:p w14:paraId="32A1202D" w14:textId="77777777" w:rsidR="008039B9" w:rsidRDefault="008039B9" w:rsidP="008039B9">
      <w:pPr>
        <w:rPr>
          <w:rFonts w:cstheme="minorHAnsi"/>
          <w:sz w:val="24"/>
          <w:szCs w:val="24"/>
        </w:rPr>
      </w:pPr>
    </w:p>
    <w:p w14:paraId="6A5C2168" w14:textId="77777777" w:rsidR="008039B9" w:rsidRDefault="008039B9" w:rsidP="008039B9">
      <w:pPr>
        <w:rPr>
          <w:rFonts w:cstheme="minorHAnsi"/>
          <w:sz w:val="24"/>
          <w:szCs w:val="24"/>
        </w:rPr>
      </w:pPr>
    </w:p>
    <w:p w14:paraId="6B7A826C" w14:textId="77777777" w:rsidR="008039B9" w:rsidRDefault="008039B9" w:rsidP="008039B9">
      <w:pPr>
        <w:rPr>
          <w:rFonts w:cstheme="minorHAnsi"/>
          <w:sz w:val="24"/>
          <w:szCs w:val="24"/>
        </w:rPr>
      </w:pPr>
    </w:p>
    <w:p w14:paraId="55EA5BCC" w14:textId="77777777" w:rsidR="008039B9" w:rsidRDefault="008039B9" w:rsidP="008039B9">
      <w:pPr>
        <w:rPr>
          <w:rFonts w:cstheme="minorHAnsi"/>
          <w:sz w:val="24"/>
          <w:szCs w:val="24"/>
        </w:rPr>
      </w:pPr>
    </w:p>
    <w:p w14:paraId="651B4B76" w14:textId="77777777" w:rsidR="00C44598" w:rsidRPr="00C44598" w:rsidRDefault="00C44598" w:rsidP="00C44598">
      <w:pPr>
        <w:pStyle w:val="Heading3"/>
      </w:pPr>
      <w:r>
        <w:rPr>
          <w:rFonts w:cstheme="minorHAnsi"/>
          <w:sz w:val="24"/>
          <w:szCs w:val="24"/>
          <w:lang w:val="en-US"/>
        </w:rPr>
        <w:br w:type="page"/>
      </w:r>
      <w:r w:rsidRPr="00C44598">
        <w:lastRenderedPageBreak/>
        <w:t>Second target — Rank (smaller is better)</w:t>
      </w:r>
    </w:p>
    <w:p w14:paraId="10AF6223" w14:textId="77777777" w:rsidR="00731F40" w:rsidRPr="00731F40" w:rsidRDefault="00731F40" w:rsidP="00731F40">
      <w:p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b/>
          <w:bCs/>
          <w:sz w:val="24"/>
          <w:szCs w:val="24"/>
          <w:lang w:val="en-IL" w:eastAsia="en-IL"/>
        </w:rPr>
        <w:t>S-learner (Random Forest).</w:t>
      </w:r>
      <w:r w:rsidRPr="00731F40">
        <w:rPr>
          <w:rFonts w:ascii="Times New Roman" w:eastAsia="Times New Roman" w:hAnsi="Times New Roman" w:cs="Times New Roman"/>
          <w:sz w:val="24"/>
          <w:szCs w:val="24"/>
          <w:lang w:val="en-IL" w:eastAsia="en-IL"/>
        </w:rPr>
        <w:br/>
        <w:t xml:space="preserve">We fit one model with treatment as a feature and predicted counterfactual ranks. The estimated </w:t>
      </w:r>
      <w:r w:rsidRPr="00731F40">
        <w:rPr>
          <w:rFonts w:ascii="Times New Roman" w:eastAsia="Times New Roman" w:hAnsi="Times New Roman" w:cs="Times New Roman"/>
          <w:b/>
          <w:bCs/>
          <w:sz w:val="24"/>
          <w:szCs w:val="24"/>
          <w:lang w:val="en-IL" w:eastAsia="en-IL"/>
        </w:rPr>
        <w:t>ATE ≈ +26.55</w:t>
      </w:r>
      <w:r w:rsidRPr="00731F40">
        <w:rPr>
          <w:rFonts w:ascii="Times New Roman" w:eastAsia="Times New Roman" w:hAnsi="Times New Roman" w:cs="Times New Roman"/>
          <w:sz w:val="24"/>
          <w:szCs w:val="24"/>
          <w:lang w:val="en-IL" w:eastAsia="en-IL"/>
        </w:rPr>
        <w:t xml:space="preserve">, </w:t>
      </w:r>
      <w:r w:rsidRPr="00731F40">
        <w:rPr>
          <w:rFonts w:ascii="Times New Roman" w:eastAsia="Times New Roman" w:hAnsi="Times New Roman" w:cs="Times New Roman"/>
          <w:b/>
          <w:bCs/>
          <w:sz w:val="24"/>
          <w:szCs w:val="24"/>
          <w:lang w:val="en-IL" w:eastAsia="en-IL"/>
        </w:rPr>
        <w:t>ATT ≈ +16.52</w:t>
      </w:r>
      <w:r w:rsidRPr="00731F40">
        <w:rPr>
          <w:rFonts w:ascii="Times New Roman" w:eastAsia="Times New Roman" w:hAnsi="Times New Roman" w:cs="Times New Roman"/>
          <w:sz w:val="24"/>
          <w:szCs w:val="24"/>
          <w:lang w:val="en-IL" w:eastAsia="en-IL"/>
        </w:rPr>
        <w:t xml:space="preserve">, </w:t>
      </w:r>
      <w:r w:rsidRPr="00731F40">
        <w:rPr>
          <w:rFonts w:ascii="Times New Roman" w:eastAsia="Times New Roman" w:hAnsi="Times New Roman" w:cs="Times New Roman"/>
          <w:b/>
          <w:bCs/>
          <w:sz w:val="24"/>
          <w:szCs w:val="24"/>
          <w:lang w:val="en-IL" w:eastAsia="en-IL"/>
        </w:rPr>
        <w:t>ATC ≈ +29.40</w:t>
      </w:r>
      <w:r w:rsidRPr="00731F40">
        <w:rPr>
          <w:rFonts w:ascii="Times New Roman" w:eastAsia="Times New Roman" w:hAnsi="Times New Roman" w:cs="Times New Roman"/>
          <w:sz w:val="24"/>
          <w:szCs w:val="24"/>
          <w:lang w:val="en-IL" w:eastAsia="en-IL"/>
        </w:rPr>
        <w:t xml:space="preserve">. </w:t>
      </w:r>
      <w:proofErr w:type="gramStart"/>
      <w:r w:rsidRPr="00731F40">
        <w:rPr>
          <w:rFonts w:ascii="Times New Roman" w:eastAsia="Times New Roman" w:hAnsi="Times New Roman" w:cs="Times New Roman"/>
          <w:sz w:val="24"/>
          <w:szCs w:val="24"/>
          <w:lang w:val="en-IL" w:eastAsia="en-IL"/>
        </w:rPr>
        <w:t>So</w:t>
      </w:r>
      <w:proofErr w:type="gramEnd"/>
      <w:r w:rsidRPr="00731F40">
        <w:rPr>
          <w:rFonts w:ascii="Times New Roman" w:eastAsia="Times New Roman" w:hAnsi="Times New Roman" w:cs="Times New Roman"/>
          <w:sz w:val="24"/>
          <w:szCs w:val="24"/>
          <w:lang w:val="en-IL" w:eastAsia="en-IL"/>
        </w:rPr>
        <w:t xml:space="preserve"> the direction stays the same (snow-park resorts predicted to rank worse), but the effect is </w:t>
      </w:r>
      <w:r w:rsidRPr="00731F40">
        <w:rPr>
          <w:rFonts w:ascii="Times New Roman" w:eastAsia="Times New Roman" w:hAnsi="Times New Roman" w:cs="Times New Roman"/>
          <w:b/>
          <w:bCs/>
          <w:sz w:val="24"/>
          <w:szCs w:val="24"/>
          <w:lang w:val="en-IL" w:eastAsia="en-IL"/>
        </w:rPr>
        <w:t>much smaller</w:t>
      </w:r>
      <w:r w:rsidRPr="00731F40">
        <w:rPr>
          <w:rFonts w:ascii="Times New Roman" w:eastAsia="Times New Roman" w:hAnsi="Times New Roman" w:cs="Times New Roman"/>
          <w:sz w:val="24"/>
          <w:szCs w:val="24"/>
          <w:lang w:val="en-IL" w:eastAsia="en-IL"/>
        </w:rPr>
        <w:t xml:space="preserve"> than the raw +286 gap—more like tens of rank places, not hundreds. </w:t>
      </w:r>
    </w:p>
    <w:p w14:paraId="6822174A" w14:textId="77777777" w:rsidR="00FC38F4" w:rsidRDefault="00731F40" w:rsidP="00731F40">
      <w:pPr>
        <w:spacing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sz w:val="24"/>
          <w:szCs w:val="24"/>
          <w:lang w:val="en-IL" w:eastAsia="en-IL"/>
        </w:rPr>
        <w:t xml:space="preserve">[Place plot: </w:t>
      </w:r>
      <w:r w:rsidRPr="00731F40">
        <w:rPr>
          <w:rFonts w:ascii="Times New Roman" w:eastAsia="Times New Roman" w:hAnsi="Times New Roman" w:cs="Times New Roman"/>
          <w:b/>
          <w:bCs/>
          <w:sz w:val="24"/>
          <w:szCs w:val="24"/>
          <w:lang w:val="en-IL" w:eastAsia="en-IL"/>
        </w:rPr>
        <w:t xml:space="preserve">S-learner predicted rank: </w:t>
      </w:r>
      <w:proofErr w:type="gramStart"/>
      <w:r w:rsidRPr="00731F40">
        <w:rPr>
          <w:rFonts w:ascii="Times New Roman" w:eastAsia="Times New Roman" w:hAnsi="Times New Roman" w:cs="Times New Roman"/>
          <w:b/>
          <w:bCs/>
          <w:sz w:val="24"/>
          <w:szCs w:val="24"/>
          <w:lang w:val="en-IL" w:eastAsia="en-IL"/>
        </w:rPr>
        <w:t>Ŷ(</w:t>
      </w:r>
      <w:proofErr w:type="gramEnd"/>
      <w:r w:rsidRPr="00731F40">
        <w:rPr>
          <w:rFonts w:ascii="Times New Roman" w:eastAsia="Times New Roman" w:hAnsi="Times New Roman" w:cs="Times New Roman"/>
          <w:b/>
          <w:bCs/>
          <w:sz w:val="24"/>
          <w:szCs w:val="24"/>
          <w:lang w:val="en-IL" w:eastAsia="en-IL"/>
        </w:rPr>
        <w:t>1) vs Ŷ(0)</w:t>
      </w:r>
      <w:r w:rsidRPr="00731F40">
        <w:rPr>
          <w:rFonts w:ascii="Times New Roman" w:eastAsia="Times New Roman" w:hAnsi="Times New Roman" w:cs="Times New Roman"/>
          <w:sz w:val="24"/>
          <w:szCs w:val="24"/>
          <w:lang w:val="en-IL" w:eastAsia="en-IL"/>
        </w:rPr>
        <w:t>]</w:t>
      </w:r>
    </w:p>
    <w:p w14:paraId="33549F26" w14:textId="7EE460D9" w:rsidR="00731F40" w:rsidRPr="00731F40" w:rsidRDefault="00FC38F4" w:rsidP="00731F40">
      <w:pPr>
        <w:spacing w:beforeAutospacing="1" w:after="100" w:afterAutospacing="1" w:line="240" w:lineRule="auto"/>
        <w:rPr>
          <w:rFonts w:ascii="Times New Roman" w:eastAsia="Times New Roman" w:hAnsi="Times New Roman" w:cs="Times New Roman"/>
          <w:sz w:val="24"/>
          <w:szCs w:val="24"/>
          <w:lang w:val="en-IL" w:eastAsia="en-IL"/>
        </w:rPr>
      </w:pPr>
      <w:r w:rsidRPr="00A97B5E">
        <w:drawing>
          <wp:inline distT="0" distB="0" distL="0" distR="0" wp14:anchorId="1A646569" wp14:editId="2FB59EE4">
            <wp:extent cx="5274310" cy="2603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3500"/>
                    </a:xfrm>
                    <a:prstGeom prst="rect">
                      <a:avLst/>
                    </a:prstGeom>
                  </pic:spPr>
                </pic:pic>
              </a:graphicData>
            </a:graphic>
          </wp:inline>
        </w:drawing>
      </w:r>
      <w:r w:rsidR="00731F40" w:rsidRPr="00731F40">
        <w:rPr>
          <w:rFonts w:ascii="Times New Roman" w:eastAsia="Times New Roman" w:hAnsi="Times New Roman" w:cs="Times New Roman"/>
          <w:sz w:val="24"/>
          <w:szCs w:val="24"/>
          <w:lang w:val="en-IL" w:eastAsia="en-IL"/>
        </w:rPr>
        <w:br/>
        <w:t xml:space="preserve">[Place plot: </w:t>
      </w:r>
      <w:r w:rsidR="00731F40" w:rsidRPr="00731F40">
        <w:rPr>
          <w:rFonts w:ascii="Times New Roman" w:eastAsia="Times New Roman" w:hAnsi="Times New Roman" w:cs="Times New Roman"/>
          <w:b/>
          <w:bCs/>
          <w:sz w:val="24"/>
          <w:szCs w:val="24"/>
          <w:lang w:val="en-IL" w:eastAsia="en-IL"/>
        </w:rPr>
        <w:t xml:space="preserve">Feature </w:t>
      </w:r>
      <w:proofErr w:type="spellStart"/>
      <w:r w:rsidR="00731F40" w:rsidRPr="00731F40">
        <w:rPr>
          <w:rFonts w:ascii="Times New Roman" w:eastAsia="Times New Roman" w:hAnsi="Times New Roman" w:cs="Times New Roman"/>
          <w:b/>
          <w:bCs/>
          <w:sz w:val="24"/>
          <w:szCs w:val="24"/>
          <w:lang w:val="en-IL" w:eastAsia="en-IL"/>
        </w:rPr>
        <w:t>importances</w:t>
      </w:r>
      <w:proofErr w:type="spellEnd"/>
      <w:r w:rsidR="00731F40" w:rsidRPr="00731F40">
        <w:rPr>
          <w:rFonts w:ascii="Times New Roman" w:eastAsia="Times New Roman" w:hAnsi="Times New Roman" w:cs="Times New Roman"/>
          <w:b/>
          <w:bCs/>
          <w:sz w:val="24"/>
          <w:szCs w:val="24"/>
          <w:lang w:val="en-IL" w:eastAsia="en-IL"/>
        </w:rPr>
        <w:t xml:space="preserve"> for rank model</w:t>
      </w:r>
      <w:r w:rsidR="00731F40" w:rsidRPr="00731F40">
        <w:rPr>
          <w:rFonts w:ascii="Times New Roman" w:eastAsia="Times New Roman" w:hAnsi="Times New Roman" w:cs="Times New Roman"/>
          <w:sz w:val="24"/>
          <w:szCs w:val="24"/>
          <w:lang w:val="en-IL" w:eastAsia="en-IL"/>
        </w:rPr>
        <w:t xml:space="preserve"> (treatment likely not top-10)]</w:t>
      </w:r>
    </w:p>
    <w:p w14:paraId="506A44C1" w14:textId="77777777" w:rsidR="00731F40" w:rsidRPr="00731F40" w:rsidRDefault="00731F40" w:rsidP="00731F40">
      <w:p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b/>
          <w:bCs/>
          <w:sz w:val="24"/>
          <w:szCs w:val="24"/>
          <w:lang w:val="en-IL" w:eastAsia="en-IL"/>
        </w:rPr>
        <w:t>T-learner (two Random Forests).</w:t>
      </w:r>
      <w:r w:rsidRPr="00731F40">
        <w:rPr>
          <w:rFonts w:ascii="Times New Roman" w:eastAsia="Times New Roman" w:hAnsi="Times New Roman" w:cs="Times New Roman"/>
          <w:sz w:val="24"/>
          <w:szCs w:val="24"/>
          <w:lang w:val="en-IL" w:eastAsia="en-IL"/>
        </w:rPr>
        <w:br/>
        <w:t xml:space="preserve">Training separate models for treated and control gives </w:t>
      </w:r>
      <w:r w:rsidRPr="00731F40">
        <w:rPr>
          <w:rFonts w:ascii="Times New Roman" w:eastAsia="Times New Roman" w:hAnsi="Times New Roman" w:cs="Times New Roman"/>
          <w:b/>
          <w:bCs/>
          <w:sz w:val="24"/>
          <w:szCs w:val="24"/>
          <w:lang w:val="en-IL" w:eastAsia="en-IL"/>
        </w:rPr>
        <w:t>ATE ≈ +102.68</w:t>
      </w:r>
      <w:r w:rsidRPr="00731F40">
        <w:rPr>
          <w:rFonts w:ascii="Times New Roman" w:eastAsia="Times New Roman" w:hAnsi="Times New Roman" w:cs="Times New Roman"/>
          <w:sz w:val="24"/>
          <w:szCs w:val="24"/>
          <w:lang w:val="en-IL" w:eastAsia="en-IL"/>
        </w:rPr>
        <w:t xml:space="preserve">, </w:t>
      </w:r>
      <w:r w:rsidRPr="00731F40">
        <w:rPr>
          <w:rFonts w:ascii="Times New Roman" w:eastAsia="Times New Roman" w:hAnsi="Times New Roman" w:cs="Times New Roman"/>
          <w:b/>
          <w:bCs/>
          <w:sz w:val="24"/>
          <w:szCs w:val="24"/>
          <w:lang w:val="en-IL" w:eastAsia="en-IL"/>
        </w:rPr>
        <w:t>ATT ≈ +79.37</w:t>
      </w:r>
      <w:r w:rsidRPr="00731F40">
        <w:rPr>
          <w:rFonts w:ascii="Times New Roman" w:eastAsia="Times New Roman" w:hAnsi="Times New Roman" w:cs="Times New Roman"/>
          <w:sz w:val="24"/>
          <w:szCs w:val="24"/>
          <w:lang w:val="en-IL" w:eastAsia="en-IL"/>
        </w:rPr>
        <w:t xml:space="preserve">, </w:t>
      </w:r>
      <w:r w:rsidRPr="00731F40">
        <w:rPr>
          <w:rFonts w:ascii="Times New Roman" w:eastAsia="Times New Roman" w:hAnsi="Times New Roman" w:cs="Times New Roman"/>
          <w:b/>
          <w:bCs/>
          <w:sz w:val="24"/>
          <w:szCs w:val="24"/>
          <w:lang w:val="en-IL" w:eastAsia="en-IL"/>
        </w:rPr>
        <w:t>ATC ≈ +109.31</w:t>
      </w:r>
      <w:r w:rsidRPr="00731F40">
        <w:rPr>
          <w:rFonts w:ascii="Times New Roman" w:eastAsia="Times New Roman" w:hAnsi="Times New Roman" w:cs="Times New Roman"/>
          <w:sz w:val="24"/>
          <w:szCs w:val="24"/>
          <w:lang w:val="en-IL" w:eastAsia="en-IL"/>
        </w:rPr>
        <w:t xml:space="preserve">. Again positive (treated predicted worse), but still </w:t>
      </w:r>
      <w:r w:rsidRPr="00731F40">
        <w:rPr>
          <w:rFonts w:ascii="Times New Roman" w:eastAsia="Times New Roman" w:hAnsi="Times New Roman" w:cs="Times New Roman"/>
          <w:b/>
          <w:bCs/>
          <w:sz w:val="24"/>
          <w:szCs w:val="24"/>
          <w:lang w:val="en-IL" w:eastAsia="en-IL"/>
        </w:rPr>
        <w:t>far smaller</w:t>
      </w:r>
      <w:r w:rsidRPr="00731F40">
        <w:rPr>
          <w:rFonts w:ascii="Times New Roman" w:eastAsia="Times New Roman" w:hAnsi="Times New Roman" w:cs="Times New Roman"/>
          <w:sz w:val="24"/>
          <w:szCs w:val="24"/>
          <w:lang w:val="en-IL" w:eastAsia="en-IL"/>
        </w:rPr>
        <w:t xml:space="preserve"> than the naive +286. The spread suggests heterogeneity: control-type resorts would worsen more if they added a park (ATC &gt; ATT). </w:t>
      </w:r>
    </w:p>
    <w:p w14:paraId="17DC72B0" w14:textId="51734C8C" w:rsidR="00731F40" w:rsidRPr="00731F40" w:rsidRDefault="002E058E" w:rsidP="00731F40">
      <w:pPr>
        <w:spacing w:beforeAutospacing="1" w:after="100" w:afterAutospacing="1" w:line="240" w:lineRule="auto"/>
        <w:rPr>
          <w:rFonts w:ascii="Times New Roman" w:eastAsia="Times New Roman" w:hAnsi="Times New Roman" w:cs="Times New Roman"/>
          <w:sz w:val="24"/>
          <w:szCs w:val="24"/>
          <w:lang w:val="en-IL" w:eastAsia="en-IL"/>
        </w:rPr>
      </w:pPr>
      <w:r w:rsidRPr="00CF183A">
        <w:rPr>
          <w:lang w:val="en-US"/>
        </w:rPr>
        <w:drawing>
          <wp:inline distT="0" distB="0" distL="0" distR="0" wp14:anchorId="4F4C7DA9" wp14:editId="51A5E0AC">
            <wp:extent cx="5274310" cy="26035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3500"/>
                    </a:xfrm>
                    <a:prstGeom prst="rect">
                      <a:avLst/>
                    </a:prstGeom>
                  </pic:spPr>
                </pic:pic>
              </a:graphicData>
            </a:graphic>
          </wp:inline>
        </w:drawing>
      </w:r>
      <w:r w:rsidR="00731F40" w:rsidRPr="00731F40">
        <w:rPr>
          <w:rFonts w:ascii="Times New Roman" w:eastAsia="Times New Roman" w:hAnsi="Times New Roman" w:cs="Times New Roman"/>
          <w:sz w:val="24"/>
          <w:szCs w:val="24"/>
          <w:lang w:val="en-IL" w:eastAsia="en-IL"/>
        </w:rPr>
        <w:br/>
        <w:t xml:space="preserve">[Place plot: </w:t>
      </w:r>
      <w:r w:rsidR="00731F40" w:rsidRPr="00731F40">
        <w:rPr>
          <w:rFonts w:ascii="Times New Roman" w:eastAsia="Times New Roman" w:hAnsi="Times New Roman" w:cs="Times New Roman"/>
          <w:b/>
          <w:bCs/>
          <w:sz w:val="24"/>
          <w:szCs w:val="24"/>
          <w:lang w:val="en-IL" w:eastAsia="en-IL"/>
        </w:rPr>
        <w:t>Scatter of predicted counterfactual ranks by covariates</w:t>
      </w:r>
      <w:r w:rsidR="00731F40" w:rsidRPr="00731F40">
        <w:rPr>
          <w:rFonts w:ascii="Times New Roman" w:eastAsia="Times New Roman" w:hAnsi="Times New Roman" w:cs="Times New Roman"/>
          <w:sz w:val="24"/>
          <w:szCs w:val="24"/>
          <w:lang w:val="en-IL" w:eastAsia="en-IL"/>
        </w:rPr>
        <w:t>]</w:t>
      </w:r>
    </w:p>
    <w:p w14:paraId="7F2883DB" w14:textId="77777777" w:rsidR="00731F40" w:rsidRPr="00731F40" w:rsidRDefault="00731F40" w:rsidP="00731F40">
      <w:p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b/>
          <w:bCs/>
          <w:sz w:val="24"/>
          <w:szCs w:val="24"/>
          <w:lang w:val="en-IL" w:eastAsia="en-IL"/>
        </w:rPr>
        <w:lastRenderedPageBreak/>
        <w:t>What we learn from meta-learners.</w:t>
      </w:r>
    </w:p>
    <w:p w14:paraId="5057520F" w14:textId="2C1103A3" w:rsidR="00731F40" w:rsidRPr="00731F40" w:rsidRDefault="00731F40" w:rsidP="00731F40">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sz w:val="24"/>
          <w:szCs w:val="24"/>
          <w:lang w:val="en-IL" w:eastAsia="en-IL"/>
        </w:rPr>
        <w:t xml:space="preserve">Direction: snow-park correlates with </w:t>
      </w:r>
      <w:r w:rsidRPr="00731F40">
        <w:rPr>
          <w:rFonts w:ascii="Times New Roman" w:eastAsia="Times New Roman" w:hAnsi="Times New Roman" w:cs="Times New Roman"/>
          <w:b/>
          <w:bCs/>
          <w:sz w:val="24"/>
          <w:szCs w:val="24"/>
          <w:lang w:val="en-IL" w:eastAsia="en-IL"/>
        </w:rPr>
        <w:t>worse</w:t>
      </w:r>
      <w:r w:rsidRPr="00731F40">
        <w:rPr>
          <w:rFonts w:ascii="Times New Roman" w:eastAsia="Times New Roman" w:hAnsi="Times New Roman" w:cs="Times New Roman"/>
          <w:sz w:val="24"/>
          <w:szCs w:val="24"/>
          <w:lang w:val="en-IL" w:eastAsia="en-IL"/>
        </w:rPr>
        <w:t xml:space="preserve"> rank (higher number), but the </w:t>
      </w:r>
      <w:r w:rsidRPr="00731F40">
        <w:rPr>
          <w:rFonts w:ascii="Times New Roman" w:eastAsia="Times New Roman" w:hAnsi="Times New Roman" w:cs="Times New Roman"/>
          <w:b/>
          <w:bCs/>
          <w:sz w:val="24"/>
          <w:szCs w:val="24"/>
          <w:lang w:val="en-IL" w:eastAsia="en-IL"/>
        </w:rPr>
        <w:t>causal</w:t>
      </w:r>
      <w:r w:rsidRPr="00731F40">
        <w:rPr>
          <w:rFonts w:ascii="Times New Roman" w:eastAsia="Times New Roman" w:hAnsi="Times New Roman" w:cs="Times New Roman"/>
          <w:sz w:val="24"/>
          <w:szCs w:val="24"/>
          <w:lang w:val="en-IL" w:eastAsia="en-IL"/>
        </w:rPr>
        <w:t xml:space="preserve"> signal after adjustment is </w:t>
      </w:r>
      <w:r w:rsidR="00276D5E">
        <w:rPr>
          <w:rFonts w:ascii="Times New Roman" w:eastAsia="Times New Roman" w:hAnsi="Times New Roman" w:cs="Times New Roman"/>
          <w:b/>
          <w:bCs/>
          <w:sz w:val="24"/>
          <w:szCs w:val="24"/>
          <w:lang w:val="en-IL" w:eastAsia="en-IL"/>
        </w:rPr>
        <w:t>moderately</w:t>
      </w:r>
      <w:r w:rsidRPr="00731F40">
        <w:rPr>
          <w:rFonts w:ascii="Times New Roman" w:eastAsia="Times New Roman" w:hAnsi="Times New Roman" w:cs="Times New Roman"/>
          <w:b/>
          <w:bCs/>
          <w:sz w:val="24"/>
          <w:szCs w:val="24"/>
          <w:lang w:val="en-IL" w:eastAsia="en-IL"/>
        </w:rPr>
        <w:t xml:space="preserve"> small</w:t>
      </w:r>
      <w:r w:rsidRPr="00731F40">
        <w:rPr>
          <w:rFonts w:ascii="Times New Roman" w:eastAsia="Times New Roman" w:hAnsi="Times New Roman" w:cs="Times New Roman"/>
          <w:sz w:val="24"/>
          <w:szCs w:val="24"/>
          <w:lang w:val="en-IL" w:eastAsia="en-IL"/>
        </w:rPr>
        <w:t xml:space="preserve"> (dozens of rank places, not hundreds).</w:t>
      </w:r>
    </w:p>
    <w:p w14:paraId="40F3D9B3" w14:textId="77777777" w:rsidR="00731F40" w:rsidRPr="00731F40" w:rsidRDefault="00731F40" w:rsidP="00731F40">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sz w:val="24"/>
          <w:szCs w:val="24"/>
          <w:lang w:val="en-IL" w:eastAsia="en-IL"/>
        </w:rPr>
        <w:t>Heterogeneity: many resorts have near-zero ITE; a longer positive tail can pull the mean up (mean is sensitive to extremes), which explains ATE &gt; 0 even when most mass is close to zero.</w:t>
      </w:r>
    </w:p>
    <w:p w14:paraId="65F3701B" w14:textId="77777777" w:rsidR="00731F40" w:rsidRPr="00731F40" w:rsidRDefault="00731F40" w:rsidP="00731F40">
      <w:pPr>
        <w:spacing w:after="0"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sz w:val="24"/>
          <w:szCs w:val="24"/>
          <w:lang w:val="en-IL" w:eastAsia="en-IL"/>
        </w:rPr>
        <w:pict w14:anchorId="636518A2">
          <v:rect id="_x0000_i1028" style="width:0;height:1.5pt" o:hralign="center" o:hrstd="t" o:hr="t" fillcolor="#a0a0a0" stroked="f"/>
        </w:pict>
      </w:r>
    </w:p>
    <w:p w14:paraId="4720B1F8" w14:textId="77777777" w:rsidR="00731F40" w:rsidRPr="00731F40" w:rsidRDefault="00731F40" w:rsidP="00731F40">
      <w:pPr>
        <w:spacing w:before="100" w:beforeAutospacing="1" w:after="100" w:afterAutospacing="1" w:line="240" w:lineRule="auto"/>
        <w:outlineLvl w:val="2"/>
        <w:rPr>
          <w:rFonts w:ascii="Times New Roman" w:eastAsia="Times New Roman" w:hAnsi="Times New Roman" w:cs="Times New Roman"/>
          <w:b/>
          <w:bCs/>
          <w:sz w:val="27"/>
          <w:szCs w:val="27"/>
          <w:lang w:val="en-IL" w:eastAsia="en-IL"/>
        </w:rPr>
      </w:pPr>
      <w:r w:rsidRPr="00731F40">
        <w:rPr>
          <w:rFonts w:ascii="Times New Roman" w:eastAsia="Times New Roman" w:hAnsi="Times New Roman" w:cs="Times New Roman"/>
          <w:b/>
          <w:bCs/>
          <w:sz w:val="27"/>
          <w:szCs w:val="27"/>
          <w:lang w:val="en-IL" w:eastAsia="en-IL"/>
        </w:rPr>
        <w:t>3) Propensity Score Matching (PSM)</w:t>
      </w:r>
    </w:p>
    <w:p w14:paraId="4C586217" w14:textId="77777777" w:rsidR="00731F40" w:rsidRPr="00731F40" w:rsidRDefault="00731F40" w:rsidP="00731F40">
      <w:p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sz w:val="24"/>
          <w:szCs w:val="24"/>
          <w:lang w:val="en-IL" w:eastAsia="en-IL"/>
        </w:rPr>
        <w:t xml:space="preserve">We re-used the same PSM setup as for price (logit PS on altitude, lifts, region, </w:t>
      </w:r>
      <w:proofErr w:type="gramStart"/>
      <w:r w:rsidRPr="00731F40">
        <w:rPr>
          <w:rFonts w:ascii="Times New Roman" w:eastAsia="Times New Roman" w:hAnsi="Times New Roman" w:cs="Times New Roman"/>
          <w:sz w:val="24"/>
          <w:szCs w:val="24"/>
          <w:lang w:val="en-IL" w:eastAsia="en-IL"/>
        </w:rPr>
        <w:t>snow-making</w:t>
      </w:r>
      <w:proofErr w:type="gramEnd"/>
      <w:r w:rsidRPr="00731F40">
        <w:rPr>
          <w:rFonts w:ascii="Times New Roman" w:eastAsia="Times New Roman" w:hAnsi="Times New Roman" w:cs="Times New Roman"/>
          <w:sz w:val="24"/>
          <w:szCs w:val="24"/>
          <w:lang w:val="en-IL" w:eastAsia="en-IL"/>
        </w:rPr>
        <w:t xml:space="preserve">, trail difficulty; 1-to-1 matches; </w:t>
      </w:r>
      <w:proofErr w:type="spellStart"/>
      <w:r w:rsidRPr="00731F40">
        <w:rPr>
          <w:rFonts w:ascii="Times New Roman" w:eastAsia="Times New Roman" w:hAnsi="Times New Roman" w:cs="Times New Roman"/>
          <w:sz w:val="24"/>
          <w:szCs w:val="24"/>
          <w:lang w:val="en-IL" w:eastAsia="en-IL"/>
        </w:rPr>
        <w:t>caliper</w:t>
      </w:r>
      <w:proofErr w:type="spellEnd"/>
      <w:r w:rsidRPr="00731F40">
        <w:rPr>
          <w:rFonts w:ascii="Times New Roman" w:eastAsia="Times New Roman" w:hAnsi="Times New Roman" w:cs="Times New Roman"/>
          <w:sz w:val="24"/>
          <w:szCs w:val="24"/>
          <w:lang w:val="en-IL" w:eastAsia="en-IL"/>
        </w:rPr>
        <w:t xml:space="preserve"> = 0.1), re-running matching </w:t>
      </w:r>
      <w:r w:rsidRPr="00731F40">
        <w:rPr>
          <w:rFonts w:ascii="Times New Roman" w:eastAsia="Times New Roman" w:hAnsi="Times New Roman" w:cs="Times New Roman"/>
          <w:b/>
          <w:bCs/>
          <w:sz w:val="24"/>
          <w:szCs w:val="24"/>
          <w:lang w:val="en-IL" w:eastAsia="en-IL"/>
        </w:rPr>
        <w:t>100</w:t>
      </w:r>
      <w:r w:rsidRPr="00731F40">
        <w:rPr>
          <w:rFonts w:ascii="Times New Roman" w:eastAsia="Times New Roman" w:hAnsi="Times New Roman" w:cs="Times New Roman"/>
          <w:sz w:val="24"/>
          <w:szCs w:val="24"/>
          <w:lang w:val="en-IL" w:eastAsia="en-IL"/>
        </w:rPr>
        <w:t xml:space="preserve"> times with shuffled order to reduce pairing artifacts. Over runs, the </w:t>
      </w:r>
      <w:r w:rsidRPr="00731F40">
        <w:rPr>
          <w:rFonts w:ascii="Times New Roman" w:eastAsia="Times New Roman" w:hAnsi="Times New Roman" w:cs="Times New Roman"/>
          <w:b/>
          <w:bCs/>
          <w:sz w:val="24"/>
          <w:szCs w:val="24"/>
          <w:lang w:val="en-IL" w:eastAsia="en-IL"/>
        </w:rPr>
        <w:t>ATT mean ≈ +52.33</w:t>
      </w:r>
      <w:r w:rsidRPr="00731F40">
        <w:rPr>
          <w:rFonts w:ascii="Times New Roman" w:eastAsia="Times New Roman" w:hAnsi="Times New Roman" w:cs="Times New Roman"/>
          <w:sz w:val="24"/>
          <w:szCs w:val="24"/>
          <w:lang w:val="en-IL" w:eastAsia="en-IL"/>
        </w:rPr>
        <w:t xml:space="preserve"> (std ≈ 364). The matched means were ≈ </w:t>
      </w:r>
      <w:r w:rsidRPr="00731F40">
        <w:rPr>
          <w:rFonts w:ascii="Times New Roman" w:eastAsia="Times New Roman" w:hAnsi="Times New Roman" w:cs="Times New Roman"/>
          <w:b/>
          <w:bCs/>
          <w:sz w:val="24"/>
          <w:szCs w:val="24"/>
          <w:lang w:val="en-IL" w:eastAsia="en-IL"/>
        </w:rPr>
        <w:t>385.46</w:t>
      </w:r>
      <w:r w:rsidRPr="00731F40">
        <w:rPr>
          <w:rFonts w:ascii="Times New Roman" w:eastAsia="Times New Roman" w:hAnsi="Times New Roman" w:cs="Times New Roman"/>
          <w:sz w:val="24"/>
          <w:szCs w:val="24"/>
          <w:lang w:val="en-IL" w:eastAsia="en-IL"/>
        </w:rPr>
        <w:t xml:space="preserve"> (treated) vs. </w:t>
      </w:r>
      <w:r w:rsidRPr="00731F40">
        <w:rPr>
          <w:rFonts w:ascii="Times New Roman" w:eastAsia="Times New Roman" w:hAnsi="Times New Roman" w:cs="Times New Roman"/>
          <w:b/>
          <w:bCs/>
          <w:sz w:val="24"/>
          <w:szCs w:val="24"/>
          <w:lang w:val="en-IL" w:eastAsia="en-IL"/>
        </w:rPr>
        <w:t>333.13</w:t>
      </w:r>
      <w:r w:rsidRPr="00731F40">
        <w:rPr>
          <w:rFonts w:ascii="Times New Roman" w:eastAsia="Times New Roman" w:hAnsi="Times New Roman" w:cs="Times New Roman"/>
          <w:sz w:val="24"/>
          <w:szCs w:val="24"/>
          <w:lang w:val="en-IL" w:eastAsia="en-IL"/>
        </w:rPr>
        <w:t xml:space="preserve"> (controls). Again, </w:t>
      </w:r>
      <w:r w:rsidRPr="00731F40">
        <w:rPr>
          <w:rFonts w:ascii="Times New Roman" w:eastAsia="Times New Roman" w:hAnsi="Times New Roman" w:cs="Times New Roman"/>
          <w:b/>
          <w:bCs/>
          <w:sz w:val="24"/>
          <w:szCs w:val="24"/>
          <w:lang w:val="en-IL" w:eastAsia="en-IL"/>
        </w:rPr>
        <w:t>positive</w:t>
      </w:r>
      <w:r w:rsidRPr="00731F40">
        <w:rPr>
          <w:rFonts w:ascii="Times New Roman" w:eastAsia="Times New Roman" w:hAnsi="Times New Roman" w:cs="Times New Roman"/>
          <w:sz w:val="24"/>
          <w:szCs w:val="24"/>
          <w:lang w:val="en-IL" w:eastAsia="en-IL"/>
        </w:rPr>
        <w:t xml:space="preserve">, but </w:t>
      </w:r>
      <w:r w:rsidRPr="00731F40">
        <w:rPr>
          <w:rFonts w:ascii="Times New Roman" w:eastAsia="Times New Roman" w:hAnsi="Times New Roman" w:cs="Times New Roman"/>
          <w:b/>
          <w:bCs/>
          <w:sz w:val="24"/>
          <w:szCs w:val="24"/>
          <w:lang w:val="en-IL" w:eastAsia="en-IL"/>
        </w:rPr>
        <w:t>far smaller</w:t>
      </w:r>
      <w:r w:rsidRPr="00731F40">
        <w:rPr>
          <w:rFonts w:ascii="Times New Roman" w:eastAsia="Times New Roman" w:hAnsi="Times New Roman" w:cs="Times New Roman"/>
          <w:sz w:val="24"/>
          <w:szCs w:val="24"/>
          <w:lang w:val="en-IL" w:eastAsia="en-IL"/>
        </w:rPr>
        <w:t xml:space="preserve"> than the raw +286—and consistent with meta-learners that the effect is there but not huge. </w:t>
      </w:r>
    </w:p>
    <w:p w14:paraId="75B7F4E1" w14:textId="0B8A38AB" w:rsidR="00731F40" w:rsidRPr="00731F40" w:rsidRDefault="00731F40" w:rsidP="00731F40">
      <w:pPr>
        <w:spacing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sz w:val="24"/>
          <w:szCs w:val="24"/>
          <w:lang w:val="en-IL" w:eastAsia="en-IL"/>
        </w:rPr>
        <w:t xml:space="preserve">[Place plot: </w:t>
      </w:r>
      <w:r w:rsidRPr="00731F40">
        <w:rPr>
          <w:rFonts w:ascii="Times New Roman" w:eastAsia="Times New Roman" w:hAnsi="Times New Roman" w:cs="Times New Roman"/>
          <w:b/>
          <w:bCs/>
          <w:sz w:val="24"/>
          <w:szCs w:val="24"/>
          <w:lang w:val="en-IL" w:eastAsia="en-IL"/>
        </w:rPr>
        <w:t>PS overlap (rank sample)</w:t>
      </w:r>
      <w:r w:rsidRPr="00731F40">
        <w:rPr>
          <w:rFonts w:ascii="Times New Roman" w:eastAsia="Times New Roman" w:hAnsi="Times New Roman" w:cs="Times New Roman"/>
          <w:sz w:val="24"/>
          <w:szCs w:val="24"/>
          <w:lang w:val="en-IL" w:eastAsia="en-IL"/>
        </w:rPr>
        <w:t xml:space="preserve"> before/after matching]</w:t>
      </w:r>
      <w:r w:rsidRPr="00731F40">
        <w:rPr>
          <w:rFonts w:ascii="Times New Roman" w:eastAsia="Times New Roman" w:hAnsi="Times New Roman" w:cs="Times New Roman"/>
          <w:sz w:val="24"/>
          <w:szCs w:val="24"/>
          <w:lang w:val="en-IL" w:eastAsia="en-IL"/>
        </w:rPr>
        <w:br/>
        <w:t xml:space="preserve">[Place plot: </w:t>
      </w:r>
      <w:r w:rsidRPr="00731F40">
        <w:rPr>
          <w:rFonts w:ascii="Times New Roman" w:eastAsia="Times New Roman" w:hAnsi="Times New Roman" w:cs="Times New Roman"/>
          <w:b/>
          <w:bCs/>
          <w:sz w:val="24"/>
          <w:szCs w:val="24"/>
          <w:lang w:val="en-IL" w:eastAsia="en-IL"/>
        </w:rPr>
        <w:t>Covariate balance (</w:t>
      </w:r>
      <w:proofErr w:type="spellStart"/>
      <w:r w:rsidRPr="00731F40">
        <w:rPr>
          <w:rFonts w:ascii="Times New Roman" w:eastAsia="Times New Roman" w:hAnsi="Times New Roman" w:cs="Times New Roman"/>
          <w:b/>
          <w:bCs/>
          <w:sz w:val="24"/>
          <w:szCs w:val="24"/>
          <w:lang w:val="en-IL" w:eastAsia="en-IL"/>
        </w:rPr>
        <w:t>SMDs</w:t>
      </w:r>
      <w:proofErr w:type="spellEnd"/>
      <w:r w:rsidRPr="00731F40">
        <w:rPr>
          <w:rFonts w:ascii="Times New Roman" w:eastAsia="Times New Roman" w:hAnsi="Times New Roman" w:cs="Times New Roman"/>
          <w:b/>
          <w:bCs/>
          <w:sz w:val="24"/>
          <w:szCs w:val="24"/>
          <w:lang w:val="en-IL" w:eastAsia="en-IL"/>
        </w:rPr>
        <w:t>)</w:t>
      </w:r>
      <w:r w:rsidRPr="00731F40">
        <w:rPr>
          <w:rFonts w:ascii="Times New Roman" w:eastAsia="Times New Roman" w:hAnsi="Times New Roman" w:cs="Times New Roman"/>
          <w:sz w:val="24"/>
          <w:szCs w:val="24"/>
          <w:lang w:val="en-IL" w:eastAsia="en-IL"/>
        </w:rPr>
        <w:t xml:space="preserve"> pre vs. post match]</w:t>
      </w:r>
      <w:r w:rsidRPr="00731F40">
        <w:rPr>
          <w:rFonts w:ascii="Times New Roman" w:eastAsia="Times New Roman" w:hAnsi="Times New Roman" w:cs="Times New Roman"/>
          <w:sz w:val="24"/>
          <w:szCs w:val="24"/>
          <w:lang w:val="en-IL" w:eastAsia="en-IL"/>
        </w:rPr>
        <w:br/>
      </w:r>
      <w:r w:rsidR="00C176F8" w:rsidRPr="00DC6187">
        <w:rPr>
          <w:lang w:val="en-US"/>
        </w:rPr>
        <w:drawing>
          <wp:inline distT="0" distB="0" distL="0" distR="0" wp14:anchorId="50ACB26A" wp14:editId="6923842F">
            <wp:extent cx="5274310" cy="3486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86150"/>
                    </a:xfrm>
                    <a:prstGeom prst="rect">
                      <a:avLst/>
                    </a:prstGeom>
                  </pic:spPr>
                </pic:pic>
              </a:graphicData>
            </a:graphic>
          </wp:inline>
        </w:drawing>
      </w:r>
    </w:p>
    <w:p w14:paraId="2D3A447D" w14:textId="77777777" w:rsidR="00731F40" w:rsidRPr="00731F40" w:rsidRDefault="00731F40" w:rsidP="00731F40">
      <w:p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i/>
          <w:iCs/>
          <w:sz w:val="24"/>
          <w:szCs w:val="24"/>
          <w:lang w:val="en-IL" w:eastAsia="en-IL"/>
        </w:rPr>
        <w:t>(Note: for price, our matched ATT was −2.78 with ~6% higher prices in non-park resorts, also much smaller than the naive gap, which mirrors the “shrinkage” pattern we now see for rank.)</w:t>
      </w:r>
      <w:r w:rsidRPr="00731F40">
        <w:rPr>
          <w:rFonts w:ascii="Times New Roman" w:eastAsia="Times New Roman" w:hAnsi="Times New Roman" w:cs="Times New Roman"/>
          <w:sz w:val="24"/>
          <w:szCs w:val="24"/>
          <w:lang w:val="en-IL" w:eastAsia="en-IL"/>
        </w:rPr>
        <w:t xml:space="preserve"> </w:t>
      </w:r>
    </w:p>
    <w:p w14:paraId="2F6246DA" w14:textId="77777777" w:rsidR="00731F40" w:rsidRPr="00731F40" w:rsidRDefault="00731F40" w:rsidP="00731F40">
      <w:pPr>
        <w:spacing w:after="0"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sz w:val="24"/>
          <w:szCs w:val="24"/>
          <w:lang w:val="en-IL" w:eastAsia="en-IL"/>
        </w:rPr>
        <w:pict w14:anchorId="386EE0B5">
          <v:rect id="_x0000_i1029" style="width:0;height:1.5pt" o:hralign="center" o:hrstd="t" o:hr="t" fillcolor="#a0a0a0" stroked="f"/>
        </w:pict>
      </w:r>
    </w:p>
    <w:p w14:paraId="6844F20F" w14:textId="77777777" w:rsidR="00731F40" w:rsidRPr="00731F40" w:rsidRDefault="00731F40" w:rsidP="00731F40">
      <w:pPr>
        <w:spacing w:before="100" w:beforeAutospacing="1" w:after="100" w:afterAutospacing="1" w:line="240" w:lineRule="auto"/>
        <w:outlineLvl w:val="2"/>
        <w:rPr>
          <w:rFonts w:ascii="Times New Roman" w:eastAsia="Times New Roman" w:hAnsi="Times New Roman" w:cs="Times New Roman"/>
          <w:b/>
          <w:bCs/>
          <w:sz w:val="27"/>
          <w:szCs w:val="27"/>
          <w:lang w:val="en-IL" w:eastAsia="en-IL"/>
        </w:rPr>
      </w:pPr>
      <w:r w:rsidRPr="00731F40">
        <w:rPr>
          <w:rFonts w:ascii="Times New Roman" w:eastAsia="Times New Roman" w:hAnsi="Times New Roman" w:cs="Times New Roman"/>
          <w:b/>
          <w:bCs/>
          <w:sz w:val="27"/>
          <w:szCs w:val="27"/>
          <w:lang w:val="en-IL" w:eastAsia="en-IL"/>
        </w:rPr>
        <w:t>4) Interpretation (rank vs. price: same story, smaller true effect)</w:t>
      </w:r>
    </w:p>
    <w:p w14:paraId="380713A0" w14:textId="77777777" w:rsidR="00731F40" w:rsidRPr="00731F40" w:rsidRDefault="00731F40" w:rsidP="00731F40">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b/>
          <w:bCs/>
          <w:sz w:val="24"/>
          <w:szCs w:val="24"/>
          <w:lang w:val="en-IL" w:eastAsia="en-IL"/>
        </w:rPr>
        <w:lastRenderedPageBreak/>
        <w:t>Raw data exaggerates</w:t>
      </w:r>
      <w:r w:rsidRPr="00731F40">
        <w:rPr>
          <w:rFonts w:ascii="Times New Roman" w:eastAsia="Times New Roman" w:hAnsi="Times New Roman" w:cs="Times New Roman"/>
          <w:sz w:val="24"/>
          <w:szCs w:val="24"/>
          <w:lang w:val="en-IL" w:eastAsia="en-IL"/>
        </w:rPr>
        <w:t>: The gigantic raw rank gap (+~286) mostly reflects that snow-park resorts tend to be different kinds of resorts (region, altitude, audience mix).</w:t>
      </w:r>
    </w:p>
    <w:p w14:paraId="0288A35E" w14:textId="77777777" w:rsidR="00731F40" w:rsidRPr="00731F40" w:rsidRDefault="00731F40" w:rsidP="00731F40">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b/>
          <w:bCs/>
          <w:sz w:val="24"/>
          <w:szCs w:val="24"/>
          <w:lang w:val="en-IL" w:eastAsia="en-IL"/>
        </w:rPr>
        <w:t>After adjustment</w:t>
      </w:r>
      <w:r w:rsidRPr="00731F40">
        <w:rPr>
          <w:rFonts w:ascii="Times New Roman" w:eastAsia="Times New Roman" w:hAnsi="Times New Roman" w:cs="Times New Roman"/>
          <w:sz w:val="24"/>
          <w:szCs w:val="24"/>
          <w:lang w:val="en-IL" w:eastAsia="en-IL"/>
        </w:rPr>
        <w:t xml:space="preserve">, the </w:t>
      </w:r>
      <w:r w:rsidRPr="00731F40">
        <w:rPr>
          <w:rFonts w:ascii="Times New Roman" w:eastAsia="Times New Roman" w:hAnsi="Times New Roman" w:cs="Times New Roman"/>
          <w:b/>
          <w:bCs/>
          <w:sz w:val="24"/>
          <w:szCs w:val="24"/>
          <w:lang w:val="en-IL" w:eastAsia="en-IL"/>
        </w:rPr>
        <w:t>ATE/ATT are positive but modest</w:t>
      </w:r>
      <w:r w:rsidRPr="00731F40">
        <w:rPr>
          <w:rFonts w:ascii="Times New Roman" w:eastAsia="Times New Roman" w:hAnsi="Times New Roman" w:cs="Times New Roman"/>
          <w:sz w:val="24"/>
          <w:szCs w:val="24"/>
          <w:lang w:val="en-IL" w:eastAsia="en-IL"/>
        </w:rPr>
        <w:t xml:space="preserve">: S-learner (ATE ≈ +26.6), T-learner (ATE ≈ +102.7), PSM (ATT ≈ +52 on average). All are </w:t>
      </w:r>
      <w:r w:rsidRPr="00731F40">
        <w:rPr>
          <w:rFonts w:ascii="Times New Roman" w:eastAsia="Times New Roman" w:hAnsi="Times New Roman" w:cs="Times New Roman"/>
          <w:b/>
          <w:bCs/>
          <w:sz w:val="24"/>
          <w:szCs w:val="24"/>
          <w:lang w:val="en-IL" w:eastAsia="en-IL"/>
        </w:rPr>
        <w:t>much smaller</w:t>
      </w:r>
      <w:r w:rsidRPr="00731F40">
        <w:rPr>
          <w:rFonts w:ascii="Times New Roman" w:eastAsia="Times New Roman" w:hAnsi="Times New Roman" w:cs="Times New Roman"/>
          <w:sz w:val="24"/>
          <w:szCs w:val="24"/>
          <w:lang w:val="en-IL" w:eastAsia="en-IL"/>
        </w:rPr>
        <w:t xml:space="preserve"> than the naive gap. </w:t>
      </w:r>
    </w:p>
    <w:p w14:paraId="4EEFF024" w14:textId="77777777" w:rsidR="00731F40" w:rsidRPr="00731F40" w:rsidRDefault="00731F40" w:rsidP="00731F40">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b/>
          <w:bCs/>
          <w:sz w:val="24"/>
          <w:szCs w:val="24"/>
          <w:lang w:val="en-IL" w:eastAsia="en-IL"/>
        </w:rPr>
        <w:t>Meaning</w:t>
      </w:r>
      <w:r w:rsidRPr="00731F40">
        <w:rPr>
          <w:rFonts w:ascii="Times New Roman" w:eastAsia="Times New Roman" w:hAnsi="Times New Roman" w:cs="Times New Roman"/>
          <w:sz w:val="24"/>
          <w:szCs w:val="24"/>
          <w:lang w:val="en-IL" w:eastAsia="en-IL"/>
        </w:rPr>
        <w:t xml:space="preserve">: on average, adding/being a snow-park resort is associated with a </w:t>
      </w:r>
      <w:r w:rsidRPr="00731F40">
        <w:rPr>
          <w:rFonts w:ascii="Times New Roman" w:eastAsia="Times New Roman" w:hAnsi="Times New Roman" w:cs="Times New Roman"/>
          <w:b/>
          <w:bCs/>
          <w:sz w:val="24"/>
          <w:szCs w:val="24"/>
          <w:lang w:val="en-IL" w:eastAsia="en-IL"/>
        </w:rPr>
        <w:t>slightly worse</w:t>
      </w:r>
      <w:r w:rsidRPr="00731F40">
        <w:rPr>
          <w:rFonts w:ascii="Times New Roman" w:eastAsia="Times New Roman" w:hAnsi="Times New Roman" w:cs="Times New Roman"/>
          <w:sz w:val="24"/>
          <w:szCs w:val="24"/>
          <w:lang w:val="en-IL" w:eastAsia="en-IL"/>
        </w:rPr>
        <w:t xml:space="preserve"> user rank (larger number), i.e., </w:t>
      </w:r>
      <w:r w:rsidRPr="00731F40">
        <w:rPr>
          <w:rFonts w:ascii="Times New Roman" w:eastAsia="Times New Roman" w:hAnsi="Times New Roman" w:cs="Times New Roman"/>
          <w:b/>
          <w:bCs/>
          <w:sz w:val="24"/>
          <w:szCs w:val="24"/>
          <w:lang w:val="en-IL" w:eastAsia="en-IL"/>
        </w:rPr>
        <w:t>resorts without</w:t>
      </w:r>
      <w:r w:rsidRPr="00731F40">
        <w:rPr>
          <w:rFonts w:ascii="Times New Roman" w:eastAsia="Times New Roman" w:hAnsi="Times New Roman" w:cs="Times New Roman"/>
          <w:sz w:val="24"/>
          <w:szCs w:val="24"/>
          <w:lang w:val="en-IL" w:eastAsia="en-IL"/>
        </w:rPr>
        <w:t xml:space="preserve"> a snow-park are </w:t>
      </w:r>
      <w:r w:rsidRPr="00731F40">
        <w:rPr>
          <w:rFonts w:ascii="Times New Roman" w:eastAsia="Times New Roman" w:hAnsi="Times New Roman" w:cs="Times New Roman"/>
          <w:b/>
          <w:bCs/>
          <w:sz w:val="24"/>
          <w:szCs w:val="24"/>
          <w:lang w:val="en-IL" w:eastAsia="en-IL"/>
        </w:rPr>
        <w:t>a bit more liked</w:t>
      </w:r>
      <w:r w:rsidRPr="00731F40">
        <w:rPr>
          <w:rFonts w:ascii="Times New Roman" w:eastAsia="Times New Roman" w:hAnsi="Times New Roman" w:cs="Times New Roman"/>
          <w:sz w:val="24"/>
          <w:szCs w:val="24"/>
          <w:lang w:val="en-IL" w:eastAsia="en-IL"/>
        </w:rPr>
        <w:t xml:space="preserve">—but the </w:t>
      </w:r>
      <w:r w:rsidRPr="00731F40">
        <w:rPr>
          <w:rFonts w:ascii="Times New Roman" w:eastAsia="Times New Roman" w:hAnsi="Times New Roman" w:cs="Times New Roman"/>
          <w:b/>
          <w:bCs/>
          <w:sz w:val="24"/>
          <w:szCs w:val="24"/>
          <w:lang w:val="en-IL" w:eastAsia="en-IL"/>
        </w:rPr>
        <w:t>true causal effect is small</w:t>
      </w:r>
      <w:r w:rsidRPr="00731F40">
        <w:rPr>
          <w:rFonts w:ascii="Times New Roman" w:eastAsia="Times New Roman" w:hAnsi="Times New Roman" w:cs="Times New Roman"/>
          <w:sz w:val="24"/>
          <w:szCs w:val="24"/>
          <w:lang w:val="en-IL" w:eastAsia="en-IL"/>
        </w:rPr>
        <w:t xml:space="preserve"> compared to what the raw means suggested.</w:t>
      </w:r>
    </w:p>
    <w:p w14:paraId="65DC6840" w14:textId="702C5355" w:rsidR="00731F40" w:rsidRPr="00731F40" w:rsidRDefault="00731F40" w:rsidP="00731F40">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b/>
          <w:bCs/>
          <w:sz w:val="24"/>
          <w:szCs w:val="24"/>
          <w:lang w:val="en-IL" w:eastAsia="en-IL"/>
        </w:rPr>
        <w:t>Consistency with price</w:t>
      </w:r>
      <w:r w:rsidRPr="00731F40">
        <w:rPr>
          <w:rFonts w:ascii="Times New Roman" w:eastAsia="Times New Roman" w:hAnsi="Times New Roman" w:cs="Times New Roman"/>
          <w:sz w:val="24"/>
          <w:szCs w:val="24"/>
          <w:lang w:val="en-IL" w:eastAsia="en-IL"/>
        </w:rPr>
        <w:t>: for price we found ATT ≈ −2.78, showing the same phenomenon—</w:t>
      </w:r>
      <w:r w:rsidRPr="00731F40">
        <w:rPr>
          <w:rFonts w:ascii="Times New Roman" w:eastAsia="Times New Roman" w:hAnsi="Times New Roman" w:cs="Times New Roman"/>
          <w:b/>
          <w:bCs/>
          <w:sz w:val="24"/>
          <w:szCs w:val="24"/>
          <w:lang w:val="en-IL" w:eastAsia="en-IL"/>
        </w:rPr>
        <w:t>once we adjust</w:t>
      </w:r>
      <w:r w:rsidRPr="00731F40">
        <w:rPr>
          <w:rFonts w:ascii="Times New Roman" w:eastAsia="Times New Roman" w:hAnsi="Times New Roman" w:cs="Times New Roman"/>
          <w:sz w:val="24"/>
          <w:szCs w:val="24"/>
          <w:lang w:val="en-IL" w:eastAsia="en-IL"/>
        </w:rPr>
        <w:t xml:space="preserve">, the dramatic “first glance” effect </w:t>
      </w:r>
      <w:r w:rsidRPr="00731F40">
        <w:rPr>
          <w:rFonts w:ascii="Times New Roman" w:eastAsia="Times New Roman" w:hAnsi="Times New Roman" w:cs="Times New Roman"/>
          <w:b/>
          <w:bCs/>
          <w:sz w:val="24"/>
          <w:szCs w:val="24"/>
          <w:lang w:val="en-IL" w:eastAsia="en-IL"/>
        </w:rPr>
        <w:t>shrinks</w:t>
      </w:r>
      <w:r w:rsidRPr="00731F40">
        <w:rPr>
          <w:rFonts w:ascii="Times New Roman" w:eastAsia="Times New Roman" w:hAnsi="Times New Roman" w:cs="Times New Roman"/>
          <w:sz w:val="24"/>
          <w:szCs w:val="24"/>
          <w:lang w:val="en-IL" w:eastAsia="en-IL"/>
        </w:rPr>
        <w:t xml:space="preserve"> a lot. </w:t>
      </w:r>
    </w:p>
    <w:p w14:paraId="14E96458" w14:textId="31B7F1B6" w:rsidR="00DC6187" w:rsidRPr="00C176F8" w:rsidRDefault="00731F40" w:rsidP="00C176F8">
      <w:pPr>
        <w:spacing w:beforeAutospacing="1" w:after="100" w:afterAutospacing="1" w:line="240" w:lineRule="auto"/>
        <w:rPr>
          <w:rFonts w:ascii="Times New Roman" w:eastAsia="Times New Roman" w:hAnsi="Times New Roman" w:cs="Times New Roman"/>
          <w:sz w:val="24"/>
          <w:szCs w:val="24"/>
          <w:lang w:val="en-IL" w:eastAsia="en-IL"/>
        </w:rPr>
      </w:pPr>
      <w:r w:rsidRPr="00731F40">
        <w:rPr>
          <w:rFonts w:ascii="Times New Roman" w:eastAsia="Times New Roman" w:hAnsi="Times New Roman" w:cs="Times New Roman"/>
          <w:sz w:val="24"/>
          <w:szCs w:val="24"/>
          <w:lang w:val="en-IL" w:eastAsia="en-IL"/>
        </w:rPr>
        <w:t xml:space="preserve">[Place plot: </w:t>
      </w:r>
      <w:r w:rsidRPr="00731F40">
        <w:rPr>
          <w:rFonts w:ascii="Times New Roman" w:eastAsia="Times New Roman" w:hAnsi="Times New Roman" w:cs="Times New Roman"/>
          <w:b/>
          <w:bCs/>
          <w:sz w:val="24"/>
          <w:szCs w:val="24"/>
          <w:lang w:val="en-IL" w:eastAsia="en-IL"/>
        </w:rPr>
        <w:t>Side-by-side summary</w:t>
      </w:r>
      <w:r w:rsidRPr="00731F40">
        <w:rPr>
          <w:rFonts w:ascii="Times New Roman" w:eastAsia="Times New Roman" w:hAnsi="Times New Roman" w:cs="Times New Roman"/>
          <w:sz w:val="24"/>
          <w:szCs w:val="24"/>
          <w:lang w:val="en-IL" w:eastAsia="en-IL"/>
        </w:rPr>
        <w:t>: Raw vs. S-, T-, PSM estimates for rank]</w:t>
      </w:r>
      <w:r w:rsidRPr="00731F40">
        <w:rPr>
          <w:rFonts w:ascii="Times New Roman" w:eastAsia="Times New Roman" w:hAnsi="Times New Roman" w:cs="Times New Roman"/>
          <w:sz w:val="24"/>
          <w:szCs w:val="24"/>
          <w:lang w:val="en-IL" w:eastAsia="en-IL"/>
        </w:rPr>
        <w:br/>
        <w:t xml:space="preserve">[Place plot: </w:t>
      </w:r>
      <w:r w:rsidRPr="00731F40">
        <w:rPr>
          <w:rFonts w:ascii="Times New Roman" w:eastAsia="Times New Roman" w:hAnsi="Times New Roman" w:cs="Times New Roman"/>
          <w:b/>
          <w:bCs/>
          <w:sz w:val="24"/>
          <w:szCs w:val="24"/>
          <w:lang w:val="en-IL" w:eastAsia="en-IL"/>
        </w:rPr>
        <w:t>Rank ATE/ATT with CIs</w:t>
      </w:r>
      <w:r w:rsidRPr="00731F40">
        <w:rPr>
          <w:rFonts w:ascii="Times New Roman" w:eastAsia="Times New Roman" w:hAnsi="Times New Roman" w:cs="Times New Roman"/>
          <w:sz w:val="24"/>
          <w:szCs w:val="24"/>
          <w:lang w:val="en-IL" w:eastAsia="en-IL"/>
        </w:rPr>
        <w:t xml:space="preserve"> across methods (if you computed CIs/bootstraps)]</w:t>
      </w:r>
    </w:p>
    <w:sectPr w:rsidR="00DC6187" w:rsidRPr="00C176F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793"/>
    <w:multiLevelType w:val="multilevel"/>
    <w:tmpl w:val="6BC6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5C81"/>
    <w:multiLevelType w:val="multilevel"/>
    <w:tmpl w:val="1824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96BF9"/>
    <w:multiLevelType w:val="multilevel"/>
    <w:tmpl w:val="1486D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2031F"/>
    <w:multiLevelType w:val="multilevel"/>
    <w:tmpl w:val="F66A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96"/>
    <w:rsid w:val="00141E36"/>
    <w:rsid w:val="002579D8"/>
    <w:rsid w:val="00276D5E"/>
    <w:rsid w:val="002E058E"/>
    <w:rsid w:val="002E6237"/>
    <w:rsid w:val="00543A96"/>
    <w:rsid w:val="006E62AB"/>
    <w:rsid w:val="00731F40"/>
    <w:rsid w:val="008039B9"/>
    <w:rsid w:val="009F49A9"/>
    <w:rsid w:val="00A97B5E"/>
    <w:rsid w:val="00AC5363"/>
    <w:rsid w:val="00C07D88"/>
    <w:rsid w:val="00C176F8"/>
    <w:rsid w:val="00C44598"/>
    <w:rsid w:val="00CF183A"/>
    <w:rsid w:val="00D47BFE"/>
    <w:rsid w:val="00DC6187"/>
    <w:rsid w:val="00FC38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619DD"/>
  <w15:chartTrackingRefBased/>
  <w15:docId w15:val="{A077B5AA-2C54-43DA-ADB6-131E8989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9B9"/>
  </w:style>
  <w:style w:type="paragraph" w:styleId="Heading3">
    <w:name w:val="heading 3"/>
    <w:basedOn w:val="Normal"/>
    <w:link w:val="Heading3Char"/>
    <w:uiPriority w:val="9"/>
    <w:qFormat/>
    <w:rsid w:val="00C44598"/>
    <w:pPr>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39B9"/>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Strong">
    <w:name w:val="Strong"/>
    <w:basedOn w:val="DefaultParagraphFont"/>
    <w:uiPriority w:val="22"/>
    <w:qFormat/>
    <w:rsid w:val="008039B9"/>
    <w:rPr>
      <w:b/>
      <w:bCs/>
    </w:rPr>
  </w:style>
  <w:style w:type="character" w:styleId="Emphasis">
    <w:name w:val="Emphasis"/>
    <w:basedOn w:val="DefaultParagraphFont"/>
    <w:uiPriority w:val="20"/>
    <w:qFormat/>
    <w:rsid w:val="008039B9"/>
    <w:rPr>
      <w:i/>
      <w:iCs/>
    </w:rPr>
  </w:style>
  <w:style w:type="character" w:customStyle="1" w:styleId="Heading3Char">
    <w:name w:val="Heading 3 Char"/>
    <w:basedOn w:val="DefaultParagraphFont"/>
    <w:link w:val="Heading3"/>
    <w:uiPriority w:val="9"/>
    <w:rsid w:val="00C44598"/>
    <w:rPr>
      <w:rFonts w:ascii="Times New Roman" w:eastAsia="Times New Roman" w:hAnsi="Times New Roman" w:cs="Times New Roman"/>
      <w:b/>
      <w:bCs/>
      <w:sz w:val="27"/>
      <w:szCs w:val="27"/>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32542">
      <w:bodyDiv w:val="1"/>
      <w:marLeft w:val="0"/>
      <w:marRight w:val="0"/>
      <w:marTop w:val="0"/>
      <w:marBottom w:val="0"/>
      <w:divBdr>
        <w:top w:val="none" w:sz="0" w:space="0" w:color="auto"/>
        <w:left w:val="none" w:sz="0" w:space="0" w:color="auto"/>
        <w:bottom w:val="none" w:sz="0" w:space="0" w:color="auto"/>
        <w:right w:val="none" w:sz="0" w:space="0" w:color="auto"/>
      </w:divBdr>
      <w:divsChild>
        <w:div w:id="196260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992955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3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11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538141">
      <w:bodyDiv w:val="1"/>
      <w:marLeft w:val="0"/>
      <w:marRight w:val="0"/>
      <w:marTop w:val="0"/>
      <w:marBottom w:val="0"/>
      <w:divBdr>
        <w:top w:val="none" w:sz="0" w:space="0" w:color="auto"/>
        <w:left w:val="none" w:sz="0" w:space="0" w:color="auto"/>
        <w:bottom w:val="none" w:sz="0" w:space="0" w:color="auto"/>
        <w:right w:val="none" w:sz="0" w:space="0" w:color="auto"/>
      </w:divBdr>
    </w:div>
    <w:div w:id="1689596879">
      <w:bodyDiv w:val="1"/>
      <w:marLeft w:val="0"/>
      <w:marRight w:val="0"/>
      <w:marTop w:val="0"/>
      <w:marBottom w:val="0"/>
      <w:divBdr>
        <w:top w:val="none" w:sz="0" w:space="0" w:color="auto"/>
        <w:left w:val="none" w:sz="0" w:space="0" w:color="auto"/>
        <w:bottom w:val="none" w:sz="0" w:space="0" w:color="auto"/>
        <w:right w:val="none" w:sz="0" w:space="0" w:color="auto"/>
      </w:divBdr>
      <w:divsChild>
        <w:div w:id="1892500338">
          <w:marLeft w:val="0"/>
          <w:marRight w:val="0"/>
          <w:marTop w:val="0"/>
          <w:marBottom w:val="0"/>
          <w:divBdr>
            <w:top w:val="none" w:sz="0" w:space="0" w:color="auto"/>
            <w:left w:val="none" w:sz="0" w:space="0" w:color="auto"/>
            <w:bottom w:val="none" w:sz="0" w:space="0" w:color="auto"/>
            <w:right w:val="none" w:sz="0" w:space="0" w:color="auto"/>
          </w:divBdr>
          <w:divsChild>
            <w:div w:id="211618242">
              <w:marLeft w:val="0"/>
              <w:marRight w:val="0"/>
              <w:marTop w:val="0"/>
              <w:marBottom w:val="0"/>
              <w:divBdr>
                <w:top w:val="none" w:sz="0" w:space="0" w:color="auto"/>
                <w:left w:val="none" w:sz="0" w:space="0" w:color="auto"/>
                <w:bottom w:val="none" w:sz="0" w:space="0" w:color="auto"/>
                <w:right w:val="none" w:sz="0" w:space="0" w:color="auto"/>
              </w:divBdr>
              <w:divsChild>
                <w:div w:id="1376735418">
                  <w:marLeft w:val="660"/>
                  <w:marRight w:val="0"/>
                  <w:marTop w:val="0"/>
                  <w:marBottom w:val="0"/>
                  <w:divBdr>
                    <w:top w:val="none" w:sz="0" w:space="0" w:color="auto"/>
                    <w:left w:val="none" w:sz="0" w:space="0" w:color="auto"/>
                    <w:bottom w:val="none" w:sz="0" w:space="0" w:color="auto"/>
                    <w:right w:val="none" w:sz="0" w:space="0" w:color="auto"/>
                  </w:divBdr>
                  <w:divsChild>
                    <w:div w:id="478574275">
                      <w:marLeft w:val="0"/>
                      <w:marRight w:val="0"/>
                      <w:marTop w:val="0"/>
                      <w:marBottom w:val="0"/>
                      <w:divBdr>
                        <w:top w:val="single" w:sz="6" w:space="0" w:color="0078D4"/>
                        <w:left w:val="single" w:sz="6" w:space="6" w:color="0078D4"/>
                        <w:bottom w:val="single" w:sz="6" w:space="0" w:color="0078D4"/>
                        <w:right w:val="single" w:sz="6" w:space="6" w:color="0078D4"/>
                      </w:divBdr>
                      <w:divsChild>
                        <w:div w:id="246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78492">
      <w:bodyDiv w:val="1"/>
      <w:marLeft w:val="0"/>
      <w:marRight w:val="0"/>
      <w:marTop w:val="0"/>
      <w:marBottom w:val="0"/>
      <w:divBdr>
        <w:top w:val="none" w:sz="0" w:space="0" w:color="auto"/>
        <w:left w:val="none" w:sz="0" w:space="0" w:color="auto"/>
        <w:bottom w:val="none" w:sz="0" w:space="0" w:color="auto"/>
        <w:right w:val="none" w:sz="0" w:space="0" w:color="auto"/>
      </w:divBdr>
      <w:divsChild>
        <w:div w:id="819149792">
          <w:marLeft w:val="0"/>
          <w:marRight w:val="0"/>
          <w:marTop w:val="0"/>
          <w:marBottom w:val="0"/>
          <w:divBdr>
            <w:top w:val="none" w:sz="0" w:space="0" w:color="auto"/>
            <w:left w:val="none" w:sz="0" w:space="0" w:color="auto"/>
            <w:bottom w:val="none" w:sz="0" w:space="0" w:color="auto"/>
            <w:right w:val="none" w:sz="0" w:space="0" w:color="auto"/>
          </w:divBdr>
          <w:divsChild>
            <w:div w:id="791435528">
              <w:marLeft w:val="0"/>
              <w:marRight w:val="0"/>
              <w:marTop w:val="0"/>
              <w:marBottom w:val="0"/>
              <w:divBdr>
                <w:top w:val="none" w:sz="0" w:space="0" w:color="auto"/>
                <w:left w:val="none" w:sz="0" w:space="0" w:color="auto"/>
                <w:bottom w:val="none" w:sz="0" w:space="0" w:color="auto"/>
                <w:right w:val="none" w:sz="0" w:space="0" w:color="auto"/>
              </w:divBdr>
              <w:divsChild>
                <w:div w:id="327712244">
                  <w:marLeft w:val="660"/>
                  <w:marRight w:val="0"/>
                  <w:marTop w:val="0"/>
                  <w:marBottom w:val="0"/>
                  <w:divBdr>
                    <w:top w:val="none" w:sz="0" w:space="0" w:color="auto"/>
                    <w:left w:val="none" w:sz="0" w:space="0" w:color="auto"/>
                    <w:bottom w:val="none" w:sz="0" w:space="0" w:color="auto"/>
                    <w:right w:val="none" w:sz="0" w:space="0" w:color="auto"/>
                  </w:divBdr>
                  <w:divsChild>
                    <w:div w:id="1646084451">
                      <w:marLeft w:val="0"/>
                      <w:marRight w:val="0"/>
                      <w:marTop w:val="0"/>
                      <w:marBottom w:val="0"/>
                      <w:divBdr>
                        <w:top w:val="single" w:sz="6" w:space="0" w:color="0078D4"/>
                        <w:left w:val="single" w:sz="6" w:space="6" w:color="0078D4"/>
                        <w:bottom w:val="single" w:sz="6" w:space="0" w:color="0078D4"/>
                        <w:right w:val="single" w:sz="6" w:space="6" w:color="0078D4"/>
                      </w:divBdr>
                      <w:divsChild>
                        <w:div w:id="16646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58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1148</Words>
  <Characters>5893</Characters>
  <Application>Microsoft Office Word</Application>
  <DocSecurity>0</DocSecurity>
  <Lines>133</Lines>
  <Paragraphs>49</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solomon</dc:creator>
  <cp:keywords/>
  <dc:description/>
  <cp:lastModifiedBy>matan solomon</cp:lastModifiedBy>
  <cp:revision>16</cp:revision>
  <cp:lastPrinted>2025-08-29T09:42:00Z</cp:lastPrinted>
  <dcterms:created xsi:type="dcterms:W3CDTF">2025-08-29T09:21:00Z</dcterms:created>
  <dcterms:modified xsi:type="dcterms:W3CDTF">2025-08-29T13:18:00Z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fcbb7e5d-7e57-41e7-af92-0be318d353f0</vt:lpwstr>
  </property>
</Properties>
</file>