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A2D3C" w14:textId="6F7B1F5F" w:rsidR="006D33EF" w:rsidRPr="00A63C13" w:rsidRDefault="006D33EF" w:rsidP="00A63C13">
      <w:pPr>
        <w:bidi w:val="0"/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A63C13">
        <w:rPr>
          <w:b/>
          <w:bCs/>
          <w:sz w:val="24"/>
          <w:szCs w:val="24"/>
          <w:u w:val="single"/>
        </w:rPr>
        <w:t>Deep Learning - 236606 - HW1</w:t>
      </w:r>
    </w:p>
    <w:p w14:paraId="70B352E3" w14:textId="5D5B7939" w:rsidR="006D33EF" w:rsidRDefault="006D33EF" w:rsidP="00A63C13">
      <w:pPr>
        <w:bidi w:val="0"/>
        <w:spacing w:line="360" w:lineRule="auto"/>
        <w:jc w:val="center"/>
      </w:pPr>
      <w:r>
        <w:t xml:space="preserve">Ido Glanz </w:t>
      </w:r>
      <w:r w:rsidR="00A63C13">
        <w:t>-</w:t>
      </w:r>
      <w:r>
        <w:t xml:space="preserve"> 302568936</w:t>
      </w:r>
      <w:r>
        <w:tab/>
      </w:r>
      <w:r>
        <w:tab/>
      </w:r>
      <w:r>
        <w:tab/>
        <w:t>Matan Weksler - 302955372</w:t>
      </w:r>
    </w:p>
    <w:p w14:paraId="3B16154A" w14:textId="5A6119C3" w:rsidR="006D33EF" w:rsidRDefault="006D33EF" w:rsidP="006D33EF">
      <w:pPr>
        <w:pStyle w:val="ListParagraph"/>
        <w:bidi w:val="0"/>
        <w:spacing w:line="480" w:lineRule="auto"/>
      </w:pPr>
    </w:p>
    <w:p w14:paraId="2D3C605B" w14:textId="77777777" w:rsidR="00ED0E8E" w:rsidRPr="00A71020" w:rsidRDefault="00932DB9" w:rsidP="00A63C13">
      <w:pPr>
        <w:pStyle w:val="ListParagraph"/>
        <w:numPr>
          <w:ilvl w:val="0"/>
          <w:numId w:val="1"/>
        </w:numPr>
        <w:bidi w:val="0"/>
        <w:spacing w:line="480" w:lineRule="auto"/>
        <w:ind w:left="0"/>
        <w:rPr>
          <w:b/>
          <w:bCs/>
        </w:rPr>
      </w:pPr>
      <w:r w:rsidRPr="00A71020">
        <w:rPr>
          <w:b/>
          <w:bCs/>
        </w:rPr>
        <w:t>D</w:t>
      </w:r>
      <w:r w:rsidR="00956EED" w:rsidRPr="00A71020">
        <w:rPr>
          <w:b/>
          <w:bCs/>
        </w:rPr>
        <w:t>istance of point to hyperplane</w:t>
      </w:r>
    </w:p>
    <w:p w14:paraId="62538FB7" w14:textId="77777777" w:rsidR="00A05F9B" w:rsidRDefault="00956EED" w:rsidP="00A05F9B">
      <w:pPr>
        <w:pStyle w:val="ListParagraph"/>
        <w:numPr>
          <w:ilvl w:val="1"/>
          <w:numId w:val="1"/>
        </w:numPr>
        <w:bidi w:val="0"/>
        <w:ind w:left="710"/>
        <w:rPr>
          <w:rFonts w:eastAsiaTheme="minorEastAsia"/>
        </w:rPr>
      </w:pPr>
      <w:r>
        <w:t xml:space="preserve">Given a hyperplane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w,b</m:t>
            </m:r>
          </m:sub>
        </m:sSub>
      </m:oMath>
      <w:r w:rsidR="00891C9E">
        <w:rPr>
          <w:rFonts w:eastAsiaTheme="minorEastAsia"/>
        </w:rPr>
        <w:t xml:space="preserve"> and a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91C9E">
        <w:rPr>
          <w:rFonts w:eastAsiaTheme="minorEastAsia"/>
        </w:rPr>
        <w:t>;</w:t>
      </w:r>
    </w:p>
    <w:p w14:paraId="18FC5B0D" w14:textId="3ABD4BD4" w:rsidR="00956EED" w:rsidRPr="00A05F9B" w:rsidRDefault="00956EED" w:rsidP="00A05F9B">
      <w:pPr>
        <w:pStyle w:val="ListParagraph"/>
        <w:bidi w:val="0"/>
        <w:ind w:left="710"/>
        <w:rPr>
          <w:rFonts w:eastAsiaTheme="minorEastAsia"/>
        </w:rPr>
      </w:pPr>
      <w:r w:rsidRPr="00A05F9B">
        <w:rPr>
          <w:rFonts w:eastAsiaTheme="minorEastAsia"/>
        </w:rPr>
        <w:t xml:space="preserve">We will </w:t>
      </w:r>
      <w:r w:rsidR="00AC42EC" w:rsidRPr="00A05F9B">
        <w:rPr>
          <w:rFonts w:eastAsiaTheme="minorEastAsia"/>
        </w:rPr>
        <w:t>write</w:t>
      </w:r>
      <w:r w:rsidRPr="00A05F9B">
        <w:rPr>
          <w:rFonts w:eastAsiaTheme="minorEastAsia"/>
        </w:rPr>
        <w:t xml:space="preserve"> the constrained optimization problem whose solution is the distance </w:t>
      </w:r>
      <w:r w:rsidR="00891C9E" w:rsidRPr="00A05F9B">
        <w:rPr>
          <w:rFonts w:eastAsiaTheme="minorEastAsia"/>
        </w:rPr>
        <w:t>from</w:t>
      </w:r>
      <w:r w:rsidRPr="00A05F9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A05F9B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w,b</m:t>
            </m:r>
          </m:sub>
        </m:sSub>
      </m:oMath>
    </w:p>
    <w:p w14:paraId="18608796" w14:textId="77777777" w:rsidR="00891C9E" w:rsidRPr="00956EED" w:rsidRDefault="00891C9E" w:rsidP="00891C9E">
      <w:pPr>
        <w:pStyle w:val="ListParagraph"/>
        <w:bidi w:val="0"/>
        <w:ind w:left="1440"/>
        <w:rPr>
          <w:rFonts w:eastAsiaTheme="minorEastAsia"/>
        </w:rPr>
      </w:pPr>
    </w:p>
    <w:p w14:paraId="243DAE62" w14:textId="77777777" w:rsidR="00956EED" w:rsidRPr="00396D48" w:rsidRDefault="008F7105" w:rsidP="00956EED">
      <w:pPr>
        <w:pStyle w:val="ListParagraph"/>
        <w:bidi w:val="0"/>
        <w:ind w:left="1440"/>
        <w:rPr>
          <w:rFonts w:eastAsiaTheme="minorEastAsia"/>
          <w:vertAlign w:val="subscript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vertAlign w:val="subscript"/>
                </w:rPr>
                <m:t>f(x,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w,b)</m:t>
              </m:r>
            </m:e>
          </m:func>
          <m:r>
            <w:rPr>
              <w:rFonts w:ascii="Cambria Math" w:eastAsiaTheme="minorEastAsia" w:hAnsi="Cambria Math"/>
              <w:vertAlign w:val="subscript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D57B155" w14:textId="77777777" w:rsidR="00396D48" w:rsidRPr="006F3F99" w:rsidRDefault="00396D48" w:rsidP="00396D48">
      <w:pPr>
        <w:pStyle w:val="ListParagraph"/>
        <w:bidi w:val="0"/>
        <w:ind w:left="1440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S.T g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,w,b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 xml:space="preserve">x+b=0 </m:t>
          </m:r>
        </m:oMath>
      </m:oMathPara>
    </w:p>
    <w:p w14:paraId="583B0416" w14:textId="77777777" w:rsidR="006F3F99" w:rsidRPr="006F3F99" w:rsidRDefault="006F3F99" w:rsidP="006F3F99">
      <w:pPr>
        <w:pStyle w:val="ListParagraph"/>
        <w:bidi w:val="0"/>
        <w:ind w:left="1440"/>
        <w:rPr>
          <w:rFonts w:eastAsiaTheme="minorEastAsia"/>
        </w:rPr>
      </w:pPr>
    </w:p>
    <w:p w14:paraId="6B18A3B8" w14:textId="5E8B587F" w:rsidR="00CF4176" w:rsidRDefault="00A05F9B" w:rsidP="00A05F9B">
      <w:pPr>
        <w:pStyle w:val="ListParagraph"/>
        <w:numPr>
          <w:ilvl w:val="1"/>
          <w:numId w:val="1"/>
        </w:numPr>
        <w:bidi w:val="0"/>
        <w:ind w:left="710"/>
        <w:rPr>
          <w:rFonts w:eastAsiaTheme="minorEastAsia"/>
        </w:rPr>
      </w:pPr>
      <w:r>
        <w:rPr>
          <w:rFonts w:eastAsiaTheme="minorEastAsia"/>
        </w:rPr>
        <w:t>We will use the Lagrange multipliers method to solve the optimization problem:</w:t>
      </w:r>
    </w:p>
    <w:p w14:paraId="2B4DC0FB" w14:textId="77777777" w:rsidR="00655105" w:rsidRPr="00655105" w:rsidRDefault="00CF4176" w:rsidP="00CF4176">
      <w:pPr>
        <w:pStyle w:val="ListParagraph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,w,b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,w,b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0F12FD4" w14:textId="77777777" w:rsidR="004B0431" w:rsidRPr="00A05F9B" w:rsidRDefault="00655105" w:rsidP="00655105">
      <w:pPr>
        <w:pStyle w:val="ListParagraph"/>
        <w:bidi w:val="0"/>
        <w:ind w:left="1440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vertAlign w:val="subscript"/>
                    </w:rPr>
                    <m:t>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vertAlign w:val="subscript"/>
                </w:rPr>
                <m:t>-x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x+b</m:t>
              </m:r>
            </m:e>
          </m:d>
        </m:oMath>
      </m:oMathPara>
    </w:p>
    <w:p w14:paraId="36D86980" w14:textId="77777777" w:rsidR="00A05F9B" w:rsidRPr="00655105" w:rsidRDefault="00A05F9B" w:rsidP="00A05F9B">
      <w:pPr>
        <w:pStyle w:val="ListParagraph"/>
        <w:bidi w:val="0"/>
        <w:ind w:left="1440"/>
        <w:rPr>
          <w:rFonts w:eastAsiaTheme="minorEastAsia"/>
          <w:vertAlign w:val="subscript"/>
        </w:rPr>
      </w:pPr>
    </w:p>
    <w:p w14:paraId="1FC4BF45" w14:textId="6ED458E2" w:rsidR="00655105" w:rsidRPr="00D73B39" w:rsidRDefault="00A05F9B" w:rsidP="00D73B39">
      <w:pPr>
        <w:pStyle w:val="ListParagraph"/>
        <w:bidi w:val="0"/>
        <w:ind w:left="710"/>
        <w:rPr>
          <w:rFonts w:eastAsiaTheme="minorEastAsia"/>
        </w:rPr>
      </w:pPr>
      <w:r w:rsidRPr="00D73B39">
        <w:rPr>
          <w:rFonts w:eastAsiaTheme="minorEastAsia"/>
        </w:rPr>
        <w:t xml:space="preserve">We than derivate the equation w.r.t x and </w:t>
      </w:r>
      <m:oMath>
        <m:r>
          <w:rPr>
            <w:rFonts w:ascii="Cambria Math" w:eastAsiaTheme="minorEastAsia" w:hAnsi="Cambria Math"/>
          </w:rPr>
          <m:t>λ</m:t>
        </m:r>
      </m:oMath>
      <w:r w:rsidRPr="00D73B39">
        <w:rPr>
          <w:rFonts w:eastAsiaTheme="minorEastAsia"/>
        </w:rPr>
        <w:t xml:space="preserve"> and equate to zero:</w:t>
      </w:r>
    </w:p>
    <w:p w14:paraId="02D4A82C" w14:textId="77777777" w:rsidR="00A05F9B" w:rsidRDefault="00A05F9B" w:rsidP="00A05F9B">
      <w:pPr>
        <w:pStyle w:val="ListParagraph"/>
        <w:bidi w:val="0"/>
        <w:ind w:left="1440"/>
        <w:rPr>
          <w:rFonts w:eastAsiaTheme="minorEastAsia"/>
        </w:rPr>
      </w:pPr>
    </w:p>
    <w:p w14:paraId="59EA7914" w14:textId="77777777" w:rsidR="00AC42EC" w:rsidRPr="00AC42EC" w:rsidRDefault="008F7105" w:rsidP="00655105">
      <w:pPr>
        <w:pStyle w:val="ListParagraph"/>
        <w:bidi w:val="0"/>
        <w:ind w:left="14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=0=2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14:paraId="1333EB41" w14:textId="56540DD9" w:rsidR="00FB477D" w:rsidRPr="00FB477D" w:rsidRDefault="008F7105" w:rsidP="00AC42EC">
      <w:pPr>
        <w:pStyle w:val="ListParagraph"/>
        <w:bidi w:val="0"/>
        <w:ind w:left="144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          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w </m:t>
          </m:r>
        </m:oMath>
      </m:oMathPara>
    </w:p>
    <w:p w14:paraId="49D4E12C" w14:textId="7074474F" w:rsidR="00655105" w:rsidRPr="00FB477D" w:rsidRDefault="008F7105" w:rsidP="00FB477D">
      <w:pPr>
        <w:pStyle w:val="ListParagraph"/>
        <w:bidi w:val="0"/>
        <w:ind w:left="1440"/>
        <w:rPr>
          <w:rFonts w:eastAsiaTheme="minorEastAsia"/>
          <w:vertAlign w:val="subscript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∂λ </m:t>
              </m:r>
            </m:den>
          </m:f>
          <m:r>
            <w:rPr>
              <w:rFonts w:ascii="Cambria Math" w:eastAsiaTheme="minorEastAsia" w:hAnsi="Cambria Math"/>
            </w:rPr>
            <m:t xml:space="preserve">=0= 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x+b</m:t>
          </m:r>
        </m:oMath>
      </m:oMathPara>
    </w:p>
    <w:p w14:paraId="06CF368B" w14:textId="6C54CB57" w:rsidR="00FB477D" w:rsidRPr="00A622CD" w:rsidRDefault="00D73B39" w:rsidP="00D51622">
      <w:pPr>
        <w:pStyle w:val="ListParagraph"/>
        <w:bidi w:val="0"/>
        <w:ind w:left="710"/>
        <w:rPr>
          <w:rFonts w:eastAsiaTheme="minorEastAsia"/>
        </w:rPr>
      </w:pPr>
      <w:r>
        <w:rPr>
          <w:rFonts w:eastAsiaTheme="minorEastAsia"/>
        </w:rPr>
        <w:t>Substituting</w:t>
      </w:r>
      <w:r w:rsidR="00A05F9B">
        <w:rPr>
          <w:rFonts w:eastAsiaTheme="minorEastAsia"/>
        </w:rPr>
        <w:t xml:space="preserve"> </w:t>
      </w:r>
      <w:r w:rsidR="00D51622">
        <w:rPr>
          <w:rFonts w:eastAsiaTheme="minorEastAsia"/>
        </w:rPr>
        <w:t>(1)</w:t>
      </w:r>
      <w:r w:rsidR="00A05F9B">
        <w:rPr>
          <w:rFonts w:eastAsiaTheme="minorEastAsia"/>
        </w:rPr>
        <w:t xml:space="preserve"> in to (2)</w:t>
      </w:r>
      <w:r>
        <w:rPr>
          <w:rFonts w:eastAsiaTheme="minorEastAsia"/>
        </w:rPr>
        <w:t>:</w:t>
      </w:r>
    </w:p>
    <w:p w14:paraId="566C3901" w14:textId="77777777" w:rsidR="00FB477D" w:rsidRPr="00AE30B1" w:rsidRDefault="008F7105" w:rsidP="00FB477D">
      <w:pPr>
        <w:pStyle w:val="ListParagraph"/>
        <w:bidi w:val="0"/>
        <w:ind w:left="1440"/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+b=0</m:t>
          </m:r>
        </m:oMath>
      </m:oMathPara>
    </w:p>
    <w:p w14:paraId="10D3B249" w14:textId="77777777" w:rsidR="00AE30B1" w:rsidRPr="00110796" w:rsidRDefault="00AE30B1" w:rsidP="00AE30B1">
      <w:pPr>
        <w:pStyle w:val="ListParagraph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</m:t>
              </m:r>
            </m:den>
          </m:f>
        </m:oMath>
      </m:oMathPara>
    </w:p>
    <w:p w14:paraId="246B429C" w14:textId="6EA588E9" w:rsidR="00110796" w:rsidRPr="00167DBF" w:rsidRDefault="00D73B39" w:rsidP="00167DBF">
      <w:pPr>
        <w:pStyle w:val="ListParagraph"/>
        <w:bidi w:val="0"/>
        <w:ind w:left="710"/>
        <w:rPr>
          <w:rFonts w:eastAsiaTheme="minorEastAsia"/>
        </w:rPr>
      </w:pPr>
      <w:r w:rsidRPr="00D73B39">
        <w:rPr>
          <w:rFonts w:eastAsiaTheme="minorEastAsia"/>
        </w:rPr>
        <w:t xml:space="preserve">Substituting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back:</w:t>
      </w:r>
    </w:p>
    <w:p w14:paraId="41E714F7" w14:textId="77777777" w:rsidR="002F2464" w:rsidRPr="00110796" w:rsidRDefault="002F2464" w:rsidP="002F2464">
      <w:pPr>
        <w:pStyle w:val="ListParagraph"/>
        <w:bidi w:val="0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</m:t>
              </m:r>
            </m:den>
          </m:f>
        </m:oMath>
      </m:oMathPara>
    </w:p>
    <w:p w14:paraId="591C2DB5" w14:textId="77777777" w:rsidR="001506FD" w:rsidRPr="007232AB" w:rsidRDefault="002F2464" w:rsidP="00EA7FC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w</m:t>
          </m:r>
        </m:oMath>
      </m:oMathPara>
    </w:p>
    <w:p w14:paraId="29125AC3" w14:textId="3F17FAC4" w:rsidR="007232AB" w:rsidRDefault="00523D6F" w:rsidP="00A71020">
      <w:pPr>
        <w:pStyle w:val="ListParagraph"/>
        <w:bidi w:val="0"/>
        <w:ind w:left="710"/>
      </w:pPr>
      <w:r w:rsidRPr="00AF4948">
        <w:t xml:space="preserve">We now have the </w:t>
      </w:r>
      <m:oMath>
        <m:r>
          <m:rPr>
            <m:sty m:val="p"/>
          </m:rP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=argma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f </m:t>
        </m:r>
      </m:oMath>
      <w:r w:rsidRPr="00AF4948">
        <w:t>(due to f being monotone)</w:t>
      </w:r>
      <w:r w:rsidR="00A71020">
        <w:t xml:space="preserve">. Calculating the distance between the point we found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71020">
        <w:rPr>
          <w:rFonts w:eastAsiaTheme="minorEastAsia"/>
        </w:rPr>
        <w:t xml:space="preserve"> we obtain:</w:t>
      </w:r>
    </w:p>
    <w:p w14:paraId="3B9F43FD" w14:textId="77777777" w:rsidR="00826A2E" w:rsidRPr="00AF4948" w:rsidRDefault="00826A2E" w:rsidP="00826A2E">
      <w:pPr>
        <w:pStyle w:val="ListParagraph"/>
        <w:bidi w:val="0"/>
        <w:ind w:left="710"/>
        <w:rPr>
          <w:rtl/>
        </w:rPr>
      </w:pPr>
    </w:p>
    <w:p w14:paraId="4030B4CB" w14:textId="77777777" w:rsidR="00110796" w:rsidRPr="00773A3B" w:rsidRDefault="009349A3" w:rsidP="00A309E4">
      <w:pPr>
        <w:pStyle w:val="ListParagraph"/>
        <w:bidi w:val="0"/>
        <w:ind w:left="1440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w</m:t>
                  </m:r>
                </m:den>
              </m:f>
              <m:r>
                <w:rPr>
                  <w:rFonts w:ascii="Cambria Math" w:eastAsiaTheme="minorEastAsia" w:hAnsi="Cambria Math"/>
                </w:rPr>
                <m:t>w</m:t>
              </m: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‖w‖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e>
          </m:d>
        </m:oMath>
      </m:oMathPara>
    </w:p>
    <w:p w14:paraId="5C925790" w14:textId="77777777" w:rsidR="00A71020" w:rsidRDefault="00A71020" w:rsidP="00A71020">
      <w:pPr>
        <w:pStyle w:val="ListParagraph"/>
        <w:bidi w:val="0"/>
        <w:ind w:left="710"/>
        <w:rPr>
          <w:rFonts w:eastAsiaTheme="minorEastAsia"/>
        </w:rPr>
      </w:pPr>
    </w:p>
    <w:p w14:paraId="2794B44D" w14:textId="7EC8131E" w:rsidR="00773A3B" w:rsidRDefault="00A71020" w:rsidP="00A71020">
      <w:pPr>
        <w:pStyle w:val="ListParagraph"/>
        <w:bidi w:val="0"/>
        <w:ind w:left="710"/>
        <w:rPr>
          <w:rFonts w:eastAsiaTheme="minorEastAsia"/>
        </w:rPr>
      </w:pPr>
      <w:r>
        <w:rPr>
          <w:rFonts w:eastAsiaTheme="minorEastAsia"/>
        </w:rPr>
        <w:t>And we got the formula obtained in class</w:t>
      </w:r>
    </w:p>
    <w:p w14:paraId="0ED5BEAC" w14:textId="77777777" w:rsidR="00D53A6D" w:rsidRDefault="00D53A6D" w:rsidP="00773A3B">
      <w:pPr>
        <w:rPr>
          <w:rFonts w:eastAsiaTheme="minorEastAsia"/>
        </w:rPr>
      </w:pPr>
    </w:p>
    <w:p w14:paraId="38348A5F" w14:textId="77777777" w:rsidR="00A71020" w:rsidRDefault="00A71020">
      <w:pPr>
        <w:bidi w:val="0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br w:type="page"/>
      </w:r>
    </w:p>
    <w:p w14:paraId="66D48886" w14:textId="08855504" w:rsidR="00776038" w:rsidRPr="00D33964" w:rsidRDefault="00D53A6D" w:rsidP="00AA4ABC">
      <w:pPr>
        <w:pStyle w:val="ListParagraph"/>
        <w:numPr>
          <w:ilvl w:val="0"/>
          <w:numId w:val="1"/>
        </w:numPr>
        <w:bidi w:val="0"/>
        <w:spacing w:line="480" w:lineRule="auto"/>
        <w:ind w:left="0"/>
        <w:rPr>
          <w:b/>
          <w:bCs/>
          <w:sz w:val="24"/>
          <w:szCs w:val="24"/>
        </w:rPr>
      </w:pPr>
      <w:r w:rsidRPr="00D33964">
        <w:rPr>
          <w:b/>
          <w:bCs/>
          <w:sz w:val="24"/>
          <w:szCs w:val="24"/>
        </w:rPr>
        <w:lastRenderedPageBreak/>
        <w:t>Perceptron</w:t>
      </w:r>
    </w:p>
    <w:p w14:paraId="2071B160" w14:textId="498C987A" w:rsidR="00FF4509" w:rsidRPr="00FF4509" w:rsidRDefault="00AA4ABC" w:rsidP="00FF4509">
      <w:pPr>
        <w:pStyle w:val="ListParagraph"/>
        <w:numPr>
          <w:ilvl w:val="1"/>
          <w:numId w:val="1"/>
        </w:numPr>
        <w:bidi w:val="0"/>
        <w:ind w:left="710"/>
        <w:rPr>
          <w:rFonts w:ascii="CMBX12" w:eastAsiaTheme="minorEastAsia" w:hAnsi="CMBX12" w:cs="CMBX12"/>
        </w:rPr>
      </w:pPr>
      <w:r>
        <w:rPr>
          <w:rFonts w:ascii="CMBX12" w:hAnsi="CMBX12" w:cs="CMBX12"/>
        </w:rPr>
        <w:t xml:space="preserve">Prove </w:t>
      </w:r>
      <m:oMath>
        <m:sSub>
          <m:sSubPr>
            <m:ctrlPr>
              <w:rPr>
                <w:rFonts w:ascii="Cambria Math" w:hAnsi="Cambria Math" w:cs="CMBX12"/>
                <w:i/>
              </w:rPr>
            </m:ctrlPr>
          </m:sSubPr>
          <m:e>
            <m:r>
              <w:rPr>
                <w:rFonts w:ascii="Cambria Math" w:hAnsi="Cambria Math" w:cs="CMBX12"/>
              </w:rPr>
              <m:t>h</m:t>
            </m:r>
          </m:e>
          <m:sub>
            <m:acc>
              <m:accPr>
                <m:ctrlPr>
                  <w:rPr>
                    <w:rFonts w:ascii="Cambria Math" w:hAnsi="Cambria Math" w:cs="CMBX12"/>
                    <w:i/>
                  </w:rPr>
                </m:ctrlPr>
              </m:accPr>
              <m:e>
                <m:r>
                  <w:rPr>
                    <w:rFonts w:ascii="Cambria Math" w:hAnsi="Cambria Math" w:cs="CMBX12"/>
                  </w:rPr>
                  <m:t>w</m:t>
                </m:r>
              </m:e>
            </m:acc>
            <m:r>
              <w:rPr>
                <w:rFonts w:ascii="Cambria Math" w:hAnsi="Cambria Math" w:cs="CMBX12"/>
              </w:rPr>
              <m:t xml:space="preserve"> </m:t>
            </m:r>
          </m:sub>
        </m:sSub>
        <m:r>
          <w:rPr>
            <w:rFonts w:ascii="Cambria Math" w:hAnsi="Cambria Math" w:cs="CMBX12"/>
          </w:rPr>
          <m:t>(</m:t>
        </m:r>
        <m:acc>
          <m:accPr>
            <m:ctrlPr>
              <w:rPr>
                <w:rFonts w:ascii="Cambria Math" w:hAnsi="Cambria Math" w:cs="CMBX12"/>
                <w:i/>
              </w:rPr>
            </m:ctrlPr>
          </m:accPr>
          <m:e>
            <m:r>
              <w:rPr>
                <w:rFonts w:ascii="Cambria Math" w:hAnsi="Cambria Math" w:cs="CMBX12"/>
              </w:rPr>
              <m:t>x</m:t>
            </m:r>
          </m:e>
        </m:acc>
        <m:r>
          <w:rPr>
            <w:rFonts w:ascii="Cambria Math" w:hAnsi="Cambria Math" w:cs="CMBX12"/>
          </w:rPr>
          <m:t>)=</m:t>
        </m:r>
        <m:sSub>
          <m:sSubPr>
            <m:ctrlPr>
              <w:rPr>
                <w:rFonts w:ascii="Cambria Math" w:hAnsi="Cambria Math" w:cs="CMBX12"/>
                <w:i/>
              </w:rPr>
            </m:ctrlPr>
          </m:sSubPr>
          <m:e>
            <m:r>
              <w:rPr>
                <w:rFonts w:ascii="Cambria Math" w:hAnsi="Cambria Math" w:cs="CMBX12"/>
              </w:rPr>
              <m:t>h</m:t>
            </m:r>
          </m:e>
          <m:sub>
            <m:r>
              <w:rPr>
                <w:rFonts w:ascii="Cambria Math" w:hAnsi="Cambria Math" w:cs="CMBX12"/>
              </w:rPr>
              <m:t>w</m:t>
            </m:r>
          </m:sub>
        </m:sSub>
        <m:r>
          <w:rPr>
            <w:rFonts w:ascii="Cambria Math" w:hAnsi="Cambria Math" w:cs="CMBX12"/>
          </w:rPr>
          <m:t>(x)</m:t>
        </m:r>
      </m:oMath>
      <w:r w:rsidR="00FF4509">
        <w:rPr>
          <w:rFonts w:ascii="CMBX12" w:eastAsiaTheme="minorEastAsia" w:hAnsi="CMBX12" w:cs="CMBX12"/>
        </w:rPr>
        <w:t xml:space="preserve"> where:</w:t>
      </w:r>
    </w:p>
    <w:p w14:paraId="44AE678C" w14:textId="6B6776A5" w:rsidR="00FF4509" w:rsidRPr="007737C9" w:rsidRDefault="008F7105" w:rsidP="00FF4509">
      <w:pPr>
        <w:bidi w:val="0"/>
        <w:ind w:left="720"/>
        <w:rPr>
          <w:rFonts w:ascii="CMBX12" w:eastAsiaTheme="minorEastAsia" w:hAnsi="CMBX12" w:cs="CMBX12"/>
        </w:rPr>
      </w:pPr>
      <m:oMathPara>
        <m:oMath>
          <m:sSub>
            <m:sSubPr>
              <m:ctrlPr>
                <w:rPr>
                  <w:rFonts w:ascii="Cambria Math" w:hAnsi="Cambria Math" w:cs="CMBX12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CMBX12"/>
                      <w:i/>
                    </w:rPr>
                  </m:ctrlPr>
                </m:accPr>
                <m:e>
                  <m:r>
                    <w:rPr>
                      <w:rFonts w:ascii="Cambria Math" w:hAnsi="Cambria Math" w:cs="CMBX12"/>
                    </w:rPr>
                    <m:t>w</m:t>
                  </m:r>
                </m:e>
              </m:acc>
              <m:r>
                <w:rPr>
                  <w:rFonts w:ascii="Cambria Math" w:hAnsi="Cambria Math" w:cs="CMBX12"/>
                </w:rPr>
                <m:t>=</m:t>
              </m:r>
              <m:f>
                <m:fPr>
                  <m:ctrlPr>
                    <w:rPr>
                      <w:rFonts w:ascii="Cambria Math" w:hAnsi="Cambria Math" w:cs="CMBX12"/>
                      <w:i/>
                    </w:rPr>
                  </m:ctrlPr>
                </m:fPr>
                <m:num>
                  <m:r>
                    <w:rPr>
                      <w:rFonts w:ascii="Cambria Math" w:hAnsi="Cambria Math" w:cs="CMBX12"/>
                    </w:rPr>
                    <m:t>w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MBX12"/>
                        </w:rPr>
                        <m:t>w</m:t>
                      </m:r>
                    </m:e>
                  </m:d>
                </m:den>
              </m:f>
              <m:r>
                <w:rPr>
                  <w:rFonts w:ascii="Cambria Math" w:hAnsi="Cambria Math" w:cs="CMBX12"/>
                </w:rPr>
                <m:t xml:space="preserve">,  </m:t>
              </m:r>
              <m:acc>
                <m:accPr>
                  <m:ctrlPr>
                    <w:rPr>
                      <w:rFonts w:ascii="Cambria Math" w:hAnsi="Cambria Math" w:cs="CMBX12"/>
                      <w:i/>
                    </w:rPr>
                  </m:ctrlPr>
                </m:accPr>
                <m:e>
                  <m:r>
                    <w:rPr>
                      <w:rFonts w:ascii="Cambria Math" w:hAnsi="Cambria Math" w:cs="CMBX12"/>
                    </w:rPr>
                    <m:t>x</m:t>
                  </m:r>
                </m:e>
              </m:acc>
              <m:r>
                <w:rPr>
                  <w:rFonts w:ascii="Cambria Math" w:hAnsi="Cambria Math" w:cs="CMBX12"/>
                </w:rPr>
                <m:t>=</m:t>
              </m:r>
              <m:f>
                <m:fPr>
                  <m:ctrlPr>
                    <w:rPr>
                      <w:rFonts w:ascii="Cambria Math" w:hAnsi="Cambria Math" w:cs="CMBX12"/>
                      <w:i/>
                    </w:rPr>
                  </m:ctrlPr>
                </m:fPr>
                <m:num>
                  <m:r>
                    <w:rPr>
                      <w:rFonts w:ascii="Cambria Math" w:hAnsi="Cambria Math" w:cs="CMBX12"/>
                    </w:rPr>
                    <m:t>x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MBX12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CMBX12"/>
                </w:rPr>
                <m:t>,  h</m:t>
              </m:r>
            </m:e>
            <m:sub>
              <m:r>
                <w:rPr>
                  <w:rFonts w:ascii="Cambria Math" w:hAnsi="Cambria Math" w:cs="CMBX12"/>
                </w:rPr>
                <m:t>w</m:t>
              </m:r>
            </m:sub>
          </m:sSub>
          <m:d>
            <m:dPr>
              <m:ctrlPr>
                <w:rPr>
                  <w:rFonts w:ascii="Cambria Math" w:hAnsi="Cambria Math" w:cs="CMBX12"/>
                  <w:i/>
                </w:rPr>
              </m:ctrlPr>
            </m:dPr>
            <m:e>
              <m:r>
                <w:rPr>
                  <w:rFonts w:ascii="Cambria Math" w:hAnsi="Cambria Math" w:cs="CMBX12"/>
                </w:rPr>
                <m:t>x</m:t>
              </m:r>
            </m:e>
          </m:d>
          <m:r>
            <w:rPr>
              <w:rFonts w:ascii="Cambria Math" w:hAnsi="Cambria Math" w:cs="CMBX12"/>
            </w:rPr>
            <m:t>= sign</m:t>
          </m:r>
          <m:d>
            <m:dPr>
              <m:ctrlPr>
                <w:rPr>
                  <w:rFonts w:ascii="Cambria Math" w:hAnsi="Cambria Math" w:cs="CMBX12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CMBX12"/>
                      <w:i/>
                    </w:rPr>
                  </m:ctrlPr>
                </m:dPr>
                <m:e>
                  <m:r>
                    <w:rPr>
                      <w:rFonts w:ascii="Cambria Math" w:hAnsi="Cambria Math" w:cs="CMBX12"/>
                    </w:rPr>
                    <m:t>w,x</m:t>
                  </m:r>
                </m:e>
              </m:d>
            </m:e>
          </m:d>
        </m:oMath>
      </m:oMathPara>
    </w:p>
    <w:p w14:paraId="6B73A8C2" w14:textId="3DD94016" w:rsidR="007737C9" w:rsidRPr="00FF4509" w:rsidRDefault="007737C9" w:rsidP="007737C9">
      <w:pPr>
        <w:pStyle w:val="ListParagraph"/>
        <w:bidi w:val="0"/>
        <w:ind w:left="710"/>
        <w:rPr>
          <w:rFonts w:ascii="CMBX12" w:hAnsi="CMBX12" w:cs="CMBX12"/>
        </w:rPr>
      </w:pPr>
      <w:r>
        <w:rPr>
          <w:rFonts w:ascii="CMBX12" w:eastAsiaTheme="minorEastAsia" w:hAnsi="CMBX12" w:cs="CMBX12"/>
        </w:rPr>
        <w:t>Proof:</w:t>
      </w:r>
    </w:p>
    <w:p w14:paraId="5525F350" w14:textId="43C5CB0D" w:rsidR="00FF4509" w:rsidRPr="00FF4509" w:rsidRDefault="008F7105" w:rsidP="007737C9">
      <w:pPr>
        <w:bidi w:val="0"/>
        <w:ind w:left="720"/>
        <w:rPr>
          <w:rFonts w:ascii="CMBX12" w:hAnsi="CMBX12" w:cs="CMBX12"/>
        </w:rPr>
      </w:pPr>
      <m:oMathPara>
        <m:oMath>
          <m:sSub>
            <m:sSubPr>
              <m:ctrlPr>
                <w:rPr>
                  <w:rFonts w:ascii="Cambria Math" w:hAnsi="Cambria Math" w:cs="CMBX12"/>
                  <w:i/>
                </w:rPr>
              </m:ctrlPr>
            </m:sSubPr>
            <m:e>
              <m:r>
                <w:rPr>
                  <w:rFonts w:ascii="Cambria Math" w:hAnsi="Cambria Math" w:cs="CMBX12"/>
                </w:rPr>
                <m:t>h</m:t>
              </m:r>
            </m:e>
            <m:sub>
              <m:acc>
                <m:accPr>
                  <m:ctrlPr>
                    <w:rPr>
                      <w:rFonts w:ascii="Cambria Math" w:hAnsi="Cambria Math" w:cs="CMBX12"/>
                      <w:i/>
                    </w:rPr>
                  </m:ctrlPr>
                </m:accPr>
                <m:e>
                  <m:r>
                    <w:rPr>
                      <w:rFonts w:ascii="Cambria Math" w:hAnsi="Cambria Math" w:cs="CMBX12"/>
                    </w:rPr>
                    <m:t>w</m:t>
                  </m:r>
                </m:e>
              </m:acc>
              <m:r>
                <w:rPr>
                  <w:rFonts w:ascii="Cambria Math" w:hAnsi="Cambria Math" w:cs="CMBX12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 w:cs="CMBX12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CMBX12"/>
                      <w:i/>
                    </w:rPr>
                  </m:ctrlPr>
                </m:accPr>
                <m:e>
                  <m:r>
                    <w:rPr>
                      <w:rFonts w:ascii="Cambria Math" w:hAnsi="Cambria Math" w:cs="CMBX12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CMBX12"/>
            </w:rPr>
            <m:t>= sign</m:t>
          </m:r>
          <m:d>
            <m:dPr>
              <m:ctrlPr>
                <w:rPr>
                  <w:rFonts w:ascii="Cambria Math" w:hAnsi="Cambria Math" w:cs="CMBX12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CMBX12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MBX12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CMBX12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MBX12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CMBX12"/>
            </w:rPr>
            <m:t>=sign</m:t>
          </m:r>
          <m:d>
            <m:dPr>
              <m:ctrlPr>
                <w:rPr>
                  <w:rFonts w:ascii="Cambria Math" w:hAnsi="Cambria Math" w:cs="CMBX12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CMBX12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MBX12"/>
                        </w:rPr>
                        <m:t>w</m:t>
                      </m:r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MBX12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BX12"/>
                            </w:rPr>
                            <m:t>w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CMBX12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MBX12"/>
                        </w:rPr>
                        <m:t>x</m:t>
                      </m:r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MBX12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BX12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 w:cs="CMBX12"/>
            </w:rPr>
            <m:t>=sign</m:t>
          </m:r>
          <m:d>
            <m:dPr>
              <m:ctrlPr>
                <w:rPr>
                  <w:rFonts w:ascii="Cambria Math" w:hAnsi="Cambria Math" w:cs="CMBX12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MBX12"/>
                      <w:i/>
                    </w:rPr>
                  </m:ctrlPr>
                </m:fPr>
                <m:num>
                  <m:r>
                    <w:rPr>
                      <w:rFonts w:ascii="Cambria Math" w:hAnsi="Cambria Math" w:cs="CMBX12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MBX12"/>
                        </w:rPr>
                        <m:t>w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 w:cs="CMBX12"/>
                      <w:i/>
                    </w:rPr>
                  </m:ctrlPr>
                </m:fPr>
                <m:num>
                  <m:r>
                    <w:rPr>
                      <w:rFonts w:ascii="Cambria Math" w:hAnsi="Cambria Math" w:cs="CMBX12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MBX12"/>
                        </w:rPr>
                        <m:t>x</m:t>
                      </m:r>
                    </m:e>
                  </m:d>
                </m:den>
              </m:f>
              <m:d>
                <m:dPr>
                  <m:begChr m:val="〈"/>
                  <m:endChr m:val="〉"/>
                  <m:ctrlPr>
                    <w:rPr>
                      <w:rFonts w:ascii="Cambria Math" w:hAnsi="Cambria Math" w:cs="CMBX12"/>
                      <w:i/>
                    </w:rPr>
                  </m:ctrlPr>
                </m:dPr>
                <m:e>
                  <m:r>
                    <w:rPr>
                      <w:rFonts w:ascii="Cambria Math" w:hAnsi="Cambria Math" w:cs="CMBX12"/>
                    </w:rPr>
                    <m:t>w,x</m:t>
                  </m:r>
                </m:e>
              </m:d>
            </m:e>
          </m:d>
          <m:r>
            <w:rPr>
              <w:rFonts w:ascii="Cambria Math" w:hAnsi="Cambria Math" w:cs="CMBX12"/>
            </w:rPr>
            <m:t xml:space="preserve"> =</m:t>
          </m:r>
          <m:sSub>
            <m:sSubPr>
              <m:ctrlPr>
                <w:rPr>
                  <w:rFonts w:ascii="Cambria Math" w:hAnsi="Cambria Math" w:cs="CMBX12"/>
                  <w:i/>
                </w:rPr>
              </m:ctrlPr>
            </m:sSubPr>
            <m:e>
              <m:r>
                <w:rPr>
                  <w:rFonts w:ascii="Cambria Math" w:hAnsi="Cambria Math" w:cs="CMBX12"/>
                </w:rPr>
                <m:t>sign</m:t>
              </m:r>
              <m:d>
                <m:dPr>
                  <m:ctrlPr>
                    <w:rPr>
                      <w:rFonts w:ascii="Cambria Math" w:hAnsi="Cambria Math" w:cs="CMBX12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MBX12"/>
                        </w:rPr>
                        <m:t>1</m:t>
                      </m:r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MBX12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BX12"/>
                            </w:rPr>
                            <m:t>w</m:t>
                          </m:r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MBX12"/>
                        </w:rPr>
                        <m:t>1</m:t>
                      </m:r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MBX12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BX12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hAnsi="Cambria Math" w:cs="CMBX12"/>
                </w:rPr>
                <m:t>&gt;0</m:t>
              </m:r>
            </m:sub>
          </m:sSub>
          <m:r>
            <w:rPr>
              <w:rFonts w:ascii="Cambria Math" w:hAnsi="Cambria Math" w:cs="CMBX12"/>
            </w:rPr>
            <m:t>sign</m:t>
          </m:r>
          <m:d>
            <m:dPr>
              <m:ctrlPr>
                <w:rPr>
                  <w:rFonts w:ascii="Cambria Math" w:hAnsi="Cambria Math" w:cs="CMBX12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CMBX12"/>
                      <w:i/>
                    </w:rPr>
                  </m:ctrlPr>
                </m:dPr>
                <m:e>
                  <m:r>
                    <w:rPr>
                      <w:rFonts w:ascii="Cambria Math" w:hAnsi="Cambria Math" w:cs="CMBX12"/>
                    </w:rPr>
                    <m:t>w,x</m:t>
                  </m:r>
                </m:e>
              </m:d>
            </m:e>
          </m:d>
          <m:r>
            <w:rPr>
              <w:rFonts w:ascii="Cambria Math" w:hAnsi="Cambria Math" w:cs="CMBX12"/>
            </w:rPr>
            <m:t>=sign</m:t>
          </m:r>
          <m:d>
            <m:dPr>
              <m:ctrlPr>
                <w:rPr>
                  <w:rFonts w:ascii="Cambria Math" w:hAnsi="Cambria Math" w:cs="CMBX12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CMBX12"/>
                      <w:i/>
                    </w:rPr>
                  </m:ctrlPr>
                </m:dPr>
                <m:e>
                  <m:r>
                    <w:rPr>
                      <w:rFonts w:ascii="Cambria Math" w:hAnsi="Cambria Math" w:cs="CMBX12"/>
                    </w:rPr>
                    <m:t>w,x</m:t>
                  </m:r>
                </m:e>
              </m:d>
            </m:e>
          </m:d>
          <m:r>
            <w:rPr>
              <w:rFonts w:ascii="Cambria Math" w:hAnsi="Cambria Math" w:cs="CMBX12"/>
            </w:rPr>
            <m:t xml:space="preserve">   </m:t>
          </m:r>
        </m:oMath>
      </m:oMathPara>
    </w:p>
    <w:p w14:paraId="5D659D6D" w14:textId="790A494C" w:rsidR="00CB665D" w:rsidRDefault="007737C9" w:rsidP="00BC0F8A">
      <w:pPr>
        <w:pStyle w:val="ListParagraph"/>
        <w:numPr>
          <w:ilvl w:val="1"/>
          <w:numId w:val="1"/>
        </w:numPr>
        <w:bidi w:val="0"/>
        <w:ind w:left="710"/>
        <w:rPr>
          <w:rFonts w:ascii="CMBX12" w:hAnsi="CMBX12" w:cs="CMBX12"/>
        </w:rPr>
      </w:pPr>
      <w:r w:rsidRPr="00CB665D">
        <w:rPr>
          <w:rFonts w:ascii="CMBX12" w:hAnsi="CMBX12" w:cs="CMBX12"/>
        </w:rPr>
        <w:t xml:space="preserve">We now prove that if a linear separator with margin </w:t>
      </w:r>
      <m:oMath>
        <m:r>
          <m:rPr>
            <m:sty m:val="p"/>
          </m:rPr>
          <w:rPr>
            <w:rFonts w:ascii="Cambria Math" w:hAnsi="Cambria Math" w:cs="CMBX12"/>
          </w:rPr>
          <m:t>γ</m:t>
        </m:r>
      </m:oMath>
      <w:r w:rsidR="00CB665D" w:rsidRPr="00CB665D">
        <w:rPr>
          <w:rFonts w:ascii="CMBX12" w:hAnsi="CMBX12" w:cs="CMBX12"/>
        </w:rPr>
        <w:t xml:space="preserve"> exsits for S, then the margin perceptron algorithm, will make at most </w:t>
      </w:r>
      <m:oMath>
        <m:f>
          <m:fPr>
            <m:ctrlPr>
              <w:rPr>
                <w:rFonts w:ascii="Cambria Math" w:hAnsi="Cambria Math" w:cs="CMBX1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BX12"/>
              </w:rPr>
              <m:t>12</m:t>
            </m:r>
          </m:num>
          <m:den>
            <m:sSup>
              <m:sSupPr>
                <m:ctrlPr>
                  <w:rPr>
                    <w:rFonts w:ascii="Cambria Math" w:hAnsi="Cambria Math" w:cs="CMBX1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MBX12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MBX12"/>
                  </w:rPr>
                  <m:t>2</m:t>
                </m:r>
              </m:sup>
            </m:sSup>
          </m:den>
        </m:f>
      </m:oMath>
      <w:r w:rsidR="00CB665D" w:rsidRPr="00CB665D">
        <w:rPr>
          <w:rFonts w:ascii="CMBX12" w:hAnsi="CMBX12" w:cs="CMBX12"/>
        </w:rPr>
        <w:t xml:space="preserve"> mistakes on S.</w:t>
      </w:r>
    </w:p>
    <w:p w14:paraId="1AAAD495" w14:textId="1E9E28F3" w:rsidR="00BC0F8A" w:rsidRDefault="00BC0F8A" w:rsidP="00BC0F8A">
      <w:pPr>
        <w:pStyle w:val="ListParagraph"/>
        <w:bidi w:val="0"/>
        <w:ind w:left="710"/>
        <w:rPr>
          <w:rFonts w:ascii="CMBX12" w:eastAsiaTheme="minorEastAsia" w:hAnsi="CMBX12" w:cs="CMBX12"/>
        </w:rPr>
      </w:pPr>
      <w:r>
        <w:rPr>
          <w:rFonts w:ascii="CMBX12" w:hAnsi="CMBX12" w:cs="CMBX12"/>
        </w:rPr>
        <w:t xml:space="preserve">We will first show </w:t>
      </w:r>
      <m:oMath>
        <m:d>
          <m:dPr>
            <m:begChr m:val="‖"/>
            <m:endChr m:val="‖"/>
            <m:ctrlPr>
              <w:rPr>
                <w:rFonts w:ascii="Cambria Math" w:hAnsi="Cambria Math" w:cs="CMBX12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MBX12"/>
                    <w:i/>
                  </w:rPr>
                </m:ctrlPr>
              </m:sSubPr>
              <m:e>
                <m:r>
                  <w:rPr>
                    <w:rFonts w:ascii="Cambria Math" w:hAnsi="Cambria Math" w:cs="CMBX12"/>
                  </w:rPr>
                  <m:t>w</m:t>
                </m:r>
              </m:e>
              <m:sub>
                <m:r>
                  <w:rPr>
                    <w:rFonts w:ascii="Cambria Math" w:hAnsi="Cambria Math" w:cs="CMBX12"/>
                  </w:rPr>
                  <m:t>t+1</m:t>
                </m:r>
              </m:sub>
            </m:sSub>
            <m:r>
              <w:rPr>
                <w:rFonts w:ascii="Cambria Math" w:hAnsi="Cambria Math" w:cs="CMBX12"/>
              </w:rPr>
              <m:t xml:space="preserve"> </m:t>
            </m:r>
          </m:e>
        </m:d>
        <m:r>
          <w:rPr>
            <w:rFonts w:ascii="Cambria Math" w:hAnsi="Cambria Math" w:cs="CMBX12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CMBX12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MBX12"/>
                    <w:i/>
                  </w:rPr>
                </m:ctrlPr>
              </m:sSubPr>
              <m:e>
                <m:r>
                  <w:rPr>
                    <w:rFonts w:ascii="Cambria Math" w:hAnsi="Cambria Math" w:cs="CMBX12"/>
                  </w:rPr>
                  <m:t>w</m:t>
                </m:r>
              </m:e>
              <m:sub>
                <m:r>
                  <w:rPr>
                    <w:rFonts w:ascii="Cambria Math" w:hAnsi="Cambria Math" w:cs="CMBX12"/>
                  </w:rPr>
                  <m:t>t</m:t>
                </m:r>
              </m:sub>
            </m:sSub>
            <m:r>
              <w:rPr>
                <w:rFonts w:ascii="Cambria Math" w:hAnsi="Cambria Math" w:cs="CMBX12"/>
              </w:rPr>
              <m:t xml:space="preserve"> </m:t>
            </m:r>
          </m:e>
        </m:d>
        <m:r>
          <w:rPr>
            <w:rFonts w:ascii="Cambria Math" w:hAnsi="Cambria Math" w:cs="CMBX12"/>
          </w:rPr>
          <m:t>+</m:t>
        </m:r>
        <m:f>
          <m:fPr>
            <m:ctrlPr>
              <w:rPr>
                <w:rFonts w:ascii="Cambria Math" w:hAnsi="Cambria Math" w:cs="CMBX12"/>
                <w:i/>
              </w:rPr>
            </m:ctrlPr>
          </m:fPr>
          <m:num>
            <m:r>
              <w:rPr>
                <w:rFonts w:ascii="Cambria Math" w:hAnsi="Cambria Math" w:cs="CMBX12"/>
              </w:rPr>
              <m:t>1</m:t>
            </m:r>
          </m:num>
          <m:den>
            <m:r>
              <w:rPr>
                <w:rFonts w:ascii="Cambria Math" w:hAnsi="Cambria Math" w:cs="CMBX12"/>
              </w:rPr>
              <m:t>2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CMBX12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MBX12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BX1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MBX12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CMBX12"/>
                  </w:rPr>
                  <m:t xml:space="preserve"> </m:t>
                </m:r>
              </m:e>
            </m:d>
          </m:den>
        </m:f>
        <m:r>
          <w:rPr>
            <w:rFonts w:ascii="Cambria Math" w:hAnsi="Cambria Math" w:cs="CMBX12"/>
          </w:rPr>
          <m:t>+</m:t>
        </m:r>
        <m:f>
          <m:fPr>
            <m:ctrlPr>
              <w:rPr>
                <w:rFonts w:ascii="Cambria Math" w:hAnsi="Cambria Math" w:cs="CMBX12"/>
                <w:i/>
              </w:rPr>
            </m:ctrlPr>
          </m:fPr>
          <m:num>
            <m:r>
              <w:rPr>
                <w:rFonts w:ascii="Cambria Math" w:hAnsi="Cambria Math" w:cs="CMBX12"/>
              </w:rPr>
              <m:t>γ</m:t>
            </m:r>
          </m:num>
          <m:den>
            <m:r>
              <w:rPr>
                <w:rFonts w:ascii="Cambria Math" w:hAnsi="Cambria Math" w:cs="CMBX12"/>
              </w:rPr>
              <m:t>2</m:t>
            </m:r>
          </m:den>
        </m:f>
        <m:r>
          <w:rPr>
            <w:rFonts w:ascii="Cambria Math" w:hAnsi="Cambria Math" w:cs="CMBX12"/>
          </w:rPr>
          <m:t xml:space="preserve"> </m:t>
        </m:r>
      </m:oMath>
      <w:r w:rsidR="00C44458">
        <w:rPr>
          <w:rFonts w:ascii="CMBX12" w:eastAsiaTheme="minorEastAsia" w:hAnsi="CMBX12" w:cs="CMBX12"/>
        </w:rPr>
        <w:t>:</w:t>
      </w:r>
    </w:p>
    <w:p w14:paraId="3495C2C0" w14:textId="3F244219" w:rsidR="00C44458" w:rsidRDefault="00C44458" w:rsidP="00C44458">
      <w:pPr>
        <w:pStyle w:val="ListParagraph"/>
        <w:bidi w:val="0"/>
        <w:ind w:left="710"/>
        <w:rPr>
          <w:rFonts w:ascii="CMBX12" w:eastAsiaTheme="minorEastAsia" w:hAnsi="CMBX12" w:cs="CMBX12"/>
        </w:rPr>
      </w:pPr>
      <w:r>
        <w:rPr>
          <w:rFonts w:ascii="CMBX12" w:eastAsiaTheme="minorEastAsia" w:hAnsi="CMBX12" w:cs="CMBX12"/>
        </w:rPr>
        <w:t>Notice;</w:t>
      </w:r>
    </w:p>
    <w:p w14:paraId="705D1CBC" w14:textId="0A75302A" w:rsidR="00C44458" w:rsidRPr="00C4092B" w:rsidRDefault="008F7105" w:rsidP="00C4092B">
      <w:pPr>
        <w:pStyle w:val="ListParagraph"/>
        <w:bidi w:val="0"/>
        <w:ind w:left="710"/>
        <w:rPr>
          <w:rFonts w:ascii="CMBX12" w:eastAsiaTheme="minorEastAsia" w:hAnsi="CMBX12" w:cs="CMBX12"/>
        </w:rPr>
      </w:pPr>
      <m:oMathPara>
        <m:oMath>
          <m:sSup>
            <m:sSupPr>
              <m:ctrlPr>
                <w:rPr>
                  <w:rFonts w:ascii="Cambria Math" w:hAnsi="Cambria Math" w:cs="CMBX12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MBX12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BX1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MBX12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 w:cs="CMBX12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 w:cs="CMBX12"/>
                </w:rPr>
                <m:t>2</m:t>
              </m:r>
            </m:sup>
          </m:sSup>
          <m:r>
            <w:rPr>
              <w:rFonts w:ascii="Cambria Math" w:hAnsi="Cambria Math" w:cs="CMBX12"/>
            </w:rPr>
            <m:t>=</m:t>
          </m:r>
          <m:sSup>
            <m:sSupPr>
              <m:ctrlPr>
                <w:rPr>
                  <w:rFonts w:ascii="Cambria Math" w:hAnsi="Cambria Math" w:cs="CMBX12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MBX12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BX1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MBX1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MBX12"/>
                    </w:rPr>
                    <m:t>+xy</m:t>
                  </m:r>
                </m:e>
              </m:d>
            </m:e>
            <m:sup>
              <m:r>
                <w:rPr>
                  <w:rFonts w:ascii="Cambria Math" w:hAnsi="Cambria Math" w:cs="CMBX12"/>
                </w:rPr>
                <m:t>2</m:t>
              </m:r>
            </m:sup>
          </m:sSup>
          <m:r>
            <w:rPr>
              <w:rFonts w:ascii="Cambria Math" w:eastAsiaTheme="minorEastAsia" w:hAnsi="Cambria Math" w:cs="CMBX12"/>
            </w:rPr>
            <m:t>=</m:t>
          </m:r>
          <m:sSup>
            <m:sSupPr>
              <m:ctrlPr>
                <w:rPr>
                  <w:rFonts w:ascii="Cambria Math" w:hAnsi="Cambria Math" w:cs="CMBX12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MBX12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BX1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MBX1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MBX12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 w:cs="CMBX12"/>
                </w:rPr>
                <m:t>2</m:t>
              </m:r>
            </m:sup>
          </m:sSup>
          <m:r>
            <w:rPr>
              <w:rFonts w:ascii="Cambria Math" w:hAnsi="Cambria Math" w:cs="CMBX12"/>
            </w:rPr>
            <m:t>+2</m:t>
          </m:r>
          <m:sSub>
            <m:sSubPr>
              <m:ctrlPr>
                <w:rPr>
                  <w:rFonts w:ascii="Cambria Math" w:hAnsi="Cambria Math" w:cs="CMBX12"/>
                  <w:i/>
                </w:rPr>
              </m:ctrlPr>
            </m:sSubPr>
            <m:e>
              <m:r>
                <w:rPr>
                  <w:rFonts w:ascii="Cambria Math" w:hAnsi="Cambria Math" w:cs="CMBX12"/>
                </w:rPr>
                <m:t>yxw</m:t>
              </m:r>
            </m:e>
            <m:sub>
              <m:r>
                <w:rPr>
                  <w:rFonts w:ascii="Cambria Math" w:hAnsi="Cambria Math" w:cs="CMBX12"/>
                </w:rPr>
                <m:t>t</m:t>
              </m:r>
            </m:sub>
          </m:sSub>
          <m:r>
            <w:rPr>
              <w:rFonts w:ascii="Cambria Math" w:hAnsi="Cambria Math" w:cs="CMBX12"/>
            </w:rPr>
            <m:t>+</m:t>
          </m:r>
          <m:sSup>
            <m:sSupPr>
              <m:ctrlPr>
                <w:rPr>
                  <w:rFonts w:ascii="Cambria Math" w:hAnsi="Cambria Math" w:cs="CMBX12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MBX12"/>
                      <w:i/>
                    </w:rPr>
                  </m:ctrlPr>
                </m:dPr>
                <m:e>
                  <m:r>
                    <w:rPr>
                      <w:rFonts w:ascii="Cambria Math" w:hAnsi="Cambria Math" w:cs="CMBX12"/>
                    </w:rPr>
                    <m:t xml:space="preserve">x </m:t>
                  </m:r>
                </m:e>
              </m:d>
            </m:e>
            <m:sup>
              <m:r>
                <w:rPr>
                  <w:rFonts w:ascii="Cambria Math" w:hAnsi="Cambria Math" w:cs="CMBX12"/>
                </w:rPr>
                <m:t>2</m:t>
              </m:r>
            </m:sup>
          </m:sSup>
          <m:r>
            <w:rPr>
              <w:rFonts w:ascii="Cambria Math" w:hAnsi="Cambria Math" w:cs="CMBX12"/>
            </w:rPr>
            <m:t>=</m:t>
          </m:r>
          <m:sSup>
            <m:sSupPr>
              <m:ctrlPr>
                <w:rPr>
                  <w:rFonts w:ascii="Cambria Math" w:hAnsi="Cambria Math" w:cs="CMBX12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MBX12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BX1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MBX1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MBX12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 w:cs="CMBX12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CMBX12"/>
                  <w:i/>
                </w:rPr>
              </m:ctrlPr>
            </m:dPr>
            <m:e>
              <m:r>
                <w:rPr>
                  <w:rFonts w:ascii="Cambria Math" w:hAnsi="Cambria Math" w:cs="CMBX12"/>
                </w:rPr>
                <m:t>1+</m:t>
              </m:r>
              <m:f>
                <m:fPr>
                  <m:ctrlPr>
                    <w:rPr>
                      <w:rFonts w:ascii="Cambria Math" w:hAnsi="Cambria Math" w:cs="CMBX12"/>
                      <w:i/>
                    </w:rPr>
                  </m:ctrlPr>
                </m:fPr>
                <m:num>
                  <m:r>
                    <w:rPr>
                      <w:rFonts w:ascii="Cambria Math" w:hAnsi="Cambria Math" w:cs="CMBX12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BX12"/>
                        </w:rPr>
                        <m:t>yxw</m:t>
                      </m:r>
                    </m:e>
                    <m:sub>
                      <m:r>
                        <w:rPr>
                          <w:rFonts w:ascii="Cambria Math" w:hAnsi="Cambria Math" w:cs="CMBX12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MBX12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MBX12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MBX1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MBX12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CMBX12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MBX1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CMBX12"/>
                </w:rPr>
                <m:t>+</m:t>
              </m:r>
              <m:f>
                <m:fPr>
                  <m:ctrlPr>
                    <w:rPr>
                      <w:rFonts w:ascii="Cambria Math" w:hAnsi="Cambria Math" w:cs="CMBX12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MBX12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MBX12"/>
                            </w:rPr>
                            <m:t xml:space="preserve">x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MBX12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MBX12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MBX12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MBX1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MBX12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CMBX12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MBX12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C658FD4" w14:textId="2102EDC9" w:rsidR="000A3CFB" w:rsidRDefault="00C4092B" w:rsidP="000A3CFB">
      <w:pPr>
        <w:bidi w:val="0"/>
        <w:rPr>
          <w:rFonts w:ascii="CMBX12" w:eastAsiaTheme="minorEastAsia" w:hAnsi="CMBX12" w:cs="CMBX12"/>
        </w:rPr>
      </w:pPr>
      <w:r>
        <w:rPr>
          <w:rFonts w:ascii="CMBX12" w:eastAsiaTheme="minorEastAsia" w:hAnsi="CMBX12" w:cs="CMBX12"/>
        </w:rPr>
        <w:t xml:space="preserve">We saw in class that: </w:t>
      </w:r>
      <m:oMath>
        <m:sSup>
          <m:sSupPr>
            <m:ctrlPr>
              <w:rPr>
                <w:rFonts w:ascii="Cambria Math" w:eastAsiaTheme="minorEastAsia" w:hAnsi="Cambria Math" w:cs="CMBX12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CMBX12"/>
                    <w:i/>
                  </w:rPr>
                </m:ctrlPr>
              </m:dPr>
              <m:e>
                <m:r>
                  <w:rPr>
                    <w:rFonts w:ascii="Cambria Math" w:hAnsi="Cambria Math" w:cs="CMBX12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CMBX12"/>
              </w:rPr>
              <m:t>2</m:t>
            </m:r>
          </m:sup>
        </m:sSup>
        <m:r>
          <w:rPr>
            <w:rFonts w:ascii="Cambria Math" w:eastAsiaTheme="minorEastAsia" w:hAnsi="Cambria Math" w:cs="CMBX12"/>
          </w:rPr>
          <m:t>≤1</m:t>
        </m:r>
      </m:oMath>
      <w:r>
        <w:rPr>
          <w:rFonts w:ascii="CMBX12" w:eastAsiaTheme="minorEastAsia" w:hAnsi="CMBX12" w:cs="CMBX12"/>
        </w:rPr>
        <w:t xml:space="preserve"> due to x being on the unit sphere, and  </w:t>
      </w:r>
      <m:oMath>
        <m:f>
          <m:fPr>
            <m:ctrlPr>
              <w:rPr>
                <w:rFonts w:ascii="Cambria Math" w:eastAsiaTheme="minorEastAsia" w:hAnsi="Cambria Math" w:cs="CMBX12"/>
                <w:i/>
              </w:rPr>
            </m:ctrlPr>
          </m:fPr>
          <m:num>
            <m:r>
              <w:rPr>
                <w:rFonts w:ascii="Cambria Math" w:eastAsiaTheme="minorEastAsia" w:hAnsi="Cambria Math" w:cs="CMBX12"/>
              </w:rPr>
              <m:t>y</m:t>
            </m:r>
            <m:sSub>
              <m:sSubPr>
                <m:ctrlPr>
                  <w:rPr>
                    <w:rFonts w:ascii="Cambria Math" w:eastAsiaTheme="minorEastAsia" w:hAnsi="Cambria Math" w:cs="CMBX12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MBX1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MBX12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CMBX12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CMBX12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MBX12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BX1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MBX12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CMBX12"/>
                  </w:rPr>
                  <m:t xml:space="preserve"> </m:t>
                </m:r>
              </m:e>
            </m:d>
          </m:den>
        </m:f>
        <m:r>
          <w:rPr>
            <w:rFonts w:ascii="Cambria Math" w:eastAsiaTheme="minorEastAsia" w:hAnsi="Cambria Math" w:cs="CMBX12"/>
          </w:rPr>
          <m:t>≤</m:t>
        </m:r>
        <m:f>
          <m:fPr>
            <m:ctrlPr>
              <w:rPr>
                <w:rFonts w:ascii="Cambria Math" w:eastAsiaTheme="minorEastAsia" w:hAnsi="Cambria Math" w:cs="CMBX12"/>
                <w:i/>
              </w:rPr>
            </m:ctrlPr>
          </m:fPr>
          <m:num>
            <m:r>
              <w:rPr>
                <w:rFonts w:ascii="Cambria Math" w:eastAsiaTheme="minorEastAsia" w:hAnsi="Cambria Math" w:cs="CMBX12"/>
              </w:rPr>
              <m:t>γ</m:t>
            </m:r>
          </m:num>
          <m:den>
            <m:r>
              <w:rPr>
                <w:rFonts w:ascii="Cambria Math" w:eastAsiaTheme="minorEastAsia" w:hAnsi="Cambria Math" w:cs="CMBX12"/>
              </w:rPr>
              <m:t>2</m:t>
            </m:r>
          </m:den>
        </m:f>
      </m:oMath>
      <w:r w:rsidR="000A3CFB">
        <w:rPr>
          <w:rFonts w:ascii="CMBX12" w:eastAsiaTheme="minorEastAsia" w:hAnsi="CMBX12" w:cs="CMBX12"/>
        </w:rPr>
        <w:t xml:space="preserve"> on x. Hence taking the root of the above we obtain:</w:t>
      </w:r>
    </w:p>
    <w:p w14:paraId="35118FF0" w14:textId="4AB95F38" w:rsidR="000A3CFB" w:rsidRPr="001018C8" w:rsidRDefault="008F7105" w:rsidP="000A3CFB">
      <w:pPr>
        <w:bidi w:val="0"/>
        <w:rPr>
          <w:rFonts w:ascii="CMBX12" w:eastAsiaTheme="minorEastAsia" w:hAnsi="CMBX12" w:cs="CMBX12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CMBX12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BX12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BX12"/>
                    </w:rPr>
                    <m:t>w</m:t>
                  </m:r>
                </m:e>
                <m:sub>
                  <m:r>
                    <w:rPr>
                      <w:rFonts w:ascii="Cambria Math" w:hAnsi="Cambria Math" w:cs="CMBX12"/>
                    </w:rPr>
                    <m:t>t+1</m:t>
                  </m:r>
                </m:sub>
              </m:sSub>
              <m:r>
                <w:rPr>
                  <w:rFonts w:ascii="Cambria Math" w:hAnsi="Cambria Math" w:cs="CMBX12"/>
                </w:rPr>
                <m:t xml:space="preserve"> </m:t>
              </m:r>
            </m:e>
          </m:d>
          <m:r>
            <w:rPr>
              <w:rFonts w:ascii="Cambria Math" w:hAnsi="Cambria Math" w:cs="CMBX12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CMBX12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BX12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BX12"/>
                    </w:rPr>
                    <m:t>w</m:t>
                  </m:r>
                </m:e>
                <m:sub>
                  <m:r>
                    <w:rPr>
                      <w:rFonts w:ascii="Cambria Math" w:hAnsi="Cambria Math" w:cs="CMBX12"/>
                    </w:rPr>
                    <m:t>t</m:t>
                  </m:r>
                </m:sub>
              </m:sSub>
              <m:r>
                <w:rPr>
                  <w:rFonts w:ascii="Cambria Math" w:hAnsi="Cambria Math" w:cs="CMBX12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 w:cs="CMBX12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MBX12"/>
                      <w:i/>
                    </w:rPr>
                  </m:ctrlPr>
                </m:dPr>
                <m:e>
                  <m:r>
                    <w:rPr>
                      <w:rFonts w:ascii="Cambria Math" w:hAnsi="Cambria Math" w:cs="CMBX12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MBX12"/>
                        </w:rPr>
                        <m:t>γ</m:t>
                      </m:r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MBX12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MBX12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MBX12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MBX12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CMBX12"/>
                            </w:rPr>
                            <m:t xml:space="preserve"> 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CMBX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MBX1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MBX12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CMBX12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MBX12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MBX12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MBX12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MBX12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MBX1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CMBX12"/>
                      <w:i/>
                    </w:rPr>
                  </m:ctrlPr>
                </m:fPr>
                <m:num>
                  <m:r>
                    <w:rPr>
                      <w:rFonts w:ascii="Cambria Math" w:hAnsi="Cambria Math" w:cs="CMBX12"/>
                    </w:rPr>
                    <m:t>1</m:t>
                  </m:r>
                </m:num>
                <m:den>
                  <m:r>
                    <w:rPr>
                      <w:rFonts w:ascii="Cambria Math" w:hAnsi="Cambria Math" w:cs="CMBX12"/>
                    </w:rPr>
                    <m:t>2</m:t>
                  </m:r>
                </m:den>
              </m:f>
            </m:sup>
          </m:sSup>
        </m:oMath>
      </m:oMathPara>
    </w:p>
    <w:p w14:paraId="5887BC2C" w14:textId="22D169CD" w:rsidR="001018C8" w:rsidRDefault="001018C8" w:rsidP="002F5DB6">
      <w:pPr>
        <w:bidi w:val="0"/>
        <w:rPr>
          <w:rFonts w:ascii="CMBX12" w:eastAsiaTheme="minorEastAsia" w:hAnsi="CMBX12" w:cs="CMBX12"/>
        </w:rPr>
      </w:pPr>
      <w:r>
        <w:rPr>
          <w:rFonts w:ascii="CMBX12" w:eastAsiaTheme="minorEastAsia" w:hAnsi="CMBX12" w:cs="CMBX12"/>
        </w:rPr>
        <w:t xml:space="preserve">Using Taylor </w:t>
      </w:r>
      <w:r w:rsidR="002F5DB6">
        <w:rPr>
          <w:rFonts w:ascii="CMBX12" w:eastAsiaTheme="minorEastAsia" w:hAnsi="CMBX12" w:cs="CMBX12"/>
        </w:rPr>
        <w:t>expansion,</w:t>
      </w:r>
      <w:r>
        <w:rPr>
          <w:rFonts w:ascii="CMBX12" w:eastAsiaTheme="minorEastAsia" w:hAnsi="CMBX12" w:cs="CMBX12"/>
        </w:rPr>
        <w:t xml:space="preserve"> we can substitute </w:t>
      </w:r>
      <m:oMath>
        <m:rad>
          <m:radPr>
            <m:degHide m:val="1"/>
            <m:ctrlPr>
              <w:rPr>
                <w:rFonts w:ascii="Cambria Math" w:hAnsi="Cambria Math" w:cs="CMBX12"/>
                <w:i/>
              </w:rPr>
            </m:ctrlPr>
          </m:radPr>
          <m:deg/>
          <m:e>
            <m:r>
              <w:rPr>
                <w:rFonts w:ascii="Cambria Math" w:hAnsi="Cambria Math" w:cs="CMBX12"/>
              </w:rPr>
              <m:t>1+a</m:t>
            </m:r>
          </m:e>
        </m:rad>
        <m:r>
          <w:rPr>
            <w:rFonts w:ascii="Cambria Math" w:hAnsi="Cambria Math" w:cs="CMBX12"/>
          </w:rPr>
          <m:t xml:space="preserve"> ≈1+</m:t>
        </m:r>
        <m:f>
          <m:fPr>
            <m:ctrlPr>
              <w:rPr>
                <w:rFonts w:ascii="Cambria Math" w:hAnsi="Cambria Math" w:cs="CMBX12"/>
                <w:i/>
              </w:rPr>
            </m:ctrlPr>
          </m:fPr>
          <m:num>
            <m:r>
              <w:rPr>
                <w:rFonts w:ascii="Cambria Math" w:hAnsi="Cambria Math" w:cs="CMBX12"/>
              </w:rPr>
              <m:t>a</m:t>
            </m:r>
          </m:num>
          <m:den>
            <m:r>
              <w:rPr>
                <w:rFonts w:ascii="Cambria Math" w:hAnsi="Cambria Math" w:cs="CMBX12"/>
              </w:rPr>
              <m:t>2</m:t>
            </m:r>
          </m:den>
        </m:f>
      </m:oMath>
      <w:r w:rsidR="002F5DB6">
        <w:rPr>
          <w:rFonts w:ascii="CMBX12" w:eastAsiaTheme="minorEastAsia" w:hAnsi="CMBX12" w:cs="CMBX12"/>
        </w:rPr>
        <w:t>:</w:t>
      </w:r>
    </w:p>
    <w:p w14:paraId="38C47A4E" w14:textId="387FA943" w:rsidR="008D4784" w:rsidRPr="00E97890" w:rsidRDefault="008F7105" w:rsidP="008D4784">
      <w:pPr>
        <w:bidi w:val="0"/>
        <w:rPr>
          <w:rFonts w:ascii="CMBX12" w:eastAsiaTheme="minorEastAsia" w:hAnsi="CMBX12" w:cs="CMBX12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CMBX12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BX12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BX12"/>
                    </w:rPr>
                    <m:t>w</m:t>
                  </m:r>
                </m:e>
                <m:sub>
                  <m:r>
                    <w:rPr>
                      <w:rFonts w:ascii="Cambria Math" w:hAnsi="Cambria Math" w:cs="CMBX12"/>
                    </w:rPr>
                    <m:t>t+1</m:t>
                  </m:r>
                </m:sub>
              </m:sSub>
              <m:r>
                <w:rPr>
                  <w:rFonts w:ascii="Cambria Math" w:hAnsi="Cambria Math" w:cs="CMBX12"/>
                </w:rPr>
                <m:t xml:space="preserve"> </m:t>
              </m:r>
            </m:e>
          </m:d>
          <m:r>
            <w:rPr>
              <w:rFonts w:ascii="Cambria Math" w:hAnsi="Cambria Math" w:cs="CMBX12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CMBX12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BX12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BX12"/>
                    </w:rPr>
                    <m:t>w</m:t>
                  </m:r>
                </m:e>
                <m:sub>
                  <m:r>
                    <w:rPr>
                      <w:rFonts w:ascii="Cambria Math" w:hAnsi="Cambria Math" w:cs="CMBX12"/>
                    </w:rPr>
                    <m:t>t</m:t>
                  </m:r>
                </m:sub>
              </m:sSub>
              <m:r>
                <w:rPr>
                  <w:rFonts w:ascii="Cambria Math" w:hAnsi="Cambria Math" w:cs="CMBX12"/>
                </w:rPr>
                <m:t xml:space="preserve"> </m:t>
              </m:r>
            </m:e>
          </m:d>
          <m:r>
            <w:rPr>
              <w:rFonts w:ascii="Cambria Math" w:hAnsi="Cambria Math" w:cs="CMBX12"/>
            </w:rPr>
            <m:t>+</m:t>
          </m:r>
          <m:f>
            <m:fPr>
              <m:ctrlPr>
                <w:rPr>
                  <w:rFonts w:ascii="Cambria Math" w:hAnsi="Cambria Math" w:cs="CMBX12"/>
                  <w:i/>
                </w:rPr>
              </m:ctrlPr>
            </m:fPr>
            <m:num>
              <m:r>
                <w:rPr>
                  <w:rFonts w:ascii="Cambria Math" w:hAnsi="Cambria Math" w:cs="CMBX12"/>
                </w:rPr>
                <m:t>γ</m:t>
              </m:r>
            </m:num>
            <m:den>
              <m:r>
                <w:rPr>
                  <w:rFonts w:ascii="Cambria Math" w:hAnsi="Cambria Math" w:cs="CMBX12"/>
                </w:rPr>
                <m:t>2</m:t>
              </m:r>
            </m:den>
          </m:f>
          <m:r>
            <w:rPr>
              <w:rFonts w:ascii="Cambria Math" w:hAnsi="Cambria Math" w:cs="CMBX12"/>
            </w:rPr>
            <m:t>+</m:t>
          </m:r>
          <m:f>
            <m:fPr>
              <m:ctrlPr>
                <w:rPr>
                  <w:rFonts w:ascii="Cambria Math" w:hAnsi="Cambria Math" w:cs="CMBX12"/>
                  <w:i/>
                </w:rPr>
              </m:ctrlPr>
            </m:fPr>
            <m:num>
              <m:r>
                <w:rPr>
                  <w:rFonts w:ascii="Cambria Math" w:hAnsi="Cambria Math" w:cs="CMBX12"/>
                </w:rPr>
                <m:t>1</m:t>
              </m:r>
            </m:num>
            <m:den>
              <m:r>
                <w:rPr>
                  <w:rFonts w:ascii="Cambria Math" w:hAnsi="Cambria Math" w:cs="CMBX12"/>
                </w:rPr>
                <m:t>2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CMBX12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MBX1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MBX12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CMBX12"/>
                    </w:rPr>
                    <m:t xml:space="preserve"> </m:t>
                  </m:r>
                </m:e>
              </m:d>
            </m:den>
          </m:f>
        </m:oMath>
      </m:oMathPara>
    </w:p>
    <w:p w14:paraId="02CA3866" w14:textId="0A418DDB" w:rsidR="00E97890" w:rsidRPr="001018C8" w:rsidRDefault="00E97890" w:rsidP="00E97890">
      <w:pPr>
        <w:bidi w:val="0"/>
        <w:rPr>
          <w:rFonts w:ascii="CMBX12" w:eastAsiaTheme="minorEastAsia" w:hAnsi="CMBX12" w:cs="CMBX12"/>
        </w:rPr>
      </w:pPr>
      <w:r>
        <w:rPr>
          <w:rFonts w:ascii="CMBX12" w:eastAsiaTheme="minorEastAsia" w:hAnsi="CMBX12" w:cs="CMBX12"/>
        </w:rPr>
        <w:t xml:space="preserve">We will now see what happens when </w:t>
      </w:r>
      <m:oMath>
        <m:d>
          <m:dPr>
            <m:begChr m:val="‖"/>
            <m:endChr m:val="‖"/>
            <m:ctrlPr>
              <w:rPr>
                <w:rFonts w:ascii="Cambria Math" w:hAnsi="Cambria Math" w:cs="CMBX12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MBX12"/>
                    <w:i/>
                  </w:rPr>
                </m:ctrlPr>
              </m:sSubPr>
              <m:e>
                <m:r>
                  <w:rPr>
                    <w:rFonts w:ascii="Cambria Math" w:hAnsi="Cambria Math" w:cs="CMBX12"/>
                  </w:rPr>
                  <m:t>w</m:t>
                </m:r>
              </m:e>
              <m:sub>
                <m:r>
                  <w:rPr>
                    <w:rFonts w:ascii="Cambria Math" w:hAnsi="Cambria Math" w:cs="CMBX12"/>
                  </w:rPr>
                  <m:t>t</m:t>
                </m:r>
              </m:sub>
            </m:sSub>
            <m:r>
              <w:rPr>
                <w:rFonts w:ascii="Cambria Math" w:hAnsi="Cambria Math" w:cs="CMBX12"/>
              </w:rPr>
              <m:t xml:space="preserve"> </m:t>
            </m:r>
          </m:e>
        </m:d>
        <m:r>
          <w:rPr>
            <w:rFonts w:ascii="Cambria Math" w:hAnsi="Cambria Math" w:cs="CMBX12"/>
          </w:rPr>
          <m:t>≥</m:t>
        </m:r>
        <m:f>
          <m:fPr>
            <m:ctrlPr>
              <w:rPr>
                <w:rFonts w:ascii="Cambria Math" w:hAnsi="Cambria Math" w:cs="CMBX12"/>
                <w:i/>
              </w:rPr>
            </m:ctrlPr>
          </m:fPr>
          <m:num>
            <m:r>
              <w:rPr>
                <w:rFonts w:ascii="Cambria Math" w:hAnsi="Cambria Math" w:cs="CMBX12"/>
              </w:rPr>
              <m:t>2</m:t>
            </m:r>
          </m:num>
          <m:den>
            <m:r>
              <w:rPr>
                <w:rFonts w:ascii="Cambria Math" w:hAnsi="Cambria Math" w:cs="CMBX12"/>
              </w:rPr>
              <m:t>γ</m:t>
            </m:r>
          </m:den>
        </m:f>
      </m:oMath>
      <w:r>
        <w:rPr>
          <w:rFonts w:ascii="CMBX12" w:eastAsiaTheme="minorEastAsia" w:hAnsi="CMBX12" w:cs="CMBX12"/>
        </w:rPr>
        <w:t>:</w:t>
      </w:r>
    </w:p>
    <w:p w14:paraId="3D3DE941" w14:textId="1CA06AE4" w:rsidR="00E97890" w:rsidRPr="00AA0159" w:rsidRDefault="008F7105" w:rsidP="00E97890">
      <w:pPr>
        <w:bidi w:val="0"/>
        <w:rPr>
          <w:rFonts w:ascii="CMBX12" w:eastAsiaTheme="minorEastAsia" w:hAnsi="CMBX12" w:cs="CMBX12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CMBX12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BX12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BX12"/>
                    </w:rPr>
                    <m:t>w</m:t>
                  </m:r>
                </m:e>
                <m:sub>
                  <m:r>
                    <w:rPr>
                      <w:rFonts w:ascii="Cambria Math" w:hAnsi="Cambria Math" w:cs="CMBX12"/>
                    </w:rPr>
                    <m:t>t+1</m:t>
                  </m:r>
                </m:sub>
              </m:sSub>
              <m:r>
                <w:rPr>
                  <w:rFonts w:ascii="Cambria Math" w:hAnsi="Cambria Math" w:cs="CMBX12"/>
                </w:rPr>
                <m:t xml:space="preserve"> </m:t>
              </m:r>
            </m:e>
          </m:d>
          <m:r>
            <w:rPr>
              <w:rFonts w:ascii="Cambria Math" w:hAnsi="Cambria Math" w:cs="CMBX12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CMBX12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BX12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BX12"/>
                    </w:rPr>
                    <m:t>w</m:t>
                  </m:r>
                </m:e>
                <m:sub>
                  <m:r>
                    <w:rPr>
                      <w:rFonts w:ascii="Cambria Math" w:hAnsi="Cambria Math" w:cs="CMBX12"/>
                    </w:rPr>
                    <m:t>t</m:t>
                  </m:r>
                </m:sub>
              </m:sSub>
              <m:r>
                <w:rPr>
                  <w:rFonts w:ascii="Cambria Math" w:hAnsi="Cambria Math" w:cs="CMBX12"/>
                </w:rPr>
                <m:t xml:space="preserve"> </m:t>
              </m:r>
            </m:e>
          </m:d>
          <m:r>
            <w:rPr>
              <w:rFonts w:ascii="Cambria Math" w:hAnsi="Cambria Math" w:cs="CMBX12"/>
            </w:rPr>
            <m:t>+</m:t>
          </m:r>
          <m:f>
            <m:fPr>
              <m:ctrlPr>
                <w:rPr>
                  <w:rFonts w:ascii="Cambria Math" w:hAnsi="Cambria Math" w:cs="CMBX12"/>
                  <w:i/>
                </w:rPr>
              </m:ctrlPr>
            </m:fPr>
            <m:num>
              <m:r>
                <w:rPr>
                  <w:rFonts w:ascii="Cambria Math" w:hAnsi="Cambria Math" w:cs="CMBX12"/>
                </w:rPr>
                <m:t>3γ</m:t>
              </m:r>
            </m:num>
            <m:den>
              <m:r>
                <w:rPr>
                  <w:rFonts w:ascii="Cambria Math" w:hAnsi="Cambria Math" w:cs="CMBX12"/>
                </w:rPr>
                <m:t>4</m:t>
              </m:r>
            </m:den>
          </m:f>
        </m:oMath>
      </m:oMathPara>
    </w:p>
    <w:p w14:paraId="47214F76" w14:textId="0068432E" w:rsidR="00AA0159" w:rsidRDefault="00AA0159" w:rsidP="00AA0159">
      <w:pPr>
        <w:bidi w:val="0"/>
        <w:rPr>
          <w:rFonts w:ascii="CMBX12" w:eastAsiaTheme="minorEastAsia" w:hAnsi="CMBX12" w:cs="CMBX12"/>
        </w:rPr>
      </w:pPr>
      <w:r>
        <w:rPr>
          <w:rFonts w:ascii="CMBX12" w:eastAsiaTheme="minorEastAsia" w:hAnsi="CMBX12" w:cs="CMBX12"/>
        </w:rPr>
        <w:t xml:space="preserve">We saw in class </w:t>
      </w:r>
      <m:oMath>
        <m:d>
          <m:dPr>
            <m:begChr m:val="‖"/>
            <m:endChr m:val="‖"/>
            <m:ctrlPr>
              <w:rPr>
                <w:rFonts w:ascii="Cambria Math" w:hAnsi="Cambria Math" w:cs="CMBX12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MBX12"/>
                    <w:i/>
                  </w:rPr>
                </m:ctrlPr>
              </m:sSubPr>
              <m:e>
                <m:r>
                  <w:rPr>
                    <w:rFonts w:ascii="Cambria Math" w:hAnsi="Cambria Math" w:cs="CMBX12"/>
                  </w:rPr>
                  <m:t>w</m:t>
                </m:r>
              </m:e>
              <m:sub>
                <m:r>
                  <w:rPr>
                    <w:rFonts w:ascii="Cambria Math" w:hAnsi="Cambria Math" w:cs="CMBX12"/>
                  </w:rPr>
                  <m:t>t+1</m:t>
                </m:r>
              </m:sub>
            </m:sSub>
            <m:r>
              <w:rPr>
                <w:rFonts w:ascii="Cambria Math" w:hAnsi="Cambria Math" w:cs="CMBX12"/>
              </w:rPr>
              <m:t xml:space="preserve"> </m:t>
            </m:r>
          </m:e>
        </m:d>
        <m:r>
          <w:rPr>
            <w:rFonts w:ascii="Cambria Math" w:hAnsi="Cambria Math" w:cs="CMBX12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CMBX12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MBX12"/>
                    <w:i/>
                  </w:rPr>
                </m:ctrlPr>
              </m:sSubPr>
              <m:e>
                <m:r>
                  <w:rPr>
                    <w:rFonts w:ascii="Cambria Math" w:hAnsi="Cambria Math" w:cs="CMBX12"/>
                  </w:rPr>
                  <m:t>w</m:t>
                </m:r>
              </m:e>
              <m:sub>
                <m:r>
                  <w:rPr>
                    <w:rFonts w:ascii="Cambria Math" w:hAnsi="Cambria Math" w:cs="CMBX12"/>
                  </w:rPr>
                  <m:t>t</m:t>
                </m:r>
              </m:sub>
            </m:sSub>
            <m:r>
              <w:rPr>
                <w:rFonts w:ascii="Cambria Math" w:hAnsi="Cambria Math" w:cs="CMBX12"/>
              </w:rPr>
              <m:t xml:space="preserve"> </m:t>
            </m:r>
          </m:e>
        </m:d>
        <m:r>
          <w:rPr>
            <w:rFonts w:ascii="Cambria Math" w:hAnsi="Cambria Math" w:cs="CMBX12"/>
          </w:rPr>
          <m:t>+1</m:t>
        </m:r>
      </m:oMath>
      <w:r>
        <w:rPr>
          <w:rFonts w:ascii="CMBX12" w:eastAsiaTheme="minorEastAsia" w:hAnsi="CMBX12" w:cs="CMBX12"/>
        </w:rPr>
        <w:t>, now after M iteration we obtain (similar to what was done in the lecture):</w:t>
      </w:r>
    </w:p>
    <w:p w14:paraId="3AE5ECF1" w14:textId="500E6D57" w:rsidR="00AA0159" w:rsidRPr="006607A0" w:rsidRDefault="008F7105" w:rsidP="009D0B1D">
      <w:pPr>
        <w:bidi w:val="0"/>
        <w:rPr>
          <w:rFonts w:ascii="CMBX12" w:eastAsiaTheme="minorEastAsia" w:hAnsi="CMBX12" w:cs="CMBX12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CMBX12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MBX12"/>
                      <w:i/>
                    </w:rPr>
                  </m:ctrlPr>
                </m:sSubPr>
                <m:e>
                  <m:r>
                    <w:rPr>
                      <w:rFonts w:ascii="Cambria Math" w:hAnsi="Cambria Math" w:cs="CMBX12"/>
                    </w:rPr>
                    <m:t>w</m:t>
                  </m:r>
                </m:e>
                <m:sub>
                  <m:r>
                    <w:rPr>
                      <w:rFonts w:ascii="Cambria Math" w:hAnsi="Cambria Math" w:cs="CMBX12"/>
                    </w:rPr>
                    <m:t>M+1</m:t>
                  </m:r>
                </m:sub>
              </m:sSub>
              <m:r>
                <w:rPr>
                  <w:rFonts w:ascii="Cambria Math" w:hAnsi="Cambria Math" w:cs="CMBX12"/>
                </w:rPr>
                <m:t xml:space="preserve"> </m:t>
              </m:r>
            </m:e>
          </m:d>
          <m:r>
            <w:rPr>
              <w:rFonts w:ascii="Cambria Math" w:hAnsi="Cambria Math" w:cs="CMBX12"/>
            </w:rPr>
            <m:t>≤1+</m:t>
          </m:r>
          <m:f>
            <m:fPr>
              <m:ctrlPr>
                <w:rPr>
                  <w:rFonts w:ascii="Cambria Math" w:hAnsi="Cambria Math" w:cs="CMBX12"/>
                  <w:i/>
                </w:rPr>
              </m:ctrlPr>
            </m:fPr>
            <m:num>
              <m:r>
                <w:rPr>
                  <w:rFonts w:ascii="Cambria Math" w:hAnsi="Cambria Math" w:cs="CMBX12"/>
                </w:rPr>
                <m:t>2</m:t>
              </m:r>
            </m:num>
            <m:den>
              <m:r>
                <w:rPr>
                  <w:rFonts w:ascii="Cambria Math" w:hAnsi="Cambria Math" w:cs="CMBX12"/>
                </w:rPr>
                <m:t>γ</m:t>
              </m:r>
            </m:den>
          </m:f>
          <m:r>
            <w:rPr>
              <w:rFonts w:ascii="Cambria Math" w:hAnsi="Cambria Math" w:cs="CMBX12"/>
            </w:rPr>
            <m:t>+</m:t>
          </m:r>
          <m:f>
            <m:fPr>
              <m:ctrlPr>
                <w:rPr>
                  <w:rFonts w:ascii="Cambria Math" w:hAnsi="Cambria Math" w:cs="CMBX12"/>
                  <w:i/>
                </w:rPr>
              </m:ctrlPr>
            </m:fPr>
            <m:num>
              <m:r>
                <w:rPr>
                  <w:rFonts w:ascii="Cambria Math" w:hAnsi="Cambria Math" w:cs="CMBX12"/>
                </w:rPr>
                <m:t>3Mγ</m:t>
              </m:r>
            </m:num>
            <m:den>
              <m:r>
                <w:rPr>
                  <w:rFonts w:ascii="Cambria Math" w:hAnsi="Cambria Math" w:cs="CMBX12"/>
                </w:rPr>
                <m:t>4</m:t>
              </m:r>
            </m:den>
          </m:f>
        </m:oMath>
      </m:oMathPara>
    </w:p>
    <w:p w14:paraId="18C9C765" w14:textId="2C3A47E7" w:rsidR="006607A0" w:rsidRDefault="006607A0" w:rsidP="006607A0">
      <w:pPr>
        <w:bidi w:val="0"/>
        <w:rPr>
          <w:rFonts w:ascii="CMBX12" w:eastAsiaTheme="minorEastAsia" w:hAnsi="CMBX12" w:cs="CMBX12"/>
        </w:rPr>
      </w:pPr>
      <w:r>
        <w:rPr>
          <w:rFonts w:ascii="CMBX12" w:eastAsiaTheme="minorEastAsia" w:hAnsi="CMBX12" w:cs="CMBX12"/>
        </w:rPr>
        <w:t xml:space="preserve">and for </w:t>
      </w:r>
      <m:oMath>
        <m:r>
          <w:rPr>
            <w:rFonts w:ascii="Cambria Math" w:hAnsi="Cambria Math" w:cs="CMBX12"/>
          </w:rPr>
          <m:t>Mγ≤</m:t>
        </m:r>
        <m:d>
          <m:dPr>
            <m:begChr m:val="‖"/>
            <m:endChr m:val="‖"/>
            <m:ctrlPr>
              <w:rPr>
                <w:rFonts w:ascii="Cambria Math" w:hAnsi="Cambria Math" w:cs="CMBX12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MBX12"/>
                    <w:i/>
                  </w:rPr>
                </m:ctrlPr>
              </m:sSubPr>
              <m:e>
                <m:r>
                  <w:rPr>
                    <w:rFonts w:ascii="Cambria Math" w:hAnsi="Cambria Math" w:cs="CMBX12"/>
                  </w:rPr>
                  <m:t>w</m:t>
                </m:r>
              </m:e>
              <m:sub>
                <m:r>
                  <w:rPr>
                    <w:rFonts w:ascii="Cambria Math" w:hAnsi="Cambria Math" w:cs="CMBX12"/>
                  </w:rPr>
                  <m:t>M+1</m:t>
                </m:r>
              </m:sub>
            </m:sSub>
            <m:r>
              <w:rPr>
                <w:rFonts w:ascii="Cambria Math" w:hAnsi="Cambria Math" w:cs="CMBX12"/>
              </w:rPr>
              <m:t xml:space="preserve"> </m:t>
            </m:r>
          </m:e>
        </m:d>
      </m:oMath>
      <w:r>
        <w:rPr>
          <w:rFonts w:ascii="CMBX12" w:eastAsiaTheme="minorEastAsia" w:hAnsi="CMBX12" w:cs="CMBX12"/>
        </w:rPr>
        <w:t>:</w:t>
      </w:r>
    </w:p>
    <w:p w14:paraId="76E78DDD" w14:textId="5B1E6882" w:rsidR="006607A0" w:rsidRPr="00AA0159" w:rsidRDefault="006607A0" w:rsidP="006607A0">
      <w:pPr>
        <w:bidi w:val="0"/>
        <w:rPr>
          <w:rFonts w:ascii="CMBX12" w:eastAsiaTheme="minorEastAsia" w:hAnsi="CMBX12" w:cs="CMBX12"/>
        </w:rPr>
      </w:pPr>
      <m:oMathPara>
        <m:oMath>
          <m:r>
            <w:rPr>
              <w:rFonts w:ascii="Cambria Math" w:hAnsi="Cambria Math" w:cs="CMBX12"/>
            </w:rPr>
            <m:t>Mγ≤1+</m:t>
          </m:r>
          <m:f>
            <m:fPr>
              <m:ctrlPr>
                <w:rPr>
                  <w:rFonts w:ascii="Cambria Math" w:hAnsi="Cambria Math" w:cs="CMBX12"/>
                  <w:i/>
                </w:rPr>
              </m:ctrlPr>
            </m:fPr>
            <m:num>
              <m:r>
                <w:rPr>
                  <w:rFonts w:ascii="Cambria Math" w:hAnsi="Cambria Math" w:cs="CMBX12"/>
                </w:rPr>
                <m:t>2</m:t>
              </m:r>
            </m:num>
            <m:den>
              <m:r>
                <w:rPr>
                  <w:rFonts w:ascii="Cambria Math" w:hAnsi="Cambria Math" w:cs="CMBX12"/>
                </w:rPr>
                <m:t>γ</m:t>
              </m:r>
            </m:den>
          </m:f>
          <m:r>
            <w:rPr>
              <w:rFonts w:ascii="Cambria Math" w:hAnsi="Cambria Math" w:cs="CMBX12"/>
            </w:rPr>
            <m:t>+</m:t>
          </m:r>
          <m:f>
            <m:fPr>
              <m:ctrlPr>
                <w:rPr>
                  <w:rFonts w:ascii="Cambria Math" w:hAnsi="Cambria Math" w:cs="CMBX12"/>
                  <w:i/>
                </w:rPr>
              </m:ctrlPr>
            </m:fPr>
            <m:num>
              <m:r>
                <w:rPr>
                  <w:rFonts w:ascii="Cambria Math" w:hAnsi="Cambria Math" w:cs="CMBX12"/>
                </w:rPr>
                <m:t>3Mγ</m:t>
              </m:r>
            </m:num>
            <m:den>
              <m:r>
                <w:rPr>
                  <w:rFonts w:ascii="Cambria Math" w:hAnsi="Cambria Math" w:cs="CMBX12"/>
                </w:rPr>
                <m:t>4</m:t>
              </m:r>
            </m:den>
          </m:f>
          <m:r>
            <w:rPr>
              <w:rFonts w:ascii="Cambria Math" w:hAnsi="Cambria Math" w:cs="CMBX12"/>
            </w:rPr>
            <m:t xml:space="preserve"> →</m:t>
          </m:r>
          <m:borderBox>
            <m:borderBoxPr>
              <m:ctrlPr>
                <w:rPr>
                  <w:rFonts w:ascii="Cambria Math" w:hAnsi="Cambria Math" w:cs="CMBX12"/>
                  <w:i/>
                </w:rPr>
              </m:ctrlPr>
            </m:borderBoxPr>
            <m:e>
              <m:r>
                <w:rPr>
                  <w:rFonts w:ascii="Cambria Math" w:hAnsi="Cambria Math" w:cs="CMBX12"/>
                </w:rPr>
                <m:t>M≤</m:t>
              </m:r>
              <m:f>
                <m:fPr>
                  <m:ctrlPr>
                    <w:rPr>
                      <w:rFonts w:ascii="Cambria Math" w:hAnsi="Cambria Math" w:cs="CMBX12"/>
                      <w:i/>
                    </w:rPr>
                  </m:ctrlPr>
                </m:fPr>
                <m:num>
                  <m:r>
                    <w:rPr>
                      <w:rFonts w:ascii="Cambria Math" w:hAnsi="Cambria Math" w:cs="CMBX12"/>
                    </w:rPr>
                    <m:t>12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MBX12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MBX12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CMBX12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14:paraId="251607B9" w14:textId="59331C19" w:rsidR="006607A0" w:rsidRPr="00AA0159" w:rsidRDefault="006607A0" w:rsidP="006607A0">
      <w:pPr>
        <w:bidi w:val="0"/>
        <w:rPr>
          <w:rFonts w:ascii="CMBX12" w:eastAsiaTheme="minorEastAsia" w:hAnsi="CMBX12" w:cs="CMBX12"/>
        </w:rPr>
      </w:pPr>
    </w:p>
    <w:p w14:paraId="028669EE" w14:textId="77777777" w:rsidR="00B042ED" w:rsidRPr="00875F5A" w:rsidRDefault="00B042ED" w:rsidP="00875F5A">
      <w:pPr>
        <w:bidi w:val="0"/>
        <w:rPr>
          <w:rFonts w:eastAsiaTheme="minorEastAsia"/>
        </w:rPr>
      </w:pPr>
    </w:p>
    <w:p w14:paraId="799A7C7D" w14:textId="77777777" w:rsidR="00CC4D23" w:rsidRPr="00D33964" w:rsidRDefault="00776038" w:rsidP="00D33964">
      <w:pPr>
        <w:pStyle w:val="ListParagraph"/>
        <w:numPr>
          <w:ilvl w:val="0"/>
          <w:numId w:val="1"/>
        </w:numPr>
        <w:bidi w:val="0"/>
        <w:spacing w:line="480" w:lineRule="auto"/>
        <w:ind w:left="0"/>
        <w:rPr>
          <w:b/>
          <w:bCs/>
          <w:sz w:val="24"/>
          <w:szCs w:val="24"/>
        </w:rPr>
      </w:pPr>
      <w:r w:rsidRPr="00D33964">
        <w:rPr>
          <w:b/>
          <w:bCs/>
          <w:sz w:val="24"/>
          <w:szCs w:val="24"/>
        </w:rPr>
        <w:lastRenderedPageBreak/>
        <w:t>Ridge Regression</w:t>
      </w:r>
    </w:p>
    <w:p w14:paraId="36A6CDFC" w14:textId="22E9B30B" w:rsidR="00D94559" w:rsidRDefault="00654816" w:rsidP="004911B9">
      <w:pPr>
        <w:pStyle w:val="ListParagraph"/>
        <w:bidi w:val="0"/>
        <w:ind w:left="284"/>
        <w:rPr>
          <w:rFonts w:eastAsiaTheme="minorEastAsia"/>
        </w:rPr>
      </w:pPr>
      <w:r>
        <w:rPr>
          <w:rFonts w:eastAsiaTheme="minorEastAsia"/>
        </w:rPr>
        <w:t xml:space="preserve">Given </w:t>
      </w:r>
      <w:r w:rsidR="00D33964">
        <w:rPr>
          <w:rFonts w:eastAsiaTheme="minorEastAsia"/>
        </w:rPr>
        <w:t xml:space="preserve">the </w:t>
      </w:r>
      <w:r w:rsidR="00570DA4">
        <w:rPr>
          <w:rFonts w:eastAsiaTheme="minorEastAsia"/>
        </w:rPr>
        <w:t>ERM</w:t>
      </w:r>
      <w:r>
        <w:rPr>
          <w:rFonts w:eastAsiaTheme="minorEastAsia"/>
        </w:rPr>
        <w:t xml:space="preserve"> </w:t>
      </w:r>
      <w:r w:rsidR="00570DA4">
        <w:rPr>
          <w:rFonts w:eastAsiaTheme="minorEastAsia"/>
        </w:rPr>
        <w:t xml:space="preserve">training </w:t>
      </w:r>
      <w:r w:rsidR="00635C8E">
        <w:rPr>
          <w:rFonts w:eastAsiaTheme="minorEastAsia"/>
        </w:rPr>
        <w:t>strategy</w:t>
      </w:r>
      <w:r>
        <w:rPr>
          <w:rFonts w:eastAsiaTheme="minorEastAsia"/>
        </w:rPr>
        <w:t>:</w:t>
      </w:r>
    </w:p>
    <w:p w14:paraId="38390FCB" w14:textId="77777777" w:rsidR="00654816" w:rsidRPr="00872A56" w:rsidRDefault="00654816" w:rsidP="00956C86">
      <w:pPr>
        <w:pStyle w:val="ListParagraph"/>
        <w:bidi w:val="0"/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w+b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+λ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001FB106" w14:textId="77777777" w:rsidR="00872A56" w:rsidRPr="00872A56" w:rsidRDefault="00872A56" w:rsidP="00872A56">
      <w:pPr>
        <w:pStyle w:val="ListParagraph"/>
        <w:bidi w:val="0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w+b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w+b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-y</m:t>
              </m:r>
            </m:e>
          </m:d>
          <m:r>
            <w:rPr>
              <w:rFonts w:ascii="Cambria Math" w:eastAsiaTheme="minorEastAsia" w:hAnsi="Cambria Math"/>
            </w:rPr>
            <m:t>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</m:oMath>
      </m:oMathPara>
    </w:p>
    <w:p w14:paraId="5AD6D13A" w14:textId="77777777" w:rsidR="00CE22B8" w:rsidRDefault="00CE22B8" w:rsidP="00CE22B8">
      <w:pPr>
        <w:pStyle w:val="ListParagraph"/>
        <w:bidi w:val="0"/>
        <w:jc w:val="center"/>
        <w:rPr>
          <w:rFonts w:eastAsiaTheme="minorEastAsia"/>
        </w:rPr>
      </w:pPr>
    </w:p>
    <w:p w14:paraId="7E2571B0" w14:textId="47090053" w:rsidR="00D50F76" w:rsidRDefault="00C5376A" w:rsidP="004911B9">
      <w:pPr>
        <w:pStyle w:val="ListParagraph"/>
        <w:bidi w:val="0"/>
        <w:ind w:left="284"/>
        <w:rPr>
          <w:rFonts w:eastAsiaTheme="minorEastAsia"/>
        </w:rPr>
      </w:pPr>
      <w:r>
        <w:rPr>
          <w:rFonts w:eastAsiaTheme="minorEastAsia"/>
        </w:rPr>
        <w:t>we will first rearrange the equation above:</w:t>
      </w:r>
    </w:p>
    <w:p w14:paraId="0031FB8A" w14:textId="12E6804E" w:rsidR="00C5376A" w:rsidRPr="004911B9" w:rsidRDefault="00C5376A" w:rsidP="00C5376A">
      <w:pPr>
        <w:pStyle w:val="ListParagraph"/>
        <w:bidi w:val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Xw+b1-y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Xw+b1-y</m:t>
              </m:r>
            </m:e>
          </m:d>
          <m:r>
            <w:rPr>
              <w:rFonts w:ascii="Cambria Math" w:eastAsiaTheme="minorEastAsia" w:hAnsi="Cambria Math"/>
            </w:rPr>
            <m:t>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Xw+b1-y</m:t>
              </m:r>
            </m:e>
          </m:d>
          <m:r>
            <w:rPr>
              <w:rFonts w:ascii="Cambria Math" w:eastAsiaTheme="minorEastAsia" w:hAnsi="Cambria Math"/>
            </w:rPr>
            <m:t>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Xw+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Xw+b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b1+b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Xw+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</m:oMath>
      </m:oMathPara>
    </w:p>
    <w:p w14:paraId="22CDD75E" w14:textId="77777777" w:rsidR="004911B9" w:rsidRPr="008F7105" w:rsidRDefault="004911B9" w:rsidP="004911B9">
      <w:pPr>
        <w:pStyle w:val="ListParagraph"/>
        <w:bidi w:val="0"/>
        <w:rPr>
          <w:rFonts w:eastAsiaTheme="minorEastAsia"/>
        </w:rPr>
      </w:pPr>
    </w:p>
    <w:p w14:paraId="1E0C0169" w14:textId="790A6A44" w:rsidR="008F7105" w:rsidRDefault="008F7105" w:rsidP="004911B9">
      <w:pPr>
        <w:pStyle w:val="ListParagraph"/>
        <w:bidi w:val="0"/>
        <w:ind w:left="284"/>
        <w:rPr>
          <w:rFonts w:eastAsiaTheme="minorEastAsia"/>
        </w:rPr>
      </w:pPr>
      <w:r>
        <w:rPr>
          <w:rFonts w:eastAsiaTheme="minorEastAsia"/>
        </w:rPr>
        <w:t xml:space="preserve">we denote: </w:t>
      </w:r>
      <m:oMath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b1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as b is a</w:t>
      </w:r>
      <w:r w:rsidR="00E1720A">
        <w:rPr>
          <w:rFonts w:eastAsiaTheme="minorEastAsia"/>
        </w:rPr>
        <w:t xml:space="preserve"> scalar,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b1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Xw</m:t>
        </m:r>
        <m:r>
          <w:rPr>
            <w:rFonts w:ascii="Cambria Math" w:eastAsiaTheme="minorEastAsia" w:hAnsi="Cambria Math"/>
          </w:rPr>
          <m:t xml:space="preserve">=0 </m:t>
        </m:r>
      </m:oMath>
      <w:r w:rsidR="00E1720A">
        <w:rPr>
          <w:rFonts w:eastAsiaTheme="minorEastAsia"/>
        </w:rPr>
        <w:t>as the samples are centered hence it’s average times b = 0.</w:t>
      </w:r>
    </w:p>
    <w:p w14:paraId="0BE55C16" w14:textId="567FD171" w:rsidR="00E1720A" w:rsidRDefault="00E1720A" w:rsidP="004911B9">
      <w:pPr>
        <w:pStyle w:val="ListParagraph"/>
        <w:bidi w:val="0"/>
        <w:ind w:left="284"/>
        <w:rPr>
          <w:rFonts w:eastAsiaTheme="minorEastAsia"/>
        </w:rPr>
      </w:pPr>
      <w:r>
        <w:rPr>
          <w:rFonts w:eastAsiaTheme="minorEastAsia"/>
        </w:rPr>
        <w:t>We now have:</w:t>
      </w:r>
    </w:p>
    <w:p w14:paraId="174EEBAB" w14:textId="512167E2" w:rsidR="00E1720A" w:rsidRPr="00E1720A" w:rsidRDefault="00E1720A" w:rsidP="00E1720A">
      <w:pPr>
        <w:pStyle w:val="ListParagraph"/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w,b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Xw+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Xw+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</m:oMath>
      </m:oMathPara>
    </w:p>
    <w:p w14:paraId="65BE0D16" w14:textId="77777777" w:rsidR="00C5376A" w:rsidRDefault="00C5376A" w:rsidP="00C5376A">
      <w:pPr>
        <w:pStyle w:val="ListParagraph"/>
        <w:bidi w:val="0"/>
        <w:rPr>
          <w:rFonts w:eastAsiaTheme="minorEastAsia"/>
        </w:rPr>
      </w:pPr>
    </w:p>
    <w:p w14:paraId="7D87706F" w14:textId="0E4D4688" w:rsidR="007F3961" w:rsidRDefault="00E1720A" w:rsidP="00C5376A">
      <w:pPr>
        <w:pStyle w:val="ListParagraph"/>
        <w:numPr>
          <w:ilvl w:val="1"/>
          <w:numId w:val="1"/>
        </w:numPr>
        <w:bidi w:val="0"/>
        <w:spacing w:line="480" w:lineRule="auto"/>
        <w:ind w:left="426"/>
        <w:rPr>
          <w:rFonts w:eastAsiaTheme="minorEastAsia"/>
        </w:rPr>
      </w:pPr>
      <w:r>
        <w:rPr>
          <w:rFonts w:eastAsiaTheme="minorEastAsia"/>
        </w:rPr>
        <w:t>We will now c</w:t>
      </w:r>
      <w:r w:rsidR="005927A5">
        <w:rPr>
          <w:rFonts w:eastAsiaTheme="minorEastAsia"/>
        </w:rPr>
        <w:t xml:space="preserve">ompute </w:t>
      </w:r>
      <m:oMath>
        <m:r>
          <w:rPr>
            <w:rFonts w:ascii="Cambria Math" w:eastAsiaTheme="minorEastAsia" w:hAnsi="Cambria Math"/>
          </w:rPr>
          <m:t xml:space="preserve">–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∂b</m:t>
            </m:r>
          </m:den>
        </m:f>
      </m:oMath>
      <w:r w:rsidR="006241EA">
        <w:rPr>
          <w:rFonts w:eastAsiaTheme="minorEastAsia"/>
        </w:rPr>
        <w:t xml:space="preserve"> </w:t>
      </w:r>
      <w:r w:rsidR="00C5376A">
        <w:rPr>
          <w:rFonts w:eastAsiaTheme="minorEastAsia"/>
        </w:rPr>
        <w:t>:</w:t>
      </w:r>
    </w:p>
    <w:p w14:paraId="45978AE6" w14:textId="5BE58A81" w:rsidR="00E1720A" w:rsidRPr="001871C6" w:rsidRDefault="00E1720A" w:rsidP="00E1720A">
      <w:pPr>
        <w:pStyle w:val="ListParagraph"/>
        <w:bidi w:val="0"/>
        <w:spacing w:line="480" w:lineRule="auto"/>
        <w:ind w:left="426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2mb+1y+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 b-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3B298FFD" w14:textId="6E819B34" w:rsidR="00DB15A7" w:rsidRPr="00DB15A7" w:rsidRDefault="001871C6" w:rsidP="001871C6">
      <w:pPr>
        <w:pStyle w:val="ListParagraph"/>
        <w:numPr>
          <w:ilvl w:val="1"/>
          <w:numId w:val="1"/>
        </w:numPr>
        <w:bidi w:val="0"/>
        <w:spacing w:line="480" w:lineRule="auto"/>
        <w:ind w:left="426"/>
        <w:rPr>
          <w:rFonts w:eastAsiaTheme="minorEastAsia"/>
        </w:rPr>
      </w:pPr>
      <w:r>
        <w:rPr>
          <w:rFonts w:eastAsiaTheme="minorEastAsia"/>
        </w:rPr>
        <w:t>And for the derivative w.r.t w we get:</w:t>
      </w:r>
    </w:p>
    <w:p w14:paraId="4485A391" w14:textId="063F0BB8" w:rsidR="006241EA" w:rsidRPr="009A6771" w:rsidRDefault="008F7105" w:rsidP="001871C6">
      <w:pPr>
        <w:pStyle w:val="ListParagraph"/>
        <w:bidi w:val="0"/>
        <w:ind w:left="14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4AA56E9" w14:textId="77777777" w:rsidR="009A6771" w:rsidRPr="006241EA" w:rsidRDefault="009A6771" w:rsidP="009A6771">
      <w:pPr>
        <w:pStyle w:val="ListParagraph"/>
        <w:bidi w:val="0"/>
        <w:ind w:left="1440"/>
        <w:rPr>
          <w:rFonts w:eastAsiaTheme="minorEastAsia"/>
        </w:rPr>
      </w:pPr>
    </w:p>
    <w:p w14:paraId="55E0D687" w14:textId="7824899B" w:rsidR="006241EA" w:rsidRPr="001E7A78" w:rsidRDefault="009A6771" w:rsidP="009A6771">
      <w:pPr>
        <w:pStyle w:val="ListParagraph"/>
        <w:numPr>
          <w:ilvl w:val="1"/>
          <w:numId w:val="1"/>
        </w:numPr>
        <w:bidi w:val="0"/>
        <w:spacing w:line="480" w:lineRule="auto"/>
        <w:ind w:left="426"/>
        <w:rPr>
          <w:rFonts w:cs="CMR10"/>
        </w:rPr>
      </w:pPr>
      <w:r w:rsidRPr="001E7A78">
        <w:rPr>
          <w:rFonts w:cs="CMR10"/>
        </w:rPr>
        <w:t>Assuming</w:t>
      </w:r>
      <w:r w:rsidR="00824773" w:rsidRPr="001E7A78">
        <w:rPr>
          <w:rFonts w:cs="CMR10"/>
        </w:rPr>
        <w:t xml:space="preserve"> </w:t>
      </w:r>
      <m:oMath>
        <m:r>
          <w:rPr>
            <w:rFonts w:ascii="Cambria Math" w:hAnsi="Cambria Math" w:cs="CMR10"/>
          </w:rPr>
          <m:t>λ&gt;0</m:t>
        </m:r>
      </m:oMath>
      <w:r w:rsidRPr="001E7A78">
        <w:rPr>
          <w:rFonts w:eastAsiaTheme="minorEastAsia" w:cs="CMR10"/>
        </w:rPr>
        <w:t xml:space="preserve">, </w:t>
      </w:r>
      <w:r w:rsidRPr="001E7A78">
        <w:rPr>
          <w:rFonts w:cs="CMR10"/>
        </w:rPr>
        <w:t>i</w:t>
      </w:r>
      <w:r w:rsidR="00824773" w:rsidRPr="001E7A78">
        <w:rPr>
          <w:rFonts w:cs="CMR10"/>
        </w:rPr>
        <w:t>nfer the solution obtained by equating the derivatives from 3(A) and 3(B)</w:t>
      </w:r>
      <w:r w:rsidR="000D5481" w:rsidRPr="001E7A78">
        <w:rPr>
          <w:rFonts w:cs="CMR10"/>
        </w:rPr>
        <w:t xml:space="preserve"> </w:t>
      </w:r>
      <w:r w:rsidR="00824773" w:rsidRPr="001E7A78">
        <w:rPr>
          <w:rFonts w:cs="CMR10"/>
        </w:rPr>
        <w:t>to 0</w:t>
      </w:r>
      <w:r w:rsidR="004911B9">
        <w:rPr>
          <w:rFonts w:cs="CMR10"/>
        </w:rPr>
        <w:t>:</w:t>
      </w:r>
    </w:p>
    <w:p w14:paraId="777F9970" w14:textId="14B99242" w:rsidR="00793FB7" w:rsidRPr="00F40686" w:rsidRDefault="008F7105" w:rsidP="00F40686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080"/>
        <w:rPr>
          <w:rFonts w:eastAsiaTheme="minorEastAsia" w:cs="CMR1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     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(wX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X)+2λ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436A1082" w14:textId="77777777" w:rsidR="009845B4" w:rsidRPr="009845B4" w:rsidRDefault="009845B4" w:rsidP="009845B4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10" w:eastAsiaTheme="minorEastAsia" w:hAnsi="CMR10" w:cs="CMR10"/>
        </w:rPr>
      </w:pPr>
    </w:p>
    <w:p w14:paraId="7846A602" w14:textId="71D6983D" w:rsidR="00F40686" w:rsidRPr="00F40686" w:rsidRDefault="001E7A78" w:rsidP="00F40686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10" w:eastAsiaTheme="minorEastAsia" w:hAnsi="CMR10" w:cs="CMR1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X+2mλ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 w:cs="CMR10"/>
            </w:rPr>
            <m:t>→transposing both sides we get:</m:t>
          </m:r>
        </m:oMath>
      </m:oMathPara>
    </w:p>
    <w:p w14:paraId="57A74CFC" w14:textId="77777777" w:rsidR="00F40686" w:rsidRPr="00F40686" w:rsidRDefault="00F40686" w:rsidP="00F40686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10" w:eastAsiaTheme="minorEastAsia" w:hAnsi="CMR10" w:cs="CMR10"/>
        </w:rPr>
      </w:pPr>
    </w:p>
    <w:p w14:paraId="035CB5B0" w14:textId="495B8918" w:rsidR="004911B9" w:rsidRPr="00F40686" w:rsidRDefault="008F7105" w:rsidP="00F40686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10" w:eastAsiaTheme="minorEastAsia" w:hAnsi="CMR10" w:cs="CMR1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X+2mλI</m:t>
              </m:r>
            </m:e>
          </m:d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X+2mλI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14:paraId="484155A2" w14:textId="77777777" w:rsidR="00F40686" w:rsidRPr="00F40686" w:rsidRDefault="00F40686" w:rsidP="00F40686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10" w:eastAsiaTheme="minorEastAsia" w:hAnsi="CMR10" w:cs="CMR10"/>
        </w:rPr>
      </w:pPr>
    </w:p>
    <w:p w14:paraId="46C785B6" w14:textId="34F3287C" w:rsidR="00DA0E21" w:rsidRDefault="00F8088A" w:rsidP="00DA0E21">
      <w:pPr>
        <w:pStyle w:val="ListParagraph"/>
        <w:bidi w:val="0"/>
        <w:ind w:left="284"/>
        <w:rPr>
          <w:rFonts w:eastAsiaTheme="minorEastAsia" w:cs="CMR10"/>
        </w:rPr>
      </w:pPr>
      <w:r w:rsidRPr="00F40686">
        <w:rPr>
          <w:rFonts w:eastAsiaTheme="minorEastAsia" w:cs="CMR10"/>
        </w:rPr>
        <w:t xml:space="preserve">In the next </w:t>
      </w:r>
      <w:r w:rsidR="00F40686" w:rsidRPr="00F40686">
        <w:rPr>
          <w:rFonts w:eastAsiaTheme="minorEastAsia" w:cs="CMR10"/>
        </w:rPr>
        <w:t>section,</w:t>
      </w:r>
      <w:r w:rsidRPr="00F40686">
        <w:rPr>
          <w:rFonts w:eastAsiaTheme="minorEastAsia" w:cs="CMR10"/>
        </w:rPr>
        <w:t xml:space="preserve"> we will show why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X+2mλI</m:t>
        </m:r>
        <m:r>
          <w:rPr>
            <w:rFonts w:ascii="Cambria Math" w:eastAsiaTheme="minorEastAsia" w:hAnsi="Cambria Math"/>
          </w:rPr>
          <m:t xml:space="preserve"> </m:t>
        </m:r>
      </m:oMath>
      <w:r w:rsidRPr="00F40686">
        <w:rPr>
          <w:rFonts w:eastAsiaTheme="minorEastAsia" w:cs="CMR10"/>
        </w:rPr>
        <w:t>is positive definite and hence invertible</w:t>
      </w:r>
      <w:r w:rsidR="004911B9" w:rsidRPr="00F40686">
        <w:rPr>
          <w:rFonts w:eastAsiaTheme="minorEastAsia" w:cs="CMR10"/>
        </w:rPr>
        <w:t>. Also, being positive definite there is a single solution and it is the global minimum of the function.</w:t>
      </w:r>
    </w:p>
    <w:p w14:paraId="5EF5E75E" w14:textId="79161326" w:rsidR="00AC12AC" w:rsidRDefault="00DA0E21" w:rsidP="00AC12AC">
      <w:pPr>
        <w:pStyle w:val="ListParagraph"/>
        <w:numPr>
          <w:ilvl w:val="1"/>
          <w:numId w:val="1"/>
        </w:numPr>
        <w:bidi w:val="0"/>
        <w:spacing w:line="480" w:lineRule="auto"/>
        <w:ind w:left="426"/>
        <w:rPr>
          <w:rFonts w:eastAsiaTheme="minorEastAsia" w:cs="CMR10"/>
        </w:rPr>
      </w:pPr>
      <w:r>
        <w:rPr>
          <w:rFonts w:eastAsiaTheme="minorEastAsia" w:cs="CMR10"/>
        </w:rPr>
        <w:br w:type="page"/>
      </w:r>
      <w:r w:rsidR="00AC12AC">
        <w:rPr>
          <w:rFonts w:eastAsiaTheme="minorEastAsia" w:cs="CMR10"/>
        </w:rPr>
        <w:lastRenderedPageBreak/>
        <w:t xml:space="preserve">In the last </w:t>
      </w:r>
      <w:proofErr w:type="gramStart"/>
      <w:r w:rsidR="00AC12AC">
        <w:rPr>
          <w:rFonts w:eastAsiaTheme="minorEastAsia" w:cs="CMR10"/>
        </w:rPr>
        <w:t>section</w:t>
      </w:r>
      <w:proofErr w:type="gramEnd"/>
      <w:r w:rsidR="00AC12AC">
        <w:rPr>
          <w:rFonts w:eastAsiaTheme="minorEastAsia" w:cs="CMR10"/>
        </w:rPr>
        <w:t xml:space="preserve"> we obtained </w:t>
      </w:r>
      <m:oMath>
        <m:r>
          <w:rPr>
            <w:rFonts w:ascii="Cambria Math" w:eastAsiaTheme="minorEastAsia" w:hAnsi="Cambria Math" w:cs="CMR10"/>
          </w:rPr>
          <m:t>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X+2mλI</m:t>
        </m:r>
      </m:oMath>
      <w:r w:rsidR="00AC12AC">
        <w:rPr>
          <w:rFonts w:eastAsiaTheme="minorEastAsia" w:cs="CMR10"/>
        </w:rPr>
        <w:t xml:space="preserve">. Assuming </w:t>
      </w:r>
      <m:oMath>
        <m:r>
          <w:rPr>
            <w:rFonts w:ascii="Cambria Math" w:eastAsiaTheme="minorEastAsia" w:hAnsi="Cambria Math"/>
          </w:rPr>
          <m:t>λ&gt;0</m:t>
        </m:r>
      </m:oMath>
      <w:r w:rsidR="00AC12AC">
        <w:rPr>
          <w:rFonts w:eastAsiaTheme="minorEastAsia" w:cs="CMR10"/>
        </w:rPr>
        <w:t>, we will prove M is invertible due to being positive definite:</w:t>
      </w:r>
    </w:p>
    <w:p w14:paraId="5EE98958" w14:textId="7A44732D" w:rsidR="00AC12AC" w:rsidRDefault="00AC12AC" w:rsidP="005C5C85">
      <w:pPr>
        <w:pStyle w:val="ListParagraph"/>
        <w:bidi w:val="0"/>
        <w:spacing w:line="480" w:lineRule="auto"/>
        <w:ind w:left="426"/>
        <w:rPr>
          <w:rFonts w:eastAsiaTheme="minorEastAsia" w:cs="CMR10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AB5027">
        <w:rPr>
          <w:rFonts w:eastAsiaTheme="minorEastAsia" w:cs="CMR10"/>
        </w:rPr>
        <w:t xml:space="preserve"> is a gram matrix and is hence positive semidefinite (meaning is it </w:t>
      </w:r>
      <m:oMath>
        <m:r>
          <w:rPr>
            <w:rFonts w:ascii="Cambria Math" w:eastAsiaTheme="minorEastAsia" w:hAnsi="Cambria Math"/>
          </w:rPr>
          <m:t>≥0</m:t>
        </m:r>
      </m:oMath>
      <w:r w:rsidR="00AB5027">
        <w:rPr>
          <w:rFonts w:eastAsiaTheme="minorEastAsia" w:cs="CMR10"/>
        </w:rPr>
        <w:t xml:space="preserve">), </w:t>
      </w:r>
      <m:oMath>
        <m:r>
          <w:rPr>
            <w:rFonts w:ascii="Cambria Math" w:eastAsiaTheme="minorEastAsia" w:hAnsi="Cambria Math"/>
          </w:rPr>
          <m:t>2mλI</m:t>
        </m:r>
      </m:oMath>
      <w:r w:rsidR="00AB5027">
        <w:rPr>
          <w:rFonts w:eastAsiaTheme="minorEastAsia" w:cs="CMR10"/>
        </w:rPr>
        <w:t xml:space="preserve">, as </w:t>
      </w:r>
      <m:oMath>
        <m:r>
          <w:rPr>
            <w:rFonts w:ascii="Cambria Math" w:eastAsiaTheme="minorEastAsia" w:hAnsi="Cambria Math"/>
          </w:rPr>
          <m:t>λ</m:t>
        </m:r>
      </m:oMath>
      <w:r w:rsidR="00AB5027">
        <w:rPr>
          <w:rFonts w:eastAsiaTheme="minorEastAsia" w:cs="CMR10"/>
        </w:rPr>
        <w:t xml:space="preserve"> is greater than 0</w:t>
      </w:r>
      <w:r w:rsidR="005C5C85">
        <w:rPr>
          <w:rFonts w:eastAsiaTheme="minorEastAsia" w:cs="CMR10"/>
        </w:rPr>
        <w:t xml:space="preserve"> and so </w:t>
      </w:r>
      <w:r w:rsidR="00AB5027">
        <w:rPr>
          <w:rFonts w:eastAsiaTheme="minorEastAsia" w:cs="CMR10"/>
        </w:rPr>
        <w:t>M is positive-</w:t>
      </w:r>
      <w:proofErr w:type="gramStart"/>
      <w:r w:rsidR="00AB5027">
        <w:rPr>
          <w:rFonts w:eastAsiaTheme="minorEastAsia" w:cs="CMR10"/>
        </w:rPr>
        <w:t>definite.</w:t>
      </w:r>
      <w:proofErr w:type="gramEnd"/>
    </w:p>
    <w:p w14:paraId="2F037538" w14:textId="43B8FB55" w:rsidR="005C5C85" w:rsidRDefault="005C5C85" w:rsidP="005C5C85">
      <w:pPr>
        <w:pStyle w:val="ListParagraph"/>
        <w:numPr>
          <w:ilvl w:val="1"/>
          <w:numId w:val="1"/>
        </w:numPr>
        <w:bidi w:val="0"/>
        <w:spacing w:line="480" w:lineRule="auto"/>
        <w:ind w:left="426"/>
        <w:rPr>
          <w:rFonts w:eastAsiaTheme="minorEastAsia" w:cs="CMR10"/>
        </w:rPr>
      </w:pPr>
      <w:r>
        <w:rPr>
          <w:rFonts w:eastAsiaTheme="minorEastAsia" w:cs="CMR10"/>
        </w:rPr>
        <w:t xml:space="preserve">The advantages of the Ridge Regression method </w:t>
      </w:r>
      <w:proofErr w:type="gramStart"/>
      <w:r>
        <w:rPr>
          <w:rFonts w:eastAsiaTheme="minorEastAsia" w:cs="CMR10"/>
        </w:rPr>
        <w:t>is</w:t>
      </w:r>
      <w:proofErr w:type="gramEnd"/>
      <w:r>
        <w:rPr>
          <w:rFonts w:eastAsiaTheme="minorEastAsia" w:cs="CMR10"/>
        </w:rPr>
        <w:t xml:space="preserve"> as we’ve seen above, as long as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&gt;=0</m:t>
        </m:r>
      </m:oMath>
      <w:r>
        <w:rPr>
          <w:rFonts w:eastAsiaTheme="minorEastAsia" w:cs="CMR10"/>
        </w:rPr>
        <w:t>, M is positive-definite and hence invertible, leading to a single and global minimum for our problem.</w:t>
      </w:r>
    </w:p>
    <w:p w14:paraId="5B2FD4E8" w14:textId="77777777" w:rsidR="003E3B30" w:rsidRDefault="003E3B30" w:rsidP="003E3B30">
      <w:pPr>
        <w:pStyle w:val="ListParagraph"/>
        <w:bidi w:val="0"/>
        <w:spacing w:line="480" w:lineRule="auto"/>
        <w:ind w:left="426"/>
        <w:rPr>
          <w:rFonts w:eastAsiaTheme="minorEastAsia" w:cs="CMR10"/>
        </w:rPr>
      </w:pPr>
    </w:p>
    <w:p w14:paraId="3737AFE4" w14:textId="31A21D9F" w:rsidR="003E3B30" w:rsidRDefault="00BC7981" w:rsidP="003E3B30">
      <w:pPr>
        <w:pStyle w:val="ListParagraph"/>
        <w:numPr>
          <w:ilvl w:val="0"/>
          <w:numId w:val="1"/>
        </w:numPr>
        <w:bidi w:val="0"/>
        <w:spacing w:line="480" w:lineRule="auto"/>
        <w:ind w:left="0"/>
        <w:rPr>
          <w:b/>
          <w:bCs/>
          <w:sz w:val="24"/>
          <w:szCs w:val="24"/>
        </w:rPr>
      </w:pPr>
      <w:r w:rsidRPr="00BC7981">
        <w:rPr>
          <w:b/>
          <w:bCs/>
          <w:sz w:val="24"/>
          <w:szCs w:val="24"/>
        </w:rPr>
        <w:t>Binary Classi</w:t>
      </w:r>
      <w:r w:rsidR="003E3B30">
        <w:rPr>
          <w:b/>
          <w:bCs/>
          <w:sz w:val="24"/>
          <w:szCs w:val="24"/>
        </w:rPr>
        <w:t>fication using Ridge Regression:</w:t>
      </w:r>
    </w:p>
    <w:p w14:paraId="7770FD36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Training Set:</w:t>
      </w:r>
    </w:p>
    <w:p w14:paraId="44AF0072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------------- Lambda </w:t>
      </w:r>
      <w:proofErr w:type="gramStart"/>
      <w:r w:rsidRPr="00B01AB4">
        <w:rPr>
          <w:sz w:val="20"/>
          <w:szCs w:val="20"/>
        </w:rPr>
        <w:t>=  1</w:t>
      </w:r>
      <w:proofErr w:type="gramEnd"/>
      <w:r w:rsidRPr="00B01AB4">
        <w:rPr>
          <w:sz w:val="20"/>
          <w:szCs w:val="20"/>
        </w:rPr>
        <w:t>e-05-------------</w:t>
      </w:r>
    </w:p>
    <w:p w14:paraId="08B0EAC3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Analytic: 0/1 Loss = 0.10506000000000001, Square loss = 0.3848223593949477</w:t>
      </w:r>
    </w:p>
    <w:p w14:paraId="062AEA0C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Gradient Decent: 0/1 Loss = 0.15026, Square loss = 0.4770427522576504</w:t>
      </w:r>
    </w:p>
    <w:p w14:paraId="37619278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 </w:t>
      </w:r>
    </w:p>
    <w:p w14:paraId="353CE3B4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Validation Set:</w:t>
      </w:r>
    </w:p>
    <w:p w14:paraId="7BF84F9F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------------- Lambda </w:t>
      </w:r>
      <w:proofErr w:type="gramStart"/>
      <w:r w:rsidRPr="00B01AB4">
        <w:rPr>
          <w:sz w:val="20"/>
          <w:szCs w:val="20"/>
        </w:rPr>
        <w:t>=  1</w:t>
      </w:r>
      <w:proofErr w:type="gramEnd"/>
      <w:r w:rsidRPr="00B01AB4">
        <w:rPr>
          <w:sz w:val="20"/>
          <w:szCs w:val="20"/>
        </w:rPr>
        <w:t>e-05-------------</w:t>
      </w:r>
    </w:p>
    <w:p w14:paraId="001381CC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Analytic: 0/1 Loss = 0.09620000000000001, Square loss = 0.3681495912984633</w:t>
      </w:r>
    </w:p>
    <w:p w14:paraId="07672C7B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Gradient Decent: 0/1 Loss = 0.138, Square loss = 0.455714139091732</w:t>
      </w:r>
    </w:p>
    <w:p w14:paraId="1C221519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 </w:t>
      </w:r>
    </w:p>
    <w:p w14:paraId="629019DE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Training Set:</w:t>
      </w:r>
    </w:p>
    <w:p w14:paraId="4D3D53B5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------------- Lambda </w:t>
      </w:r>
      <w:proofErr w:type="gramStart"/>
      <w:r w:rsidRPr="00B01AB4">
        <w:rPr>
          <w:sz w:val="20"/>
          <w:szCs w:val="20"/>
        </w:rPr>
        <w:t>=  0.0001</w:t>
      </w:r>
      <w:proofErr w:type="gramEnd"/>
      <w:r w:rsidRPr="00B01AB4">
        <w:rPr>
          <w:sz w:val="20"/>
          <w:szCs w:val="20"/>
        </w:rPr>
        <w:t>-------------</w:t>
      </w:r>
    </w:p>
    <w:p w14:paraId="44C11C79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Analytic: 0/1 Loss = 0.10534, Square loss = 0.3852902716901684</w:t>
      </w:r>
    </w:p>
    <w:p w14:paraId="3F6E2001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Gradient Decent: 0/1 Loss = 0.15026, Square loss = 0.4770489997987863</w:t>
      </w:r>
    </w:p>
    <w:p w14:paraId="7ECE9C3A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 </w:t>
      </w:r>
    </w:p>
    <w:p w14:paraId="574C636A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Validation Set:</w:t>
      </w:r>
    </w:p>
    <w:p w14:paraId="288ECD93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------------- Lambda </w:t>
      </w:r>
      <w:proofErr w:type="gramStart"/>
      <w:r w:rsidRPr="00B01AB4">
        <w:rPr>
          <w:sz w:val="20"/>
          <w:szCs w:val="20"/>
        </w:rPr>
        <w:t>=  0.0001</w:t>
      </w:r>
      <w:proofErr w:type="gramEnd"/>
      <w:r w:rsidRPr="00B01AB4">
        <w:rPr>
          <w:sz w:val="20"/>
          <w:szCs w:val="20"/>
        </w:rPr>
        <w:t>-------------</w:t>
      </w:r>
    </w:p>
    <w:p w14:paraId="097141BE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Analytic: 0/1 Loss = 0.09670000000000001, Square loss = 0.3680395483842602</w:t>
      </w:r>
    </w:p>
    <w:p w14:paraId="58F3D87C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Gradient Decent: 0/1 Loss = 0.138, Square loss = 0.45572133256623004</w:t>
      </w:r>
    </w:p>
    <w:p w14:paraId="1DC4EB4F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 </w:t>
      </w:r>
    </w:p>
    <w:p w14:paraId="2683FC82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Training Set:</w:t>
      </w:r>
    </w:p>
    <w:p w14:paraId="307AD3A8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------------- Lambda </w:t>
      </w:r>
      <w:proofErr w:type="gramStart"/>
      <w:r w:rsidRPr="00B01AB4">
        <w:rPr>
          <w:sz w:val="20"/>
          <w:szCs w:val="20"/>
        </w:rPr>
        <w:t>=  0.001</w:t>
      </w:r>
      <w:proofErr w:type="gramEnd"/>
      <w:r w:rsidRPr="00B01AB4">
        <w:rPr>
          <w:sz w:val="20"/>
          <w:szCs w:val="20"/>
        </w:rPr>
        <w:t>-------------</w:t>
      </w:r>
    </w:p>
    <w:p w14:paraId="731691FF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lastRenderedPageBreak/>
        <w:t>Analytic: 0/1 Loss = 0.10674000000000002, Square loss = 0.38702297617025144</w:t>
      </w:r>
    </w:p>
    <w:p w14:paraId="43EBC5CB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Gradient Decent: 0/1 Loss = 0.15026, Square loss = 0.47711155190041343</w:t>
      </w:r>
    </w:p>
    <w:p w14:paraId="470FD4C9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 </w:t>
      </w:r>
    </w:p>
    <w:p w14:paraId="45630D45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Validation Set:</w:t>
      </w:r>
    </w:p>
    <w:p w14:paraId="0400D946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------------- Lambda </w:t>
      </w:r>
      <w:proofErr w:type="gramStart"/>
      <w:r w:rsidRPr="00B01AB4">
        <w:rPr>
          <w:sz w:val="20"/>
          <w:szCs w:val="20"/>
        </w:rPr>
        <w:t>=  0.001</w:t>
      </w:r>
      <w:proofErr w:type="gramEnd"/>
      <w:r w:rsidRPr="00B01AB4">
        <w:rPr>
          <w:sz w:val="20"/>
          <w:szCs w:val="20"/>
        </w:rPr>
        <w:t>-------------</w:t>
      </w:r>
    </w:p>
    <w:p w14:paraId="2F9C17AA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Analytic: 0/1 Loss = 0.09680000000000001, Square loss = 0.3673293410755911</w:t>
      </w:r>
    </w:p>
    <w:p w14:paraId="1244A84E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Gradient Decent: 0/1 Loss = 0.13820000000000002, Square loss = 0.4557933419050195</w:t>
      </w:r>
    </w:p>
    <w:p w14:paraId="6EF9801D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 </w:t>
      </w:r>
    </w:p>
    <w:p w14:paraId="74B4D92F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Training Set:</w:t>
      </w:r>
    </w:p>
    <w:p w14:paraId="58FCDBA1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------------- Lambda </w:t>
      </w:r>
      <w:proofErr w:type="gramStart"/>
      <w:r w:rsidRPr="00B01AB4">
        <w:rPr>
          <w:sz w:val="20"/>
          <w:szCs w:val="20"/>
        </w:rPr>
        <w:t>=  0.01</w:t>
      </w:r>
      <w:proofErr w:type="gramEnd"/>
      <w:r w:rsidRPr="00B01AB4">
        <w:rPr>
          <w:sz w:val="20"/>
          <w:szCs w:val="20"/>
        </w:rPr>
        <w:t>-------------</w:t>
      </w:r>
    </w:p>
    <w:p w14:paraId="77829D8E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Analytic: 0/1 Loss = 0.11402000000000001, Square loss = 0.3984509927523093</w:t>
      </w:r>
    </w:p>
    <w:p w14:paraId="68E34A44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Gradient Decent: 0/1 Loss = 0.15038, Square loss = 0.4777446490293447</w:t>
      </w:r>
    </w:p>
    <w:p w14:paraId="72A5124E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 </w:t>
      </w:r>
    </w:p>
    <w:p w14:paraId="41BC20FD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Validation Set:</w:t>
      </w:r>
    </w:p>
    <w:p w14:paraId="694A5E0D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------------- Lambda </w:t>
      </w:r>
      <w:proofErr w:type="gramStart"/>
      <w:r w:rsidRPr="00B01AB4">
        <w:rPr>
          <w:sz w:val="20"/>
          <w:szCs w:val="20"/>
        </w:rPr>
        <w:t>=  0.01</w:t>
      </w:r>
      <w:proofErr w:type="gramEnd"/>
      <w:r w:rsidRPr="00B01AB4">
        <w:rPr>
          <w:sz w:val="20"/>
          <w:szCs w:val="20"/>
        </w:rPr>
        <w:t>-------------</w:t>
      </w:r>
    </w:p>
    <w:p w14:paraId="65071840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Analytic: 0/1 Loss = 0.1037, Square loss = 0.3742663699065845</w:t>
      </w:r>
    </w:p>
    <w:p w14:paraId="5C3A2EEF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Gradient Decent: 0/1 Loss = 0.1383, Square loss = 0.4565208008240802</w:t>
      </w:r>
    </w:p>
    <w:p w14:paraId="3F275EF1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 </w:t>
      </w:r>
    </w:p>
    <w:p w14:paraId="64720E67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Training Set:</w:t>
      </w:r>
    </w:p>
    <w:p w14:paraId="069F70DE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------------- Lambda </w:t>
      </w:r>
      <w:proofErr w:type="gramStart"/>
      <w:r w:rsidRPr="00B01AB4">
        <w:rPr>
          <w:sz w:val="20"/>
          <w:szCs w:val="20"/>
        </w:rPr>
        <w:t>=  0.1</w:t>
      </w:r>
      <w:proofErr w:type="gramEnd"/>
      <w:r w:rsidRPr="00B01AB4">
        <w:rPr>
          <w:sz w:val="20"/>
          <w:szCs w:val="20"/>
        </w:rPr>
        <w:t>-------------</w:t>
      </w:r>
    </w:p>
    <w:p w14:paraId="2DB9BA42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Analytic: 0/1 Loss = 0.13224000000000002, Square loss = 0.4384801661382786</w:t>
      </w:r>
    </w:p>
    <w:p w14:paraId="492B4600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Gradient Decent: 0/1 Loss = 0.15152000000000002, Square loss = 0.48474661759407917</w:t>
      </w:r>
    </w:p>
    <w:p w14:paraId="1C29478B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 </w:t>
      </w:r>
    </w:p>
    <w:p w14:paraId="76AA554B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Validation Set:</w:t>
      </w:r>
    </w:p>
    <w:p w14:paraId="7F97081E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------------- Lambda </w:t>
      </w:r>
      <w:proofErr w:type="gramStart"/>
      <w:r w:rsidRPr="00B01AB4">
        <w:rPr>
          <w:sz w:val="20"/>
          <w:szCs w:val="20"/>
        </w:rPr>
        <w:t>=  0.1</w:t>
      </w:r>
      <w:proofErr w:type="gramEnd"/>
      <w:r w:rsidRPr="00B01AB4">
        <w:rPr>
          <w:sz w:val="20"/>
          <w:szCs w:val="20"/>
        </w:rPr>
        <w:t>-------------</w:t>
      </w:r>
    </w:p>
    <w:p w14:paraId="601F5A10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Analytic: 0/1 Loss = 0.1188, Square loss = 0.4144005145227963</w:t>
      </w:r>
    </w:p>
    <w:p w14:paraId="2DCEF8B2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Gradient Decent: 0/1 Loss = 0.1398, Square loss = 0.4644445220180887</w:t>
      </w:r>
    </w:p>
    <w:p w14:paraId="7827992E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 </w:t>
      </w:r>
    </w:p>
    <w:p w14:paraId="222C75B8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Training Set:</w:t>
      </w:r>
    </w:p>
    <w:p w14:paraId="1EACDF00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------------- Lambda </w:t>
      </w:r>
      <w:proofErr w:type="gramStart"/>
      <w:r w:rsidRPr="00B01AB4">
        <w:rPr>
          <w:sz w:val="20"/>
          <w:szCs w:val="20"/>
        </w:rPr>
        <w:t>=  1</w:t>
      </w:r>
      <w:proofErr w:type="gramEnd"/>
      <w:r w:rsidRPr="00B01AB4">
        <w:rPr>
          <w:sz w:val="20"/>
          <w:szCs w:val="20"/>
        </w:rPr>
        <w:t>-------------</w:t>
      </w:r>
    </w:p>
    <w:p w14:paraId="68F3BD97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Analytic: 0/1 Loss = 0.16038000000000002, Square loss = 0.5705970170330118</w:t>
      </w:r>
    </w:p>
    <w:p w14:paraId="69BD4BB4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Gradient Decent: 0/1 Loss = 0.1615, Square loss = 0.5746047505802111</w:t>
      </w:r>
    </w:p>
    <w:p w14:paraId="1E0E3047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 </w:t>
      </w:r>
    </w:p>
    <w:p w14:paraId="215EDF3F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Validation Set:</w:t>
      </w:r>
    </w:p>
    <w:p w14:paraId="4FA74A5A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lastRenderedPageBreak/>
        <w:t xml:space="preserve">------------- Lambda </w:t>
      </w:r>
      <w:proofErr w:type="gramStart"/>
      <w:r w:rsidRPr="00B01AB4">
        <w:rPr>
          <w:sz w:val="20"/>
          <w:szCs w:val="20"/>
        </w:rPr>
        <w:t>=  1</w:t>
      </w:r>
      <w:proofErr w:type="gramEnd"/>
      <w:r w:rsidRPr="00B01AB4">
        <w:rPr>
          <w:sz w:val="20"/>
          <w:szCs w:val="20"/>
        </w:rPr>
        <w:t>-------------</w:t>
      </w:r>
    </w:p>
    <w:p w14:paraId="5FDC500F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Analytic: 0/1 Loss = 0.1516, Square loss = 0.5570021917188126</w:t>
      </w:r>
    </w:p>
    <w:p w14:paraId="21F848D6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Gradient Decent: 0/1 Loss = 0.1526, Square loss = 0.5612373901061849</w:t>
      </w:r>
    </w:p>
    <w:p w14:paraId="4D0EF71C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 </w:t>
      </w:r>
    </w:p>
    <w:p w14:paraId="522ABDF2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Training Set:</w:t>
      </w:r>
    </w:p>
    <w:p w14:paraId="4CC5BF69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------------- Lambda </w:t>
      </w:r>
      <w:proofErr w:type="gramStart"/>
      <w:r w:rsidRPr="00B01AB4">
        <w:rPr>
          <w:sz w:val="20"/>
          <w:szCs w:val="20"/>
        </w:rPr>
        <w:t>=  10</w:t>
      </w:r>
      <w:proofErr w:type="gramEnd"/>
      <w:r w:rsidRPr="00B01AB4">
        <w:rPr>
          <w:sz w:val="20"/>
          <w:szCs w:val="20"/>
        </w:rPr>
        <w:t>-------------</w:t>
      </w:r>
    </w:p>
    <w:p w14:paraId="594CF875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Analytic: 0/1 Loss = 0.19602000000000003, Square loss = 0.8678484668338203</w:t>
      </w:r>
    </w:p>
    <w:p w14:paraId="78E48E1F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Gradient Decent: 0/1 Loss = 0.19282000000000002, Square loss = 0.8678568706896871</w:t>
      </w:r>
    </w:p>
    <w:p w14:paraId="732D317F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 </w:t>
      </w:r>
    </w:p>
    <w:p w14:paraId="27D0C741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Validation Set:</w:t>
      </w:r>
    </w:p>
    <w:p w14:paraId="0F78D4AB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------------- Lambda </w:t>
      </w:r>
      <w:proofErr w:type="gramStart"/>
      <w:r w:rsidRPr="00B01AB4">
        <w:rPr>
          <w:sz w:val="20"/>
          <w:szCs w:val="20"/>
        </w:rPr>
        <w:t>=  10</w:t>
      </w:r>
      <w:proofErr w:type="gramEnd"/>
      <w:r w:rsidRPr="00B01AB4">
        <w:rPr>
          <w:sz w:val="20"/>
          <w:szCs w:val="20"/>
        </w:rPr>
        <w:t>-------------</w:t>
      </w:r>
    </w:p>
    <w:p w14:paraId="2983659C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Analytic: 0/1 Loss = 0.19240000000000002, Square loss = 0.8656610325813602</w:t>
      </w:r>
    </w:p>
    <w:p w14:paraId="30DDE212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Gradient Decent: 0/1 Loss = 0.1889, Square loss = 0.8656336480669078</w:t>
      </w:r>
    </w:p>
    <w:p w14:paraId="4B36A28E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 </w:t>
      </w:r>
    </w:p>
    <w:p w14:paraId="0A070F82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 Training Set:</w:t>
      </w:r>
    </w:p>
    <w:p w14:paraId="4BEAB39C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------------- Lambda </w:t>
      </w:r>
      <w:proofErr w:type="gramStart"/>
      <w:r w:rsidRPr="00B01AB4">
        <w:rPr>
          <w:sz w:val="20"/>
          <w:szCs w:val="20"/>
        </w:rPr>
        <w:t>=  100</w:t>
      </w:r>
      <w:proofErr w:type="gramEnd"/>
      <w:r w:rsidRPr="00B01AB4">
        <w:rPr>
          <w:sz w:val="20"/>
          <w:szCs w:val="20"/>
        </w:rPr>
        <w:t>-------------</w:t>
      </w:r>
    </w:p>
    <w:p w14:paraId="05F94928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Analytic: 0/1 Loss = 0.39388, Square loss = 0.9831052092037058</w:t>
      </w:r>
    </w:p>
    <w:p w14:paraId="47784312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Gradient Decent: 0/1 Loss = 0.67034, Square loss = 4.608377068721547</w:t>
      </w:r>
    </w:p>
    <w:p w14:paraId="6BB1E493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 </w:t>
      </w:r>
    </w:p>
    <w:p w14:paraId="229ACFD8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Validation Set:</w:t>
      </w:r>
    </w:p>
    <w:p w14:paraId="28244F70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 xml:space="preserve">------------- Lambda </w:t>
      </w:r>
      <w:proofErr w:type="gramStart"/>
      <w:r w:rsidRPr="00B01AB4">
        <w:rPr>
          <w:sz w:val="20"/>
          <w:szCs w:val="20"/>
        </w:rPr>
        <w:t>=  100</w:t>
      </w:r>
      <w:proofErr w:type="gramEnd"/>
      <w:r w:rsidRPr="00B01AB4">
        <w:rPr>
          <w:sz w:val="20"/>
          <w:szCs w:val="20"/>
        </w:rPr>
        <w:t>-------------</w:t>
      </w:r>
    </w:p>
    <w:p w14:paraId="1408377C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Analytic: 0/1 Loss = 0.3956, Square loss = 0.9830812896333874</w:t>
      </w:r>
    </w:p>
    <w:p w14:paraId="1A454194" w14:textId="77777777" w:rsidR="003E3B30" w:rsidRPr="00B01AB4" w:rsidRDefault="003E3B30" w:rsidP="00B01AB4">
      <w:pPr>
        <w:bidi w:val="0"/>
        <w:spacing w:line="240" w:lineRule="auto"/>
        <w:ind w:left="360"/>
        <w:rPr>
          <w:sz w:val="20"/>
          <w:szCs w:val="20"/>
        </w:rPr>
      </w:pPr>
      <w:r w:rsidRPr="00B01AB4">
        <w:rPr>
          <w:sz w:val="20"/>
          <w:szCs w:val="20"/>
        </w:rPr>
        <w:t>Gradient Decent: 0/1 Loss = 0.6659, Square loss = 4.485072791010506</w:t>
      </w:r>
    </w:p>
    <w:p w14:paraId="083A2452" w14:textId="77777777" w:rsidR="003E3B30" w:rsidRDefault="003E3B30" w:rsidP="00B01AB4">
      <w:pPr>
        <w:bidi w:val="0"/>
      </w:pPr>
    </w:p>
    <w:p w14:paraId="64E3BDED" w14:textId="77777777" w:rsidR="003E3B30" w:rsidRPr="003E3B30" w:rsidRDefault="003E3B30" w:rsidP="003E3B30">
      <w:pPr>
        <w:bidi w:val="0"/>
        <w:ind w:left="360"/>
        <w:rPr>
          <w:b/>
          <w:bCs/>
        </w:rPr>
      </w:pPr>
      <w:r w:rsidRPr="003E3B30">
        <w:rPr>
          <w:b/>
          <w:bCs/>
        </w:rPr>
        <w:t>Best Lambda for analytic: 1e-05</w:t>
      </w:r>
    </w:p>
    <w:p w14:paraId="0FFA1806" w14:textId="77777777" w:rsidR="003E3B30" w:rsidRPr="003E3B30" w:rsidRDefault="003E3B30" w:rsidP="003E3B30">
      <w:pPr>
        <w:bidi w:val="0"/>
        <w:ind w:left="360"/>
        <w:rPr>
          <w:b/>
          <w:bCs/>
        </w:rPr>
      </w:pPr>
      <w:r w:rsidRPr="003E3B30">
        <w:rPr>
          <w:b/>
          <w:bCs/>
        </w:rPr>
        <w:t>Best Lambda for GD: 1e-05</w:t>
      </w:r>
    </w:p>
    <w:p w14:paraId="08785960" w14:textId="77777777" w:rsidR="003E3B30" w:rsidRDefault="003E3B30" w:rsidP="003E3B30">
      <w:pPr>
        <w:bidi w:val="0"/>
        <w:ind w:left="360"/>
      </w:pPr>
    </w:p>
    <w:p w14:paraId="0C097E63" w14:textId="77777777" w:rsidR="003E3B30" w:rsidRPr="003E3B30" w:rsidRDefault="003E3B30" w:rsidP="003E3B30">
      <w:pPr>
        <w:bidi w:val="0"/>
        <w:ind w:left="360"/>
        <w:rPr>
          <w:b/>
          <w:bCs/>
        </w:rPr>
      </w:pPr>
      <w:r w:rsidRPr="003E3B30">
        <w:rPr>
          <w:b/>
          <w:bCs/>
        </w:rPr>
        <w:t>Test Set:</w:t>
      </w:r>
    </w:p>
    <w:p w14:paraId="63424C84" w14:textId="77777777" w:rsidR="003E3B30" w:rsidRPr="003E3B30" w:rsidRDefault="003E3B30" w:rsidP="003E3B30">
      <w:pPr>
        <w:bidi w:val="0"/>
        <w:ind w:left="360"/>
        <w:rPr>
          <w:b/>
          <w:bCs/>
        </w:rPr>
      </w:pPr>
      <w:r w:rsidRPr="003E3B30">
        <w:rPr>
          <w:b/>
          <w:bCs/>
        </w:rPr>
        <w:t>------------- For the best Lambda found (different for each scheme) -------------</w:t>
      </w:r>
    </w:p>
    <w:p w14:paraId="017E58C5" w14:textId="77777777" w:rsidR="003E3B30" w:rsidRPr="003E3B30" w:rsidRDefault="003E3B30" w:rsidP="003E3B30">
      <w:pPr>
        <w:bidi w:val="0"/>
        <w:ind w:left="360"/>
        <w:rPr>
          <w:b/>
          <w:bCs/>
        </w:rPr>
      </w:pPr>
      <w:r w:rsidRPr="003E3B30">
        <w:rPr>
          <w:b/>
          <w:bCs/>
        </w:rPr>
        <w:t>Analytic: Lambda = 1e-05, 0/1 Loss = 0.10590000000000001, Square loss = 0.3884744552245516</w:t>
      </w:r>
    </w:p>
    <w:p w14:paraId="672037DC" w14:textId="77777777" w:rsidR="003E3B30" w:rsidRPr="003E3B30" w:rsidRDefault="003E3B30" w:rsidP="003E3B30">
      <w:pPr>
        <w:bidi w:val="0"/>
        <w:ind w:left="360"/>
        <w:rPr>
          <w:b/>
          <w:bCs/>
        </w:rPr>
      </w:pPr>
      <w:r w:rsidRPr="003E3B30">
        <w:rPr>
          <w:b/>
          <w:bCs/>
        </w:rPr>
        <w:t>Gradient Decent: Lambda = 1e-05, 0/1 Loss = 0.1491, Square loss = 0.470738027690171</w:t>
      </w:r>
    </w:p>
    <w:p w14:paraId="5A0BD8E6" w14:textId="77777777" w:rsidR="003E3B30" w:rsidRDefault="003E3B30" w:rsidP="003E3B30">
      <w:pPr>
        <w:bidi w:val="0"/>
        <w:ind w:left="360"/>
      </w:pPr>
    </w:p>
    <w:p w14:paraId="1E08177B" w14:textId="325ACE25" w:rsidR="003E3B30" w:rsidRDefault="003E3B30" w:rsidP="00B01AB4">
      <w:pPr>
        <w:bidi w:val="0"/>
        <w:ind w:left="-426"/>
        <w:jc w:val="center"/>
      </w:pPr>
      <w:r w:rsidRPr="00F94CF8">
        <w:rPr>
          <w:noProof/>
        </w:rPr>
        <w:lastRenderedPageBreak/>
        <w:drawing>
          <wp:inline distT="0" distB="0" distL="0" distR="0" wp14:anchorId="4F9D27B2" wp14:editId="3DB1D567">
            <wp:extent cx="4358610" cy="3545840"/>
            <wp:effectExtent l="0" t="0" r="1079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667" cy="35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4BF7" w14:textId="77593290" w:rsidR="003E3B30" w:rsidRPr="00B01AB4" w:rsidRDefault="003E3B30" w:rsidP="00B01AB4">
      <w:pPr>
        <w:bidi w:val="0"/>
        <w:ind w:left="-284"/>
        <w:jc w:val="center"/>
      </w:pPr>
      <w:r w:rsidRPr="00F94CF8">
        <w:rPr>
          <w:noProof/>
        </w:rPr>
        <w:drawing>
          <wp:inline distT="0" distB="0" distL="0" distR="0" wp14:anchorId="7AE70CFE" wp14:editId="615316D1">
            <wp:extent cx="4314036" cy="3402445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175" cy="342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D2A7C9" w14:textId="26DC4BA4" w:rsidR="002006FD" w:rsidRPr="002006FD" w:rsidRDefault="002006FD" w:rsidP="005976EA">
      <w:pPr>
        <w:bidi w:val="0"/>
        <w:spacing w:line="360" w:lineRule="auto"/>
        <w:ind w:left="-360"/>
        <w:rPr>
          <w:sz w:val="24"/>
          <w:szCs w:val="24"/>
        </w:rPr>
      </w:pPr>
      <w:r w:rsidRPr="002006FD">
        <w:rPr>
          <w:sz w:val="24"/>
          <w:szCs w:val="24"/>
        </w:rPr>
        <w:t xml:space="preserve">A simple case where the linear regression is a bad idea would be in the XOR example as we saw in class. </w:t>
      </w:r>
      <w:r w:rsidR="00291253">
        <w:rPr>
          <w:sz w:val="24"/>
          <w:szCs w:val="24"/>
        </w:rPr>
        <w:t>As</w:t>
      </w:r>
      <w:r w:rsidRPr="002006FD">
        <w:rPr>
          <w:sz w:val="24"/>
          <w:szCs w:val="24"/>
        </w:rPr>
        <w:t xml:space="preserve"> this function is not linearly separable, it could not output a good </w:t>
      </w:r>
      <w:r w:rsidR="00291253">
        <w:rPr>
          <w:sz w:val="24"/>
          <w:szCs w:val="24"/>
        </w:rPr>
        <w:t>classifier. Another simple example would be any problem not linearly separable and hence not suitable for this kind of classification.</w:t>
      </w:r>
    </w:p>
    <w:sectPr w:rsidR="002006FD" w:rsidRPr="002006FD" w:rsidSect="002A5849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96BBA" w14:textId="77777777" w:rsidR="002F71FB" w:rsidRDefault="002F71FB" w:rsidP="006D33EF">
      <w:pPr>
        <w:spacing w:after="0" w:line="240" w:lineRule="auto"/>
      </w:pPr>
      <w:r>
        <w:separator/>
      </w:r>
    </w:p>
  </w:endnote>
  <w:endnote w:type="continuationSeparator" w:id="0">
    <w:p w14:paraId="7A7EDB8A" w14:textId="77777777" w:rsidR="002F71FB" w:rsidRDefault="002F71FB" w:rsidP="006D3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E311AE" w14:textId="77777777" w:rsidR="008F7105" w:rsidRDefault="008F710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5976EA">
      <w:rPr>
        <w:caps/>
        <w:noProof/>
        <w:color w:val="4472C4" w:themeColor="accent1"/>
        <w:rtl/>
      </w:rPr>
      <w:t>7</w:t>
    </w:r>
    <w:r>
      <w:rPr>
        <w:caps/>
        <w:noProof/>
        <w:color w:val="4472C4" w:themeColor="accent1"/>
      </w:rPr>
      <w:fldChar w:fldCharType="end"/>
    </w:r>
  </w:p>
  <w:p w14:paraId="103C6A91" w14:textId="77777777" w:rsidR="008F7105" w:rsidRDefault="008F71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7618A" w14:textId="77777777" w:rsidR="002F71FB" w:rsidRDefault="002F71FB" w:rsidP="006D33EF">
      <w:pPr>
        <w:spacing w:after="0" w:line="240" w:lineRule="auto"/>
      </w:pPr>
      <w:r>
        <w:separator/>
      </w:r>
    </w:p>
  </w:footnote>
  <w:footnote w:type="continuationSeparator" w:id="0">
    <w:p w14:paraId="41241E09" w14:textId="77777777" w:rsidR="002F71FB" w:rsidRDefault="002F71FB" w:rsidP="006D3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E128000" w14:textId="71A95819" w:rsidR="008F7105" w:rsidRDefault="008F7105">
    <w:pPr>
      <w:pStyle w:val="Header"/>
    </w:pPr>
    <w:r>
      <w:rPr>
        <w:noProof/>
      </w:rPr>
      <w:object w:dxaOrig="1440" w:dyaOrig="1440" w14:anchorId="0BFF3D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72.05pt;margin-top:-22.4pt;width:22.05pt;height:32.2pt;z-index:251658240;mso-wrap-edited:f;mso-position-vertical-relative:text" wrapcoords="-745 0 -745 17079 4469 21098 5959 21098 15641 21098 17131 21098 21600 17079 21600 0 -745 0">
          <v:imagedata r:id="rId1" o:title=""/>
          <w10:wrap type="through"/>
        </v:shape>
        <o:OLEObject Type="Embed" ProgID="MS_ClipArt_Gallery" ShapeID="_x0000_s2049" DrawAspect="Content" ObjectID="_1603572116" r:id="rId2"/>
      </w:objec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EC3721" wp14:editId="2B9E1873">
              <wp:simplePos x="0" y="0"/>
              <wp:positionH relativeFrom="column">
                <wp:posOffset>-1091845</wp:posOffset>
              </wp:positionH>
              <wp:positionV relativeFrom="paragraph">
                <wp:posOffset>238760</wp:posOffset>
              </wp:positionV>
              <wp:extent cx="7429780" cy="2256"/>
              <wp:effectExtent l="0" t="0" r="38100" b="4889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29780" cy="2256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F36B4E8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95pt,18.8pt" to="499.05pt,1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891"/>
    <w:multiLevelType w:val="hybridMultilevel"/>
    <w:tmpl w:val="2AAEBB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765B5D"/>
    <w:multiLevelType w:val="hybridMultilevel"/>
    <w:tmpl w:val="381CF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31"/>
    <w:rsid w:val="00005D4D"/>
    <w:rsid w:val="0000738C"/>
    <w:rsid w:val="00013C53"/>
    <w:rsid w:val="000528A6"/>
    <w:rsid w:val="000A191B"/>
    <w:rsid w:val="000A3CFB"/>
    <w:rsid w:val="000A78CB"/>
    <w:rsid w:val="000B18BE"/>
    <w:rsid w:val="000C3B25"/>
    <w:rsid w:val="000D5481"/>
    <w:rsid w:val="000D5BE1"/>
    <w:rsid w:val="001018C8"/>
    <w:rsid w:val="0010581E"/>
    <w:rsid w:val="00110796"/>
    <w:rsid w:val="00111DF4"/>
    <w:rsid w:val="00125386"/>
    <w:rsid w:val="0013127E"/>
    <w:rsid w:val="001506FD"/>
    <w:rsid w:val="001537DC"/>
    <w:rsid w:val="00161BFC"/>
    <w:rsid w:val="00167DBF"/>
    <w:rsid w:val="00171383"/>
    <w:rsid w:val="00185503"/>
    <w:rsid w:val="001871C6"/>
    <w:rsid w:val="001A68AC"/>
    <w:rsid w:val="001B618F"/>
    <w:rsid w:val="001E7A78"/>
    <w:rsid w:val="001F7F15"/>
    <w:rsid w:val="002006FD"/>
    <w:rsid w:val="002013CF"/>
    <w:rsid w:val="00223F1B"/>
    <w:rsid w:val="00245518"/>
    <w:rsid w:val="00247A96"/>
    <w:rsid w:val="00271063"/>
    <w:rsid w:val="0028105B"/>
    <w:rsid w:val="00291253"/>
    <w:rsid w:val="002A5849"/>
    <w:rsid w:val="002D1A6B"/>
    <w:rsid w:val="002F2464"/>
    <w:rsid w:val="002F5DB6"/>
    <w:rsid w:val="002F71FB"/>
    <w:rsid w:val="00396D48"/>
    <w:rsid w:val="003D107C"/>
    <w:rsid w:val="003E067C"/>
    <w:rsid w:val="003E2BE2"/>
    <w:rsid w:val="003E3B30"/>
    <w:rsid w:val="00410155"/>
    <w:rsid w:val="004138A7"/>
    <w:rsid w:val="00415355"/>
    <w:rsid w:val="0043201E"/>
    <w:rsid w:val="004405A7"/>
    <w:rsid w:val="00450292"/>
    <w:rsid w:val="00453142"/>
    <w:rsid w:val="00455031"/>
    <w:rsid w:val="00470C86"/>
    <w:rsid w:val="004911B9"/>
    <w:rsid w:val="004A5CE0"/>
    <w:rsid w:val="004B0431"/>
    <w:rsid w:val="004B1C90"/>
    <w:rsid w:val="004E1243"/>
    <w:rsid w:val="00523D6F"/>
    <w:rsid w:val="00525932"/>
    <w:rsid w:val="0055145F"/>
    <w:rsid w:val="00570DA4"/>
    <w:rsid w:val="00571B20"/>
    <w:rsid w:val="005927A5"/>
    <w:rsid w:val="00593EC0"/>
    <w:rsid w:val="005976EA"/>
    <w:rsid w:val="005C5C85"/>
    <w:rsid w:val="005C693C"/>
    <w:rsid w:val="006241EA"/>
    <w:rsid w:val="00627CA7"/>
    <w:rsid w:val="00635C8E"/>
    <w:rsid w:val="00654816"/>
    <w:rsid w:val="00655105"/>
    <w:rsid w:val="006607A0"/>
    <w:rsid w:val="00682214"/>
    <w:rsid w:val="006B3324"/>
    <w:rsid w:val="006D33EF"/>
    <w:rsid w:val="006F3F99"/>
    <w:rsid w:val="00715373"/>
    <w:rsid w:val="007232AB"/>
    <w:rsid w:val="007325DC"/>
    <w:rsid w:val="0075702A"/>
    <w:rsid w:val="007737C9"/>
    <w:rsid w:val="00773A3B"/>
    <w:rsid w:val="00776038"/>
    <w:rsid w:val="00784DDB"/>
    <w:rsid w:val="00790E88"/>
    <w:rsid w:val="00793FB7"/>
    <w:rsid w:val="007F257A"/>
    <w:rsid w:val="007F3961"/>
    <w:rsid w:val="007F46AE"/>
    <w:rsid w:val="00824773"/>
    <w:rsid w:val="00826A2E"/>
    <w:rsid w:val="008647D0"/>
    <w:rsid w:val="00872A56"/>
    <w:rsid w:val="00875F5A"/>
    <w:rsid w:val="0087674D"/>
    <w:rsid w:val="00891C9E"/>
    <w:rsid w:val="008B5F19"/>
    <w:rsid w:val="008D4784"/>
    <w:rsid w:val="008D57C3"/>
    <w:rsid w:val="008E0100"/>
    <w:rsid w:val="008F7105"/>
    <w:rsid w:val="00932DB9"/>
    <w:rsid w:val="009349A3"/>
    <w:rsid w:val="00953A6B"/>
    <w:rsid w:val="00956C86"/>
    <w:rsid w:val="00956EED"/>
    <w:rsid w:val="00972C67"/>
    <w:rsid w:val="00973BDD"/>
    <w:rsid w:val="009825B2"/>
    <w:rsid w:val="009845B4"/>
    <w:rsid w:val="0099639B"/>
    <w:rsid w:val="00997805"/>
    <w:rsid w:val="009A6771"/>
    <w:rsid w:val="009D0B1D"/>
    <w:rsid w:val="00A05F9B"/>
    <w:rsid w:val="00A27723"/>
    <w:rsid w:val="00A309E4"/>
    <w:rsid w:val="00A605E0"/>
    <w:rsid w:val="00A622CD"/>
    <w:rsid w:val="00A63C13"/>
    <w:rsid w:val="00A6552D"/>
    <w:rsid w:val="00A71020"/>
    <w:rsid w:val="00A72BEF"/>
    <w:rsid w:val="00A808FA"/>
    <w:rsid w:val="00A942F2"/>
    <w:rsid w:val="00AA0159"/>
    <w:rsid w:val="00AA4ABC"/>
    <w:rsid w:val="00AB5027"/>
    <w:rsid w:val="00AB70C4"/>
    <w:rsid w:val="00AC0806"/>
    <w:rsid w:val="00AC12AC"/>
    <w:rsid w:val="00AC42EC"/>
    <w:rsid w:val="00AE30B1"/>
    <w:rsid w:val="00AF4948"/>
    <w:rsid w:val="00B01AB4"/>
    <w:rsid w:val="00B042ED"/>
    <w:rsid w:val="00B22A44"/>
    <w:rsid w:val="00B3371D"/>
    <w:rsid w:val="00B541A4"/>
    <w:rsid w:val="00BB58A4"/>
    <w:rsid w:val="00BC0F8A"/>
    <w:rsid w:val="00BC7981"/>
    <w:rsid w:val="00C01BA5"/>
    <w:rsid w:val="00C27C74"/>
    <w:rsid w:val="00C4010D"/>
    <w:rsid w:val="00C4092B"/>
    <w:rsid w:val="00C44458"/>
    <w:rsid w:val="00C4797B"/>
    <w:rsid w:val="00C5376A"/>
    <w:rsid w:val="00C82BA8"/>
    <w:rsid w:val="00C8704B"/>
    <w:rsid w:val="00CB665D"/>
    <w:rsid w:val="00CC4D23"/>
    <w:rsid w:val="00CC5D73"/>
    <w:rsid w:val="00CD6F4E"/>
    <w:rsid w:val="00CE22B8"/>
    <w:rsid w:val="00CF4176"/>
    <w:rsid w:val="00CF695A"/>
    <w:rsid w:val="00D05C44"/>
    <w:rsid w:val="00D33964"/>
    <w:rsid w:val="00D50F76"/>
    <w:rsid w:val="00D51622"/>
    <w:rsid w:val="00D53A6D"/>
    <w:rsid w:val="00D57EA1"/>
    <w:rsid w:val="00D73B39"/>
    <w:rsid w:val="00D80F48"/>
    <w:rsid w:val="00D94559"/>
    <w:rsid w:val="00D96201"/>
    <w:rsid w:val="00DA0E21"/>
    <w:rsid w:val="00DB15A7"/>
    <w:rsid w:val="00DC4038"/>
    <w:rsid w:val="00E1720A"/>
    <w:rsid w:val="00E270A3"/>
    <w:rsid w:val="00E41663"/>
    <w:rsid w:val="00E66A06"/>
    <w:rsid w:val="00E72AF1"/>
    <w:rsid w:val="00E97890"/>
    <w:rsid w:val="00EA7FC4"/>
    <w:rsid w:val="00ED0E8E"/>
    <w:rsid w:val="00F40686"/>
    <w:rsid w:val="00F73496"/>
    <w:rsid w:val="00F8088A"/>
    <w:rsid w:val="00F96A80"/>
    <w:rsid w:val="00FB477D"/>
    <w:rsid w:val="00FF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911AEDA"/>
  <w15:chartTrackingRefBased/>
  <w15:docId w15:val="{AF15490F-2C51-443F-A621-2C508022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332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D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EF"/>
  </w:style>
  <w:style w:type="paragraph" w:styleId="Footer">
    <w:name w:val="footer"/>
    <w:basedOn w:val="Normal"/>
    <w:link w:val="FooterChar"/>
    <w:uiPriority w:val="99"/>
    <w:unhideWhenUsed/>
    <w:rsid w:val="006D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7</Pages>
  <Words>1258</Words>
  <Characters>7174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Weksler</dc:creator>
  <cp:keywords/>
  <dc:description/>
  <cp:lastModifiedBy>Ido Glanz</cp:lastModifiedBy>
  <cp:revision>231</cp:revision>
  <dcterms:created xsi:type="dcterms:W3CDTF">2018-11-07T05:42:00Z</dcterms:created>
  <dcterms:modified xsi:type="dcterms:W3CDTF">2018-11-12T21:55:00Z</dcterms:modified>
</cp:coreProperties>
</file>