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Tài liệu kiểm thử công thức LaTeX</w:t>
      </w:r>
    </w:p>
    <w:p>
      <w:r>
        <w:rPr>
          <w:b/>
        </w:rPr>
        <w:t xml:space="preserve">Mục đích: </w:t>
      </w:r>
      <w:r>
        <w:t>kiểm tra luồng đọc nội dung Word, sinh XML và convert công thức LaTeX.</w:t>
      </w:r>
    </w:p>
    <w:p>
      <w:r>
        <w:rPr>
          <w:b/>
        </w:rPr>
        <w:t xml:space="preserve">Quy ước: </w:t>
      </w:r>
      <w:r>
        <w:t>công thức được viết bằng LaTeX trong thẻ &lt;math-field&gt;, không dùng $...$ hoặc Unicode superscript.</w:t>
      </w:r>
    </w:p>
    <w:p>
      <w:pPr>
        <w:pStyle w:val="ListNumber"/>
      </w:pPr>
      <w:r>
        <w:rPr>
          <w:b/>
        </w:rPr>
        <w:t>Công thức năng lượng Einstein</w:t>
      </w:r>
    </w:p>
    <w:p>
      <w:r>
        <w:t>&lt;math-field&gt;E = mc^2&lt;/math-field&gt;</w:t>
      </w:r>
    </w:p>
    <w:p>
      <w:pPr>
        <w:pStyle w:val="ListNumber"/>
      </w:pPr>
      <w:r>
        <w:rPr>
          <w:b/>
        </w:rPr>
        <w:t>Phương trình bậc hai</w:t>
      </w:r>
    </w:p>
    <w:p>
      <w:r>
        <w:t>&lt;math-field&gt;x = \frac{-b \pm \sqrt{b^2 - 4ac}}{2a}&lt;/math-field&gt;</w:t>
      </w:r>
    </w:p>
    <w:p>
      <w:pPr>
        <w:pStyle w:val="ListNumber"/>
      </w:pPr>
      <w:r>
        <w:rPr>
          <w:b/>
        </w:rPr>
        <w:t>Định lý Pythagore</w:t>
      </w:r>
    </w:p>
    <w:p>
      <w:r>
        <w:t>&lt;math-field&gt;a^2 + b^2 = c^2&lt;/math-field&gt;</w:t>
      </w:r>
    </w:p>
    <w:p>
      <w:pPr>
        <w:pStyle w:val="ListNumber"/>
      </w:pPr>
      <w:r>
        <w:rPr>
          <w:b/>
        </w:rPr>
        <w:t>Tích phân</w:t>
      </w:r>
    </w:p>
    <w:p>
      <w:r>
        <w:t>&lt;math-field&gt;\int_0^1 x^2\,dx = \frac{1}{3}&lt;/math-field&gt;</w:t>
      </w:r>
    </w:p>
    <w:p>
      <w:pPr>
        <w:pStyle w:val="ListNumber"/>
      </w:pPr>
      <w:r>
        <w:rPr>
          <w:b/>
        </w:rPr>
        <w:t>Tổng dãy số</w:t>
      </w:r>
    </w:p>
    <w:p>
      <w:r>
        <w:t>&lt;math-field&gt;\sum_{i=1}^{n} i = \frac{n(n+1)}{2}&lt;/math-field&gt;</w:t>
      </w:r>
    </w:p>
    <w:p>
      <w:pPr>
        <w:pStyle w:val="ListNumber"/>
      </w:pPr>
      <w:r>
        <w:rPr>
          <w:b/>
        </w:rPr>
        <w:t>Giới hạn</w:t>
      </w:r>
    </w:p>
    <w:p>
      <w:r>
        <w:t>&lt;math-field&gt;\lim_{x\to 0} \frac{\sin x}{x} = 1&lt;/math-field&gt;</w:t>
      </w:r>
    </w:p>
    <w:p>
      <w:pPr>
        <w:pStyle w:val="ListNumber"/>
      </w:pPr>
      <w:r>
        <w:rPr>
          <w:b/>
        </w:rPr>
        <w:t>Ma trận</w:t>
      </w:r>
    </w:p>
    <w:p>
      <w:r>
        <w:t>&lt;math-field&gt;A = \begin{bmatrix}1 &amp; 2 \\ 3 &amp; 4\end{bmatrix}&lt;/math-field&gt;</w:t>
      </w:r>
    </w:p>
    <w:p>
      <w:pPr>
        <w:pStyle w:val="ListNumber"/>
      </w:pPr>
      <w:r>
        <w:rPr>
          <w:b/>
        </w:rPr>
        <w:t>Xác suất có điều kiện</w:t>
      </w:r>
    </w:p>
    <w:p>
      <w:r>
        <w:t>&lt;math-field&gt;P(A\mid B) = \frac{P(A \cap B)}{P(B)}&lt;/math-field&gt;</w:t>
      </w:r>
    </w:p>
    <w:p>
      <w:pPr>
        <w:pStyle w:val="ListNumber"/>
      </w:pPr>
      <w:r>
        <w:rPr>
          <w:b/>
        </w:rPr>
        <w:t>Ký hiệu Hy Lạp</w:t>
      </w:r>
    </w:p>
    <w:p>
      <w:r>
        <w:t>&lt;math-field&gt;\alpha + \beta = \gamma&lt;/math-field&gt;</w:t>
      </w:r>
    </w:p>
    <w:p>
      <w:pPr>
        <w:pStyle w:val="ListNumber"/>
      </w:pPr>
      <w:r>
        <w:rPr>
          <w:b/>
        </w:rPr>
        <w:t>Công thức có nội dung tiếng Việt</w:t>
      </w:r>
    </w:p>
    <w:p>
      <w:r>
        <w:t>Chi phí trung bình: &lt;math-field&gt;\bar{x} = \frac{1}{n}\sum_{i=1}^{n} x_i&lt;/math-field&gt;</w:t>
      </w:r>
    </w:p>
    <w:p>
      <w:r>
        <w:rPr>
          <w:b/>
        </w:rPr>
        <w:t xml:space="preserve">Kỳ vọng khi xử lý: </w:t>
      </w:r>
      <w:r>
        <w:t>các thẻ &lt;math-field&gt; được nhận diện trong XML; công thức hiển thị đúng ở preview và được render thành hình ảnh công thức khi xuất PowerPoint.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