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Ví dụ công thức toán học</w:t>
      </w:r>
    </w:p>
    <w:p>
      <w:r>
        <w:t>Tài liệu này chỉ chứa công thức Equation có thể chỉnh sửa trong Word. Không có phần mã LaTeX dạng chữ để tránh sinh trùng nội dung trên slide.</w:t>
      </w:r>
    </w:p>
    <w:p>
      <w:pPr>
        <w:spacing w:before="160" w:after="80"/>
      </w:pPr>
      <w:r>
        <w:rPr>
          <w:b/>
        </w:rPr>
        <w:t>1. Cross-Entropy Loss</w:t>
      </w:r>
    </w:p>
    <w:p>
      <w:pPr>
        <w:jc w:val="center"/>
      </w:pPr>
      <m:oMathPara>
        <m:oMath>
          <m:sSub>
            <m:e>
              <m:r>
                <m:t xml:space="preserve">L</m:t>
              </m:r>
            </m:e>
            <m:sub>
              <m:r>
                <m:t xml:space="preserve">CE</m:t>
              </m:r>
            </m:sub>
          </m:sSub>
          <m:r>
            <m:t xml:space="preserve"> = − </m:t>
          </m:r>
          <m:nary>
            <m:naryPr>
              <m:chr m:val="∑"/>
              <m:limLoc m:val="undOvr"/>
            </m:naryPr>
            <m:sub>
              <m:r>
                <m:t xml:space="preserve">i=1</m:t>
              </m:r>
            </m:sub>
            <m:sup>
              <m:r>
                <m:t xml:space="preserve">C</m:t>
              </m:r>
            </m:sup>
            <m:e>
              <m:sSub>
                <m:e>
                  <m:r>
                    <m:t xml:space="preserve">y</m:t>
                  </m:r>
                </m:e>
                <m:sub>
                  <m:r>
                    <m:t xml:space="preserve">i</m:t>
                  </m:r>
                </m:sub>
              </m:sSub>
              <m:r>
                <m:t xml:space="preserve"> log(</m:t>
              </m:r>
              <m:sSub>
                <m:e>
                  <m:acc>
                    <m:accPr>
                      <m:chr m:val="^"/>
                    </m:accPr>
                    <m:e>
                      <m:r>
                        <m:t xml:space="preserve">y</m:t>
                      </m:r>
                    </m:e>
                  </m:acc>
                </m:e>
                <m:sub>
                  <m:r>
                    <m:t xml:space="preserve">i</m:t>
                  </m:r>
                </m:sub>
              </m:sSub>
              <m:r>
                <m:t xml:space="preserve">)</m:t>
              </m:r>
            </m:e>
          </m:nary>
        </m:oMath>
      </m:oMathPara>
    </w:p>
    <w:p>
      <w:r>
        <w:t>Trong đó, C là số lớp; yᵢ là nhãn thật; ŷᵢ là xác suất dự đoán.</w:t>
      </w:r>
    </w:p>
    <w:p>
      <w:pPr>
        <w:spacing w:before="160" w:after="80"/>
      </w:pPr>
      <w:r>
        <w:rPr>
          <w:b/>
        </w:rPr>
        <w:t>2. Mean Squared Error (MSE)</w:t>
      </w:r>
    </w:p>
    <w:p>
      <w:pPr>
        <w:jc w:val="center"/>
      </w:pPr>
      <m:oMathPara>
        <m:oMath>
          <m:r>
            <m:t xml:space="preserve">MSE = </m:t>
          </m:r>
          <m:f>
            <m:fPr/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r>
            <m:t xml:space="preserve"> </m:t>
          </m:r>
          <m:nary>
            <m:naryPr>
              <m:chr m:val="∑"/>
              <m:limLoc m:val="undOvr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sSup>
                <m:e>
                  <m:d>
                    <m:dPr/>
                    <m:e>
                      <m:sSub>
                        <m:e>
                          <m:r>
                            <m:t xml:space="preserve">y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  <m:r>
                        <m:t xml:space="preserve"> − </m:t>
                      </m:r>
                      <m:sSub>
                        <m:e>
                          <m:acc>
                            <m:accPr>
                              <m:chr m:val="^"/>
                            </m:accPr>
                            <m:e>
                              <m:r>
                                <m:t xml:space="preserve">y</m:t>
                              </m:r>
                            </m:e>
                          </m:acc>
                        </m:e>
                        <m:sub>
                          <m:r>
                            <m:t xml:space="preserve">i</m:t>
                          </m:r>
                        </m:sub>
                      </m:sSub>
                    </m:e>
                  </m:d>
                </m:e>
                <m:sup>
                  <m:r>
                    <m:t xml:space="preserve">2</m:t>
                  </m:r>
                </m:sup>
              </m:sSup>
            </m:e>
          </m:nary>
        </m:oMath>
      </m:oMathPara>
    </w:p>
    <w:p>
      <w:r>
        <w:t>Công thức MSE dùng để đo sai số bình phương trung bình.</w:t>
      </w:r>
    </w:p>
    <w:p>
      <w:pPr>
        <w:spacing w:before="160" w:after="80"/>
      </w:pPr>
      <w:r>
        <w:rPr>
          <w:b/>
        </w:rPr>
        <w:t>3. Einstein Energy</w:t>
      </w:r>
    </w:p>
    <w:p>
      <w:pPr>
        <w:jc w:val="center"/>
      </w:pPr>
      <m:oMathPara>
        <m:oMath>
          <m:r>
            <m:t xml:space="preserve">E = mc</m:t>
          </m:r>
          <m:sSup>
            <m:e>
              <m:r>
                <m:t xml:space="preserve"/>
              </m:r>
            </m:e>
            <m:sup>
              <m:r>
                <m:t xml:space="preserve">2</m:t>
              </m:r>
            </m:sup>
          </m:sSup>
        </m:oMath>
      </m:oMathPara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