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3A560F39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2382F672" w14:textId="5926EE25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3DB28B1A" w14:textId="77777777" w:rsidR="007D228C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322CD6A" w14:textId="77777777" w:rsidR="00AC023B" w:rsidRPr="000D32BC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 xml:space="preserve">Esperamos que todos os candidatos </w:t>
      </w:r>
      <w:r>
        <w:rPr>
          <w:rFonts w:ascii="Arial" w:eastAsia="Arial" w:hAnsi="Arial" w:cs="Arial"/>
        </w:rPr>
        <w:t>desenvolvam</w:t>
      </w:r>
      <w:r w:rsidRPr="000D32BC">
        <w:rPr>
          <w:rFonts w:ascii="Arial" w:eastAsia="Arial" w:hAnsi="Arial" w:cs="Arial"/>
        </w:rPr>
        <w:t xml:space="preserve"> esta tarefa com honestidade e integridade e </w:t>
      </w:r>
      <w:r>
        <w:rPr>
          <w:rFonts w:ascii="Arial" w:eastAsia="Arial" w:hAnsi="Arial" w:cs="Arial"/>
        </w:rPr>
        <w:t>utilizem</w:t>
      </w:r>
      <w:r w:rsidRPr="000D32BC">
        <w:rPr>
          <w:rFonts w:ascii="Arial" w:eastAsia="Arial" w:hAnsi="Arial" w:cs="Arial"/>
        </w:rPr>
        <w:t xml:space="preserve"> apenas </w:t>
      </w:r>
      <w:r>
        <w:rPr>
          <w:rFonts w:ascii="Arial" w:eastAsia="Arial" w:hAnsi="Arial" w:cs="Arial"/>
        </w:rPr>
        <w:t>as</w:t>
      </w:r>
      <w:r w:rsidRPr="000D32BC">
        <w:rPr>
          <w:rFonts w:ascii="Arial" w:eastAsia="Arial" w:hAnsi="Arial" w:cs="Arial"/>
        </w:rPr>
        <w:t xml:space="preserve"> suas próprias habilidades e conhecimentos para resolver o problema. Qualquer candidato que trapacear ou plagiar sua solução será imediatamente desqualificado do processo de contratação.</w:t>
      </w:r>
    </w:p>
    <w:p w14:paraId="0160D9B5" w14:textId="77777777" w:rsidR="00EA4537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 xml:space="preserve">Incentivamos você a usar esta tarefa como uma oportunidade para mostrar suas habilidades e demonstrar seu potencial como membro de nossa equipe. </w:t>
      </w:r>
    </w:p>
    <w:p w14:paraId="792F477A" w14:textId="02397460" w:rsidR="00AC023B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>Boa sorte!</w:t>
      </w:r>
    </w:p>
    <w:p w14:paraId="713225E5" w14:textId="77777777" w:rsidR="00BF35F6" w:rsidRDefault="00BF35F6" w:rsidP="00AC023B">
      <w:pPr>
        <w:spacing w:line="276" w:lineRule="auto"/>
        <w:jc w:val="both"/>
        <w:rPr>
          <w:rFonts w:ascii="Arial" w:eastAsia="Arial" w:hAnsi="Arial" w:cs="Arial"/>
        </w:rPr>
      </w:pPr>
    </w:p>
    <w:p w14:paraId="4D046860" w14:textId="03E21997" w:rsidR="001C1494" w:rsidRPr="001C1494" w:rsidRDefault="001C1494" w:rsidP="001C1494">
      <w:pPr>
        <w:spacing w:line="276" w:lineRule="auto"/>
        <w:jc w:val="center"/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1C1494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</w:rPr>
        <w:t>Declaração de autoria da resolução do exercício</w:t>
      </w:r>
    </w:p>
    <w:p w14:paraId="2BBB35F5" w14:textId="7B1B938D" w:rsidR="00FD653D" w:rsidRDefault="00FD653D" w:rsidP="00FD653D">
      <w:pPr>
        <w:spacing w:line="276" w:lineRule="auto"/>
        <w:jc w:val="both"/>
        <w:rPr>
          <w:rFonts w:ascii="Arial" w:eastAsia="Arial" w:hAnsi="Arial" w:cs="Arial"/>
        </w:rPr>
      </w:pPr>
      <w:r w:rsidRPr="006C49E9">
        <w:rPr>
          <w:rFonts w:ascii="Arial" w:eastAsia="Arial" w:hAnsi="Arial" w:cs="Arial"/>
        </w:rPr>
        <w:t xml:space="preserve">Eu, </w:t>
      </w:r>
      <w:r>
        <w:rPr>
          <w:rFonts w:ascii="Arial" w:eastAsia="Arial" w:hAnsi="Arial" w:cs="Arial"/>
          <w:u w:val="single"/>
        </w:rPr>
        <w:t>__________________________________________</w:t>
      </w:r>
      <w:r w:rsidRPr="006C49E9">
        <w:rPr>
          <w:rFonts w:ascii="Arial" w:eastAsia="Arial" w:hAnsi="Arial" w:cs="Arial"/>
        </w:rPr>
        <w:t xml:space="preserve">, declaro, para fins de </w:t>
      </w:r>
      <w:r>
        <w:rPr>
          <w:rFonts w:ascii="Arial" w:eastAsia="Arial" w:hAnsi="Arial" w:cs="Arial"/>
        </w:rPr>
        <w:t xml:space="preserve">participação e continuidade no processo seletivo da 18ª edição do Programa IT Academy, </w:t>
      </w:r>
      <w:r w:rsidRPr="006C49E9"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</w:rPr>
        <w:t xml:space="preserve">a resolução </w:t>
      </w:r>
      <w:r w:rsidR="00BF35F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o exercício técnico foi </w:t>
      </w:r>
      <w:r w:rsidR="00BF35F6">
        <w:rPr>
          <w:rFonts w:ascii="Arial" w:eastAsia="Arial" w:hAnsi="Arial" w:cs="Arial"/>
        </w:rPr>
        <w:t xml:space="preserve">integralmente </w:t>
      </w:r>
      <w:r>
        <w:rPr>
          <w:rFonts w:ascii="Arial" w:eastAsia="Arial" w:hAnsi="Arial" w:cs="Arial"/>
        </w:rPr>
        <w:t>desenvolvida por mim, sem ajuda de terceiros, fontes externas ou quaisquer ferramentas de inteligência artificia</w:t>
      </w:r>
      <w:r w:rsidR="00BF35F6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– como por exemplo </w:t>
      </w:r>
      <w:proofErr w:type="spellStart"/>
      <w:r>
        <w:rPr>
          <w:rFonts w:ascii="Arial" w:eastAsia="Arial" w:hAnsi="Arial" w:cs="Arial"/>
        </w:rPr>
        <w:t>ChatGPT</w:t>
      </w:r>
      <w:proofErr w:type="spellEnd"/>
      <w:r w:rsidR="00831DB1">
        <w:rPr>
          <w:rFonts w:ascii="Arial" w:eastAsia="Arial" w:hAnsi="Arial" w:cs="Arial"/>
        </w:rPr>
        <w:t xml:space="preserve"> ou similares</w:t>
      </w:r>
      <w:r>
        <w:rPr>
          <w:rFonts w:ascii="Arial" w:eastAsia="Arial" w:hAnsi="Arial" w:cs="Arial"/>
        </w:rPr>
        <w:t>.</w:t>
      </w:r>
    </w:p>
    <w:p w14:paraId="2AECD1C5" w14:textId="319B2990" w:rsidR="000D32BC" w:rsidRDefault="00BC00C3" w:rsidP="000D32BC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Declaro</w:t>
      </w:r>
      <w:r w:rsidR="00831DB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ainda</w:t>
      </w:r>
      <w:r w:rsidR="00831DB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estar ciente que o o</w:t>
      </w:r>
      <w:r w:rsidR="000D32BC" w:rsidRPr="000D32BC">
        <w:rPr>
          <w:rFonts w:ascii="Arial" w:eastAsia="Arial" w:hAnsi="Arial" w:cs="Arial"/>
        </w:rPr>
        <w:t xml:space="preserve">bjetivo desta tarefa é avaliar </w:t>
      </w:r>
      <w:r>
        <w:rPr>
          <w:rFonts w:ascii="Arial" w:eastAsia="Arial" w:hAnsi="Arial" w:cs="Arial"/>
        </w:rPr>
        <w:t>minhas</w:t>
      </w:r>
      <w:r w:rsidR="000D32BC" w:rsidRPr="000D32BC">
        <w:rPr>
          <w:rFonts w:ascii="Arial" w:eastAsia="Arial" w:hAnsi="Arial" w:cs="Arial"/>
        </w:rPr>
        <w:t xml:space="preserve"> habilidades técnicas e habilidades de resolução de problemas</w:t>
      </w:r>
      <w:r w:rsidR="00931D37">
        <w:rPr>
          <w:rFonts w:ascii="Arial" w:eastAsia="Arial" w:hAnsi="Arial" w:cs="Arial"/>
        </w:rPr>
        <w:t xml:space="preserve"> e que o</w:t>
      </w:r>
      <w:r w:rsidR="000D32BC" w:rsidRPr="000D32BC">
        <w:rPr>
          <w:rFonts w:ascii="Arial" w:eastAsia="Arial" w:hAnsi="Arial" w:cs="Arial"/>
        </w:rPr>
        <w:t xml:space="preserve"> uso de fontes externas, como</w:t>
      </w:r>
      <w:r w:rsidR="002939E3">
        <w:rPr>
          <w:rFonts w:ascii="Arial" w:eastAsia="Arial" w:hAnsi="Arial" w:cs="Arial"/>
        </w:rPr>
        <w:t xml:space="preserve"> outras pessoas ou ferramentas como o</w:t>
      </w:r>
      <w:r w:rsidR="000D32BC" w:rsidRPr="000D32BC">
        <w:rPr>
          <w:rFonts w:ascii="Arial" w:eastAsia="Arial" w:hAnsi="Arial" w:cs="Arial"/>
        </w:rPr>
        <w:t xml:space="preserve"> </w:t>
      </w:r>
      <w:proofErr w:type="spellStart"/>
      <w:r w:rsidR="000D32BC" w:rsidRPr="000D32BC">
        <w:rPr>
          <w:rFonts w:ascii="Arial" w:eastAsia="Arial" w:hAnsi="Arial" w:cs="Arial"/>
        </w:rPr>
        <w:t>ChatGPT</w:t>
      </w:r>
      <w:proofErr w:type="spellEnd"/>
      <w:r w:rsidR="000D32BC" w:rsidRPr="000D32BC">
        <w:rPr>
          <w:rFonts w:ascii="Arial" w:eastAsia="Arial" w:hAnsi="Arial" w:cs="Arial"/>
        </w:rPr>
        <w:t xml:space="preserve"> para </w:t>
      </w:r>
      <w:r w:rsidR="00206343">
        <w:rPr>
          <w:rFonts w:ascii="Arial" w:eastAsia="Arial" w:hAnsi="Arial" w:cs="Arial"/>
        </w:rPr>
        <w:t>“auxílio” na resolução do exercício</w:t>
      </w:r>
      <w:r w:rsidR="002939E3">
        <w:rPr>
          <w:rFonts w:ascii="Arial" w:eastAsia="Arial" w:hAnsi="Arial" w:cs="Arial"/>
        </w:rPr>
        <w:t>,</w:t>
      </w:r>
      <w:r w:rsidR="000D32BC" w:rsidRPr="000D32BC">
        <w:rPr>
          <w:rFonts w:ascii="Arial" w:eastAsia="Arial" w:hAnsi="Arial" w:cs="Arial"/>
        </w:rPr>
        <w:t xml:space="preserve"> prejudica a integridade do processo de avaliação e não está de acordo com os valores</w:t>
      </w:r>
      <w:r w:rsidR="00A725D2">
        <w:rPr>
          <w:rFonts w:ascii="Arial" w:eastAsia="Arial" w:hAnsi="Arial" w:cs="Arial"/>
        </w:rPr>
        <w:t>,</w:t>
      </w:r>
      <w:r w:rsidR="000D32BC" w:rsidRPr="000D32BC">
        <w:rPr>
          <w:rFonts w:ascii="Arial" w:eastAsia="Arial" w:hAnsi="Arial" w:cs="Arial"/>
        </w:rPr>
        <w:t xml:space="preserve"> de honestidade e integridade</w:t>
      </w:r>
      <w:r w:rsidR="00A725D2">
        <w:rPr>
          <w:rFonts w:ascii="Arial" w:eastAsia="Arial" w:hAnsi="Arial" w:cs="Arial"/>
        </w:rPr>
        <w:t xml:space="preserve">, preconizados </w:t>
      </w:r>
      <w:r w:rsidR="00191504">
        <w:rPr>
          <w:rFonts w:ascii="Arial" w:eastAsia="Arial" w:hAnsi="Arial" w:cs="Arial"/>
        </w:rPr>
        <w:t xml:space="preserve">pelas empresas </w:t>
      </w:r>
      <w:r w:rsidR="00C909A0">
        <w:rPr>
          <w:rFonts w:ascii="Arial" w:eastAsia="Arial" w:hAnsi="Arial" w:cs="Arial"/>
        </w:rPr>
        <w:t>envolvidas nesta seleção</w:t>
      </w:r>
      <w:r w:rsidR="00B904F9">
        <w:rPr>
          <w:rFonts w:ascii="Arial" w:eastAsia="Arial" w:hAnsi="Arial" w:cs="Arial"/>
        </w:rPr>
        <w:t xml:space="preserve">, </w:t>
      </w:r>
      <w:r w:rsidR="00501701">
        <w:rPr>
          <w:rFonts w:ascii="Arial" w:eastAsia="Arial" w:hAnsi="Arial" w:cs="Arial"/>
        </w:rPr>
        <w:t>sendo assim vetado neste processo</w:t>
      </w:r>
      <w:r w:rsidR="000D32BC" w:rsidRPr="000D32BC">
        <w:rPr>
          <w:rFonts w:ascii="Arial" w:eastAsia="Arial" w:hAnsi="Arial" w:cs="Arial"/>
        </w:rPr>
        <w:t>.</w:t>
      </w:r>
    </w:p>
    <w:p w14:paraId="21C17F64" w14:textId="77777777" w:rsidR="002939E3" w:rsidRDefault="002939E3" w:rsidP="000D32BC">
      <w:pPr>
        <w:spacing w:line="276" w:lineRule="auto"/>
        <w:jc w:val="both"/>
        <w:rPr>
          <w:rFonts w:ascii="Arial" w:eastAsia="Arial" w:hAnsi="Arial" w:cs="Arial"/>
        </w:rPr>
      </w:pPr>
    </w:p>
    <w:p w14:paraId="310B8AA9" w14:textId="77777777" w:rsidR="002939E3" w:rsidRPr="000D32BC" w:rsidRDefault="002939E3" w:rsidP="000D32BC">
      <w:pPr>
        <w:spacing w:line="276" w:lineRule="auto"/>
        <w:jc w:val="both"/>
        <w:rPr>
          <w:rFonts w:ascii="Arial" w:eastAsia="Arial" w:hAnsi="Arial" w:cs="Arial"/>
        </w:rPr>
      </w:pPr>
    </w:p>
    <w:p w14:paraId="2945F93F" w14:textId="7B327B57" w:rsidR="002939E3" w:rsidRDefault="002939E3" w:rsidP="00AC023B">
      <w:pPr>
        <w:spacing w:line="276" w:lineRule="auto"/>
        <w:jc w:val="center"/>
        <w:rPr>
          <w:rFonts w:ascii="Arial" w:eastAsia="Arial" w:hAnsi="Arial" w:cs="Arial"/>
        </w:rPr>
      </w:pPr>
    </w:p>
    <w:p w14:paraId="586705F3" w14:textId="4D067F65" w:rsidR="001C1494" w:rsidRDefault="00AC023B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</w:t>
      </w:r>
      <w:r w:rsidR="002939E3">
        <w:rPr>
          <w:rFonts w:ascii="Arial" w:eastAsia="Arial" w:hAnsi="Arial" w:cs="Arial"/>
        </w:rPr>
        <w:t>___________</w:t>
      </w:r>
      <w:r>
        <w:rPr>
          <w:rFonts w:ascii="Arial" w:eastAsia="Arial" w:hAnsi="Arial" w:cs="Arial"/>
        </w:rPr>
        <w:t>__________</w:t>
      </w:r>
    </w:p>
    <w:p w14:paraId="6792EA43" w14:textId="08BEB319" w:rsidR="00AC023B" w:rsidRDefault="00EA4537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Assinatura</w:t>
      </w:r>
    </w:p>
    <w:sectPr w:rsidR="00AC023B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969A" w14:textId="77777777" w:rsidR="00325A3C" w:rsidRDefault="00325A3C" w:rsidP="008601EA">
      <w:pPr>
        <w:spacing w:after="0" w:line="240" w:lineRule="auto"/>
      </w:pPr>
      <w:r>
        <w:separator/>
      </w:r>
    </w:p>
  </w:endnote>
  <w:endnote w:type="continuationSeparator" w:id="0">
    <w:p w14:paraId="79A6A860" w14:textId="77777777" w:rsidR="00325A3C" w:rsidRDefault="00325A3C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F47A" w14:textId="77777777" w:rsidR="00325A3C" w:rsidRDefault="00325A3C" w:rsidP="008601EA">
      <w:pPr>
        <w:spacing w:after="0" w:line="240" w:lineRule="auto"/>
      </w:pPr>
      <w:r>
        <w:separator/>
      </w:r>
    </w:p>
  </w:footnote>
  <w:footnote w:type="continuationSeparator" w:id="0">
    <w:p w14:paraId="269698FC" w14:textId="77777777" w:rsidR="00325A3C" w:rsidRDefault="00325A3C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6396D"/>
    <w:rsid w:val="00075667"/>
    <w:rsid w:val="000D32BC"/>
    <w:rsid w:val="000E69A9"/>
    <w:rsid w:val="000F471C"/>
    <w:rsid w:val="00105230"/>
    <w:rsid w:val="001130E5"/>
    <w:rsid w:val="00120835"/>
    <w:rsid w:val="00121892"/>
    <w:rsid w:val="00123ABA"/>
    <w:rsid w:val="00151144"/>
    <w:rsid w:val="00182403"/>
    <w:rsid w:val="00191504"/>
    <w:rsid w:val="001B12FD"/>
    <w:rsid w:val="001C1494"/>
    <w:rsid w:val="001E1AA0"/>
    <w:rsid w:val="00206343"/>
    <w:rsid w:val="00220AF9"/>
    <w:rsid w:val="00276403"/>
    <w:rsid w:val="002939E3"/>
    <w:rsid w:val="002D5CC5"/>
    <w:rsid w:val="0030262C"/>
    <w:rsid w:val="003029FF"/>
    <w:rsid w:val="00305899"/>
    <w:rsid w:val="00317215"/>
    <w:rsid w:val="00321D7B"/>
    <w:rsid w:val="00325A3C"/>
    <w:rsid w:val="003300A4"/>
    <w:rsid w:val="003403FE"/>
    <w:rsid w:val="00377248"/>
    <w:rsid w:val="003D6C50"/>
    <w:rsid w:val="003E2E59"/>
    <w:rsid w:val="003F48BA"/>
    <w:rsid w:val="004009E8"/>
    <w:rsid w:val="004B157C"/>
    <w:rsid w:val="004C2436"/>
    <w:rsid w:val="004E6624"/>
    <w:rsid w:val="00501701"/>
    <w:rsid w:val="00611148"/>
    <w:rsid w:val="00623D34"/>
    <w:rsid w:val="00645DDF"/>
    <w:rsid w:val="006834ED"/>
    <w:rsid w:val="006858C6"/>
    <w:rsid w:val="006C49E9"/>
    <w:rsid w:val="006E598C"/>
    <w:rsid w:val="007705CD"/>
    <w:rsid w:val="00773409"/>
    <w:rsid w:val="007D228C"/>
    <w:rsid w:val="007D4D3D"/>
    <w:rsid w:val="007F7FE8"/>
    <w:rsid w:val="008040AA"/>
    <w:rsid w:val="00823A9D"/>
    <w:rsid w:val="00831DB1"/>
    <w:rsid w:val="008601EA"/>
    <w:rsid w:val="008608BC"/>
    <w:rsid w:val="0086380F"/>
    <w:rsid w:val="008D07C2"/>
    <w:rsid w:val="00906285"/>
    <w:rsid w:val="009156A4"/>
    <w:rsid w:val="00926423"/>
    <w:rsid w:val="00931D37"/>
    <w:rsid w:val="00944281"/>
    <w:rsid w:val="009A5E6D"/>
    <w:rsid w:val="009C7116"/>
    <w:rsid w:val="009D161A"/>
    <w:rsid w:val="009E48CC"/>
    <w:rsid w:val="009E79F2"/>
    <w:rsid w:val="009F5FED"/>
    <w:rsid w:val="00A44BA8"/>
    <w:rsid w:val="00A725D2"/>
    <w:rsid w:val="00A7686D"/>
    <w:rsid w:val="00A8366A"/>
    <w:rsid w:val="00AB39B5"/>
    <w:rsid w:val="00AC023B"/>
    <w:rsid w:val="00AF0515"/>
    <w:rsid w:val="00B904F9"/>
    <w:rsid w:val="00BC00C3"/>
    <w:rsid w:val="00BF35F6"/>
    <w:rsid w:val="00C86871"/>
    <w:rsid w:val="00C909A0"/>
    <w:rsid w:val="00CC725C"/>
    <w:rsid w:val="00CF055E"/>
    <w:rsid w:val="00D07FFC"/>
    <w:rsid w:val="00D432D8"/>
    <w:rsid w:val="00E212C5"/>
    <w:rsid w:val="00E4624F"/>
    <w:rsid w:val="00E52EF9"/>
    <w:rsid w:val="00E62F72"/>
    <w:rsid w:val="00E64598"/>
    <w:rsid w:val="00E71793"/>
    <w:rsid w:val="00E971B1"/>
    <w:rsid w:val="00EA4537"/>
    <w:rsid w:val="00ED1BE4"/>
    <w:rsid w:val="00FB7347"/>
    <w:rsid w:val="00FD653D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3B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customXml/itemProps3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Daniel Antonio Callegari</cp:lastModifiedBy>
  <cp:revision>41</cp:revision>
  <dcterms:created xsi:type="dcterms:W3CDTF">2023-03-20T14:26:00Z</dcterms:created>
  <dcterms:modified xsi:type="dcterms:W3CDTF">2023-03-20T20:03:00Z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