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gif" ContentType="image/gif"/>
  <Override PartName="/word/media/image2.emf" ContentType="image/x-e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Title</w:t>
      </w:r>
      <w:r>
        <w:t xml:space="preserve">: A Generalizable Framework for Cardiac Autonomic Dynamics: Toward Scale-Invariant Parameter Estimation in Non-Linear Models.</w:t>
      </w:r>
    </w:p>
    <w:p>
      <w:pPr>
        <w:pStyle w:val="BodyText"/>
      </w:pPr>
      <w:r>
        <w:rPr>
          <w:b/>
          <w:bCs/>
        </w:rPr>
        <w:t xml:space="preserve">Authors</w:t>
      </w:r>
      <w:r>
        <w:t xml:space="preserve">: Matías Castillo-Aguilar,</w:t>
      </w:r>
      <w:r>
        <w:rPr>
          <w:vertAlign w:val="superscript"/>
        </w:rPr>
        <w:t xml:space="preserve">1,2</w:t>
      </w:r>
      <w:r>
        <w:t xml:space="preserve"> </w:t>
      </w:r>
      <w:r>
        <w:t xml:space="preserve">…, Cristian Núñez-Espinosa,</w:t>
      </w:r>
      <w:r>
        <w:rPr>
          <w:vertAlign w:val="superscript"/>
        </w:rPr>
        <w:t xml:space="preserve">1,2</w:t>
      </w:r>
      <w:r>
        <w:t xml:space="preserve"> </w:t>
      </w:r>
      <w:r>
        <w:t xml:space="preserve">*</w:t>
      </w:r>
    </w:p>
    <w:p>
      <w:pPr>
        <w:pStyle w:val="Afiliation"/>
      </w:pPr>
      <w:r>
        <w:rPr>
          <w:vertAlign w:val="superscript"/>
        </w:rPr>
        <w:t xml:space="preserve">1</w:t>
      </w:r>
      <w:r>
        <w:t xml:space="preserve"> </w:t>
      </w:r>
      <w:r>
        <w:t xml:space="preserve">Centro Asistencial Docente y de Investigación (CADI-UMAG), Punta Arenas, Chile.</w:t>
      </w:r>
    </w:p>
    <w:p>
      <w:pPr>
        <w:pStyle w:val="Afiliation"/>
      </w:pPr>
      <w:r>
        <w:rPr>
          <w:vertAlign w:val="superscript"/>
        </w:rPr>
        <w:t xml:space="preserve">2</w:t>
      </w:r>
      <w:r>
        <w:t xml:space="preserve"> </w:t>
      </w:r>
      <w:r>
        <w:t xml:space="preserve">Escuela de Medicina, Universidad de Magallanes (UMAG), Punta Arenas, Chile</w:t>
      </w:r>
    </w:p>
    <w:bookmarkStart w:id="21" w:name="correspondence"/>
    <w:p>
      <w:pPr>
        <w:pStyle w:val="Heading3"/>
      </w:pPr>
      <w:r>
        <w:t xml:space="preserve">*Correspondence</w:t>
      </w:r>
    </w:p>
    <w:p>
      <w:pPr>
        <w:pStyle w:val="FirstParagraph"/>
      </w:pPr>
      <w:r>
        <w:t xml:space="preserve">Cristian Núñez-Espinosa, Escuela de Medicina, Universidad de Magallanes, Punta Arenas, Chile. Centro Asistencial de Docencia e Investigación CADI-UMAG, Chile. e-mail:</w:t>
      </w:r>
      <w:r>
        <w:t xml:space="preserve"> </w:t>
      </w:r>
      <w:hyperlink r:id="rId20">
        <w:r>
          <w:rPr>
            <w:rStyle w:val="Hyperlink"/>
          </w:rPr>
          <w:t xml:space="preserve">cristian.nunez@umag.cl</w:t>
        </w:r>
      </w:hyperlink>
      <w:r>
        <w:t xml:space="preserve">. Address: Avenida Bulnes 01855, Box 113-D. Phone: +56 61 2201411.</w:t>
      </w:r>
    </w:p>
    <w:p>
      <w:r>
        <w:br w:type="page"/>
      </w:r>
    </w:p>
    <w:bookmarkEnd w:id="21"/>
    <w:bookmarkStart w:id="22" w:name="abstract"/>
    <w:p>
      <w:pPr>
        <w:pStyle w:val="Heading2"/>
      </w:pPr>
      <w:r>
        <w:t xml:space="preserve">Abstract</w:t>
      </w:r>
    </w:p>
    <w:p>
      <w:pPr>
        <w:pStyle w:val="FirstParagraph"/>
      </w:pPr>
      <w:r>
        <w:rPr>
          <w:b/>
          <w:bCs/>
        </w:rPr>
        <w:t xml:space="preserve">Objective</w:t>
      </w:r>
      <w:r>
        <w:t xml:space="preserve">: […].</w:t>
      </w:r>
    </w:p>
    <w:p>
      <w:pPr>
        <w:pStyle w:val="BodyText"/>
      </w:pPr>
      <w:r>
        <w:rPr>
          <w:b/>
          <w:bCs/>
        </w:rPr>
        <w:t xml:space="preserve">Material and Methods</w:t>
      </w:r>
      <w:r>
        <w:t xml:space="preserve">: […].</w:t>
      </w:r>
    </w:p>
    <w:p>
      <w:pPr>
        <w:pStyle w:val="BodyText"/>
      </w:pPr>
      <w:r>
        <w:rPr>
          <w:b/>
          <w:bCs/>
        </w:rPr>
        <w:t xml:space="preserve">Results</w:t>
      </w:r>
      <w:r>
        <w:t xml:space="preserve">: […].</w:t>
      </w:r>
    </w:p>
    <w:p>
      <w:pPr>
        <w:pStyle w:val="BodyText"/>
      </w:pPr>
      <w:r>
        <w:rPr>
          <w:b/>
          <w:bCs/>
        </w:rPr>
        <w:t xml:space="preserve">Conclusion</w:t>
      </w:r>
      <w:r>
        <w:t xml:space="preserve">: […].</w:t>
      </w:r>
    </w:p>
    <w:p>
      <w:pPr>
        <w:pStyle w:val="BodyText"/>
      </w:pPr>
      <w:r>
        <w:rPr>
          <w:b/>
          <w:bCs/>
        </w:rPr>
        <w:t xml:space="preserve">Keywords</w:t>
      </w:r>
      <w:r>
        <w:t xml:space="preserve">: […].</w:t>
      </w:r>
    </w:p>
    <w:p>
      <w:r>
        <w:br w:type="page"/>
      </w:r>
    </w:p>
    <w:bookmarkEnd w:id="22"/>
    <w:bookmarkStart w:id="23" w:name="introduction"/>
    <w:p>
      <w:pPr>
        <w:pStyle w:val="Heading1"/>
      </w:pPr>
      <w:r>
        <w:t xml:space="preserve">Introduction</w:t>
      </w:r>
    </w:p>
    <w:p>
      <w:pPr>
        <w:pStyle w:val="FirstParagraph"/>
      </w:pPr>
      <w:r>
        <w:t xml:space="preserve">The autonomic nervous system (ANS) orchestrates a myriad of physiological functions, with its influence on cardiac activity being particularly profound and dynamic, especially under conditions of physiological stress such as exercise. The heart, a finely tuned instrument, responds to these stressors with intricate temporal adjustments, and understanding the precise nature of these exercise-induced fluctuations in heart rhythm is not merely an academic exercise. It is fundamental to unraveling the intricate interplay between the brain and heart, a dialogue often referred to as brain-heart crosstalk, and crucially, for predicting a spectrum of health-related outcomes. This necessitates the development and application of sophisticated analytical tools capable of capturing the nuances of these physiological responses.</w:t>
      </w:r>
    </w:p>
    <w:p>
      <w:pPr>
        <w:pStyle w:val="BodyText"/>
      </w:pPr>
      <w:r>
        <w:t xml:space="preserve">In the realm of modeling these complex cardiac autonomic dynamics, non-linear parametric models frequently emerge as the preferred approach. Their utility is most pronounced when there is a reasonable understanding of either the underlying data-generation process or the overall functional behavior of the system under investigation. This preference is not arbitrary; these models offer a distinctive and powerful advantage as they enable researchers to precisely characterize the influence of specific parameters that sculpt cardiac temporal dynamics during physiological stressors like exercise. This granular level of insight is invaluable. It moves beyond mere description to a deeper elucidation of the mechanisms at play, ultimately contributing to a more profound comprehension of cardiac-autonomic modulation and the intricate, often bidirectional, mechanisms underlying brain-heart crosstalk.</w:t>
      </w:r>
    </w:p>
    <w:p>
      <w:pPr>
        <w:pStyle w:val="BodyText"/>
      </w:pPr>
      <w:r>
        <w:t xml:space="preserve">The application of non-linear parametric functions extends far beyond their inherent flexibility in capturing complex physiological processes. A cornerstone of their utility lies in their capacity to enable the estimation of physiologically relevant parameters. These parameters are not abstract mathematical constructs; rather, they hold significant practical value, often serving as valuable tools in health risk assessment and clinical decision-making. This interpretability stands in stark contrast to</w:t>
      </w:r>
      <w:r>
        <w:t xml:space="preserve"> </w:t>
      </w:r>
      <w:r>
        <w:t xml:space="preserve">“black-box”</w:t>
      </w:r>
      <w:r>
        <w:t xml:space="preserve"> </w:t>
      </w:r>
      <w:r>
        <w:t xml:space="preserve">models. While black-box models, such as certain machine learning algorithms, may exhibit remarkable predictive power, they often lack transparency regarding how their internal mechanisms generate predictions. This opacity can be a significant impediment in scientific and clinical contexts where understanding the</w:t>
      </w:r>
      <w:r>
        <w:t xml:space="preserve"> </w:t>
      </w:r>
      <w:r>
        <w:rPr>
          <w:i/>
          <w:iCs/>
        </w:rPr>
        <w:t xml:space="preserve">why</w:t>
      </w:r>
      <w:r>
        <w:t xml:space="preserve"> </w:t>
      </w:r>
      <w:r>
        <w:t xml:space="preserve">behind a prediction is as critical as the prediction itself. Non-linear parametric models, conversely, offer transparent inference. This transparency is rooted in a clear understanding of how each parameter directly influences the overall observed cardiac behavior, thereby fostering trust and facilitating the translation of research findings into practical applications.</w:t>
      </w:r>
    </w:p>
    <w:p>
      <w:pPr>
        <w:pStyle w:val="BodyText"/>
      </w:pPr>
      <w:r>
        <w:t xml:space="preserve">In this context, Castillo-Aguilar et al. (2025) recently introduced a novel non-linear model. This model, cleverly constructed from coupled logistic functions, was specifically designed to capture the transient behavior of R-R intervals (RRi), the precise time elapsed between successive heartbeats, across the entire spectrum of a rest-exercise-recovery period. This work represented a significant step forward, offering a robust framework for quantifying the dynamic shifts in cardiac rhythm in response to exercise, a critical area of investigation for understanding autonomic control.</w:t>
      </w:r>
    </w:p>
    <w:p>
      <w:pPr>
        <w:pStyle w:val="BodyText"/>
      </w:pPr>
      <w:r>
        <w:t xml:space="preserve">Despite their compelling advantages in terms of flexibility and interpretability, non-linear models, including the innovative one proposed by Castillo-Aguilar et al. (2025), are not without their inherent practical challenges. A primary concern is their computational intensity. The iterative optimization procedures required to estimate parameters in non-linear systems can be demanding, consuming substantial computational resources and time, especially with large datasets or complex model structures. Furthermore, a pervasive issue in non-linear modeling is the potential for identifiability problems. This occurs when multiple distinct sets of parameters can equally well explain the observed data, making it difficult or impossible to identify a unique and correct set of parameters. This ambiguity can undermine the scientific rigor and interpretability of model findings.</w:t>
      </w:r>
    </w:p>
    <w:p>
      <w:pPr>
        <w:pStyle w:val="BodyText"/>
      </w:pPr>
      <w:r>
        <w:t xml:space="preserve">Various strategies have been proposed to mitigate these challenges. For instance, box-constrained algorithms based on gradient projection methods are often employed to restrict parameter exploration within physiologically plausible ranges. However, these methods, while useful for ensuring parameter sensibility, frequently fall short in adequately capturing the uncertainty associated with model parameters. Understanding parameter uncertainty is paramount for drawing robust scientific conclusions and for quantifying the reliability of model predictions. An alternative, more sophisticated approach involves the judicious use of informative Bayesian priors. These priors can guide parameter exploration within a predefined, theoretically sound space, thereby enhancing identifiability and computational efficiency. However, this approach demands a high degree of specific domain knowledge to formulate appropriate priors, which is often not feasible for highly complex non-linear models or in exploratory research settings where</w:t>
      </w:r>
      <w:r>
        <w:t xml:space="preserve"> </w:t>
      </w:r>
      <w:r>
        <w:rPr>
          <w:i/>
          <w:iCs/>
        </w:rPr>
        <w:t xml:space="preserve">a priori</w:t>
      </w:r>
      <w:r>
        <w:t xml:space="preserve"> </w:t>
      </w:r>
      <w:r>
        <w:t xml:space="preserve">knowledge is limited. Another strategy is model reparameterization, a mathematical transformation designed to ensure parameters are unconstrained over real numbers. This simplifies the geometry of the parameter space, allowing for unbounded exploration by optimization algorithms and potentially improving convergence.</w:t>
      </w:r>
    </w:p>
    <w:p>
      <w:pPr>
        <w:pStyle w:val="BodyText"/>
      </w:pPr>
      <w:r>
        <w:t xml:space="preserve">A particularly significant and often overlooked challenge with non-linear models describing time-dependent trajectories, such as the Castillo-Aguilar et al. (2025) model for exercise-induced RRi changes, is the sensitivity of their parameters to the time scale of the experimental protocol. To illustrate, consider a parameter, say</w:t>
      </w:r>
      <w:r>
        <w:t xml:space="preserve"> </w:t>
      </w:r>
      <m:oMath>
        <m:r>
          <m:t>λ</m:t>
        </m:r>
      </m:oMath>
      <w:r>
        <w:t xml:space="preserve">, with units of min</w:t>
      </w:r>
      <w:r>
        <w:rPr>
          <w:vertAlign w:val="superscript"/>
        </w:rPr>
        <w:t xml:space="preserve">-1</w:t>
      </w:r>
      <w:r>
        <w:t xml:space="preserve">, intended to govern the rate of exercise-related RRi decline. A value of</w:t>
      </w:r>
      <w:r>
        <w:t xml:space="preserve"> </w:t>
      </w:r>
      <m:oMath>
        <m:r>
          <m:t>λ</m:t>
        </m:r>
        <m:r>
          <m:rPr>
            <m:sty m:val="p"/>
          </m:rPr>
          <m:t>=</m:t>
        </m:r>
        <m:r>
          <m:t>3</m:t>
        </m:r>
      </m:oMath>
      <w:r>
        <w:t xml:space="preserve"> </w:t>
      </w:r>
      <w:r>
        <w:t xml:space="preserve">min</w:t>
      </w:r>
      <w:r>
        <w:rPr>
          <w:vertAlign w:val="superscript"/>
        </w:rPr>
        <w:t xml:space="preserve">-1</w:t>
      </w:r>
      <w:r>
        <w:t xml:space="preserve"> </w:t>
      </w:r>
      <w:r>
        <w:t xml:space="preserve">will signify a drastically different steepness and temporal progression depending on whether the exercise protocol spans 2 hours or a mere 15 minutes. This inherent scale dependency renders the parameter uninterpretable across different experimental designs that utilize time scales other than the one (minutes) on which the model was originally validated. This limitation severely constrains the generalizability and comparative utility of such models across diverse research studies and clinical protocols. Moreover, these scale-sensitive parameters are often expressed on different magnitudes, which further complicates the already intricate processes of parameter exploration and estimation. This, in turn, translates into longer and more expensive computational times and significantly exacerbates convergence issues, including the persistent problem of non-identifiability of model parameters.</w:t>
      </w:r>
    </w:p>
    <w:p>
      <w:pPr>
        <w:pStyle w:val="BodyText"/>
      </w:pPr>
      <w:r>
        <w:t xml:space="preserve">It is precisely for these compelling reasons that the current work introduces a novel scale-agnostic reparameterization of the original Castillo-Aguilar’s RRi-vs-time model. This innovative reparameterization is not merely a mathematical convenience; it offers several crucial and transformative advantages. Firstly, it will result in real-defined parameters, a characteristic that inherently leads to a computationally efficient model for parameter exploration algorithms. By transforming the parameter space into one that is unconstrained and numerically well-behaved, we facilitate faster and more reliable convergence of optimization routines. More importantly, this reparameterization will yield physiologically interpretable parameters that hold consistent significance for practitioners, clinicians, and researchers, regardless of the experimental time scale. This eliminates the aforementioned scale dependency, enabling direct comparisons of parameter values across studies employing varying exercise durations or sampling rates. Finally, building upon this enhanced framework, we will also present various derived indices that can be robustly computed from these newly defined parameters. These indices promise to provide valuable and nuanced insights into exercise-related cardiac autonomic dynamics within the broader, increasingly recognized context of brain-body crosstalk, pushing the boundaries of our understanding of physiological regulation.</w:t>
      </w:r>
    </w:p>
    <w:bookmarkEnd w:id="23"/>
    <w:bookmarkStart w:id="31" w:name="Xc6149d9337a27b6225c68135e273ec0a3510074"/>
    <w:p>
      <w:pPr>
        <w:pStyle w:val="Heading1"/>
      </w:pPr>
      <w:r>
        <w:t xml:space="preserve">Original Castillo-Aguilar’s RRi-vs-time model</w:t>
      </w:r>
    </w:p>
    <w:p>
      <w:pPr>
        <w:pStyle w:val="FirstParagraph"/>
      </w:pPr>
      <w:r>
        <w:t xml:space="preserve">The original model, proposed by Castillo-Aguilar et al. (2025), consists of two coupled logistic functions plus an intercept. The original model, adapted to describe only the magnitude of each parameter is defined in</w:t>
      </w:r>
      <w:r>
        <w:t xml:space="preserve"> </w:t>
      </w:r>
      <w:hyperlink w:anchor="eq-original-model">
        <w:r>
          <w:rPr>
            <w:rStyle w:val="Hyperlink"/>
          </w:rPr>
          <w:t xml:space="preserve">Equation 1</w:t>
        </w:r>
      </w:hyperlink>
      <w:r>
        <w:t xml:space="preserve">.</w:t>
      </w:r>
    </w:p>
    <w:p>
      <w:pPr>
        <w:pStyle w:val="BodyText"/>
      </w:pPr>
      <w:bookmarkStart w:id="24" w:name="eq-original-model"/>
      <m:oMathPara>
        <m:oMathParaPr>
          <m:jc m:val="center"/>
        </m:oMathParaPr>
        <m:oMath>
          <m:m>
            <m:mPr>
              <m:baseJc m:val="center"/>
              <m:plcHide m:val="on"/>
              <m:mcs>
                <m:mc>
                  <m:mcPr>
                    <m:mcJc m:val="right"/>
                    <m:count m:val="1"/>
                  </m:mcPr>
                </m:mc>
              </m:mcs>
            </m:mPr>
            <m:mr>
              <m:e>
                <m:r>
                  <m:rPr>
                    <m:sty m:val="p"/>
                  </m:rPr>
                  <m:t>R</m:t>
                </m:r>
                <m:r>
                  <m:rPr>
                    <m:sty m:val="p"/>
                  </m:rPr>
                  <m:t>R</m:t>
                </m:r>
                <m:r>
                  <m:rPr>
                    <m:sty m:val="p"/>
                  </m:rPr>
                  <m:t>i</m:t>
                </m:r>
                <m:d>
                  <m:dPr>
                    <m:begChr m:val="("/>
                    <m:sepChr m:val=""/>
                    <m:endChr m:val=")"/>
                    <m:grow/>
                  </m:dPr>
                  <m:e>
                    <m:r>
                      <m:t>t</m:t>
                    </m:r>
                  </m:e>
                </m:d>
                <m:r>
                  <m:rPr>
                    <m:sty m:val="p"/>
                  </m:rPr>
                  <m:t>=</m:t>
                </m:r>
                <m:r>
                  <m:t>α</m:t>
                </m:r>
                <m:r>
                  <m:rPr>
                    <m:sty m:val="p"/>
                  </m:rPr>
                  <m:t>−</m:t>
                </m:r>
                <m:f>
                  <m:fPr>
                    <m:type m:val="bar"/>
                  </m:fPr>
                  <m:num>
                    <m:r>
                      <m:t>β</m:t>
                    </m:r>
                  </m:num>
                  <m:den>
                    <m:r>
                      <m:t>1</m:t>
                    </m:r>
                    <m:r>
                      <m:rPr>
                        <m:sty m:val="p"/>
                      </m:rPr>
                      <m:t>+</m:t>
                    </m:r>
                    <m:sSup>
                      <m:e>
                        <m:r>
                          <m:t>e</m:t>
                        </m:r>
                      </m:e>
                      <m:sup>
                        <m:r>
                          <m:rPr>
                            <m:sty m:val="p"/>
                          </m:rPr>
                          <m:t>−</m:t>
                        </m:r>
                        <m:r>
                          <m:t>λ</m:t>
                        </m:r>
                        <m:d>
                          <m:dPr>
                            <m:begChr m:val="("/>
                            <m:sepChr m:val=""/>
                            <m:endChr m:val=")"/>
                            <m:grow/>
                          </m:dPr>
                          <m:e>
                            <m:r>
                              <m:t>t</m:t>
                            </m:r>
                            <m:r>
                              <m:rPr>
                                <m:sty m:val="p"/>
                              </m:rPr>
                              <m:t>−</m:t>
                            </m:r>
                            <m:r>
                              <m:t>τ</m:t>
                            </m:r>
                          </m:e>
                        </m:d>
                      </m:sup>
                    </m:sSup>
                  </m:den>
                </m:f>
                <m:r>
                  <m:rPr>
                    <m:sty m:val="p"/>
                  </m:rPr>
                  <m:t>+</m:t>
                </m:r>
                <m:f>
                  <m:fPr>
                    <m:type m:val="bar"/>
                  </m:fPr>
                  <m:num>
                    <m:r>
                      <m:t>c</m:t>
                    </m:r>
                    <m:r>
                      <m:t>β</m:t>
                    </m:r>
                  </m:num>
                  <m:den>
                    <m:r>
                      <m:t>1</m:t>
                    </m:r>
                    <m:r>
                      <m:rPr>
                        <m:sty m:val="p"/>
                      </m:rPr>
                      <m:t>+</m:t>
                    </m:r>
                    <m:sSup>
                      <m:e>
                        <m:r>
                          <m:t>e</m:t>
                        </m:r>
                      </m:e>
                      <m:sup>
                        <m:r>
                          <m:rPr>
                            <m:sty m:val="p"/>
                          </m:rPr>
                          <m:t>−</m:t>
                        </m:r>
                        <m:r>
                          <m:t>ϕ</m:t>
                        </m:r>
                        <m:d>
                          <m:dPr>
                            <m:begChr m:val="("/>
                            <m:sepChr m:val=""/>
                            <m:endChr m:val=")"/>
                            <m:grow/>
                          </m:dPr>
                          <m:e>
                            <m:r>
                              <m:t>t</m:t>
                            </m:r>
                            <m:r>
                              <m:rPr>
                                <m:sty m:val="p"/>
                              </m:rPr>
                              <m:t>−</m:t>
                            </m:r>
                            <m:r>
                              <m:t>τ</m:t>
                            </m:r>
                            <m:r>
                              <m:rPr>
                                <m:sty m:val="p"/>
                              </m:rPr>
                              <m:t>−</m:t>
                            </m:r>
                            <m:r>
                              <m:t>δ</m:t>
                            </m:r>
                          </m:e>
                        </m:d>
                      </m:sup>
                    </m:sSup>
                  </m:den>
                </m:f>
              </m:e>
            </m:mr>
          </m:m>
          <m:r>
            <m:t>  </m:t>
          </m:r>
          <m:d>
            <m:dPr>
              <m:begChr m:val="("/>
              <m:sepChr m:val=""/>
              <m:endChr m:val=")"/>
              <m:grow/>
            </m:dPr>
            <m:e>
              <m:r>
                <m:t>1</m:t>
              </m:r>
            </m:e>
          </m:d>
        </m:oMath>
      </m:oMathPara>
      <w:bookmarkEnd w:id="24"/>
    </w:p>
    <w:p>
      <w:pPr>
        <w:pStyle w:val="FirstParagraph"/>
      </w:pPr>
      <w:r>
        <w:t xml:space="preserve">As intended, model reparameterization, a mathematical transformation, simplifies parameter space geometry, potentially improving convergence speed and identifiability by reducing parameter correlations. Yet, its success hinges on design. Many reparameterizations focus only on numerical stability or correlation reduction, often failing to preserve or enhance physiological interpretability, particularly across different temporal scales. A reparameterization improving computation but obscuring physiological meaning has limited scientific or clinical utility, especially in interdisciplinary fields where clarity and biological relevance are paramount. The challenge lies in devising a reparameterization that simultaneously achieves numerical robustness</w:t>
      </w:r>
      <w:r>
        <w:t xml:space="preserve"> </w:t>
      </w:r>
      <w:r>
        <w:rPr>
          <w:i/>
          <w:iCs/>
        </w:rPr>
        <w:t xml:space="preserve">and</w:t>
      </w:r>
      <w:r>
        <w:t xml:space="preserve"> </w:t>
      </w:r>
      <w:r>
        <w:t xml:space="preserve">consistent physiological interpretability irrespective of experimental time scale.</w:t>
      </w:r>
    </w:p>
    <w:p>
      <w:pPr>
        <w:pStyle w:val="BodyText"/>
      </w:pPr>
      <w:r>
        <w:t xml:space="preserve">In esence, we need to reparametrized the model parameters so every new parameters can extend along the real number, but provide a feasable prediction of the RRi dynamics over time. Additionally, the parameters need to be robust enought to changes in the scale of time, so the same parameters can mean the same overall shape, independent if the timescale is on minutes, hours, percentages, or time-to-event timescales.</w:t>
      </w:r>
    </w:p>
    <w:p>
      <w:pPr>
        <w:pStyle w:val="BodyText"/>
      </w:pPr>
      <w:r>
        <w:t xml:space="preserve">For each parameter we present the transformation of the original parameter into the new reparameterized form, alongside the inverse transformation. In this manner, we got a new equation to plug into the original model, replacing the old parameter. In addition, the inverse transformation serves as a way to obtain the old parameters back from the reparameterized model, allowing reversibleness between model parameters.</w:t>
      </w:r>
    </w:p>
    <w:bookmarkStart w:id="25" w:name="baseline-alpha-parameter"/>
    <w:p>
      <w:pPr>
        <w:pStyle w:val="Heading2"/>
      </w:pPr>
      <w:r>
        <w:t xml:space="preserve">Baseline</w:t>
      </w:r>
      <w:r>
        <w:t xml:space="preserve"> </w:t>
      </w:r>
      <m:oMath>
        <m:r>
          <m:t>α</m:t>
        </m:r>
      </m:oMath>
      <w:r>
        <w:t xml:space="preserve"> </w:t>
      </w:r>
      <w:r>
        <w:t xml:space="preserve">parameter</w:t>
      </w:r>
    </w:p>
    <w:p>
      <w:pPr>
        <w:pStyle w:val="FirstParagraph"/>
      </w:pPr>
      <w:r>
        <w:t xml:space="preserve">For the baseline parameter, we’re going to center and scale</w:t>
      </w:r>
      <w:r>
        <w:t xml:space="preserve"> </w:t>
      </w:r>
      <m:oMath>
        <m:r>
          <m:t>α</m:t>
        </m:r>
      </m:oMath>
      <w:r>
        <w:t xml:space="preserve"> </w:t>
      </w:r>
      <w:r>
        <w:t xml:space="preserve">for the standard deviation (</w:t>
      </w:r>
      <m:oMath>
        <m:sSub>
          <m:e>
            <m:r>
              <m:t>S</m:t>
            </m:r>
          </m:e>
          <m:sub>
            <m:r>
              <m:rPr>
                <m:sty m:val="p"/>
              </m:rPr>
              <m:t>R</m:t>
            </m:r>
            <m:r>
              <m:rPr>
                <m:sty m:val="p"/>
              </m:rPr>
              <m:t>R</m:t>
            </m:r>
            <m:r>
              <m:rPr>
                <m:sty m:val="p"/>
              </m:rPr>
              <m:t>i</m:t>
            </m:r>
          </m:sub>
        </m:sSub>
      </m:oMath>
      <w:r>
        <w:t xml:space="preserve">) and mean RRi (</w:t>
      </w:r>
      <m:oMath>
        <m:acc>
          <m:accPr>
            <m:chr m:val="‾"/>
          </m:accPr>
          <m:e>
            <m:r>
              <m:rPr>
                <m:sty m:val="p"/>
              </m:rPr>
              <m:t>R</m:t>
            </m:r>
            <m:r>
              <m:rPr>
                <m:sty m:val="p"/>
              </m:rPr>
              <m:t>R</m:t>
            </m:r>
            <m:r>
              <m:rPr>
                <m:sty m:val="p"/>
              </m:rPr>
              <m:t>i</m:t>
            </m:r>
          </m:e>
        </m:acc>
      </m:oMath>
      <w:r>
        <w:t xml:space="preserve">) observed from the RRi data. This previously computed parameters will serve to refer to the new parameter</w:t>
      </w:r>
      <w:r>
        <w:t xml:space="preserve"> </w:t>
      </w:r>
      <m:oMath>
        <m:sSub>
          <m:e>
            <m:r>
              <m:t>α</m:t>
            </m:r>
          </m:e>
          <m:sub>
            <m:r>
              <m:t>z</m:t>
            </m:r>
          </m:sub>
        </m:sSub>
      </m:oMath>
      <w:r>
        <w:t xml:space="preserve"> </w:t>
      </w:r>
      <w:r>
        <w:t xml:space="preserve">as an standardized version of</w:t>
      </w:r>
      <w:r>
        <w:t xml:space="preserve"> </w:t>
      </w:r>
      <m:oMath>
        <m:r>
          <m:t>α</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α</m:t>
                </m:r>
              </m:e>
              <m:e>
                <m:r>
                  <m:rPr>
                    <m:sty m:val="p"/>
                  </m:rPr>
                  <m:t>=</m:t>
                </m:r>
                <m:sSub>
                  <m:e>
                    <m:r>
                      <m:t>α</m:t>
                    </m:r>
                  </m:e>
                  <m:sub>
                    <m:r>
                      <m:t>z</m:t>
                    </m:r>
                  </m:sub>
                </m:sSub>
                <m:r>
                  <m:rPr>
                    <m:sty m:val="p"/>
                  </m:rPr>
                  <m:t>⋅</m:t>
                </m:r>
                <m:sSub>
                  <m:e>
                    <m:r>
                      <m:t>S</m:t>
                    </m:r>
                  </m:e>
                  <m:sub>
                    <m:r>
                      <m:rPr>
                        <m:sty m:val="p"/>
                      </m:rPr>
                      <m:t>R</m:t>
                    </m:r>
                    <m:r>
                      <m:rPr>
                        <m:sty m:val="p"/>
                      </m:rPr>
                      <m:t>R</m:t>
                    </m:r>
                    <m:r>
                      <m:rPr>
                        <m:sty m:val="p"/>
                      </m:rPr>
                      <m:t>i</m:t>
                    </m:r>
                  </m:sub>
                </m:sSub>
                <m:r>
                  <m:rPr>
                    <m:sty m:val="p"/>
                  </m:rPr>
                  <m:t>+</m:t>
                </m:r>
                <m:acc>
                  <m:accPr>
                    <m:chr m:val="‾"/>
                  </m:accPr>
                  <m:e>
                    <m:r>
                      <m:rPr>
                        <m:sty m:val="p"/>
                      </m:rPr>
                      <m:t>R</m:t>
                    </m:r>
                    <m:r>
                      <m:rPr>
                        <m:sty m:val="p"/>
                      </m:rPr>
                      <m:t>R</m:t>
                    </m:r>
                    <m:r>
                      <m:rPr>
                        <m:sty m:val="p"/>
                      </m:rPr>
                      <m:t>i</m:t>
                    </m:r>
                  </m:e>
                </m:acc>
              </m:e>
            </m:mr>
            <m:mr>
              <m:e>
                <m:sSub>
                  <m:e>
                    <m:r>
                      <m:t>α</m:t>
                    </m:r>
                  </m:e>
                  <m:sub>
                    <m:r>
                      <m:t>z</m:t>
                    </m:r>
                  </m:sub>
                </m:sSub>
              </m:e>
              <m:e>
                <m:r>
                  <m:rPr>
                    <m:sty m:val="p"/>
                  </m:rPr>
                  <m:t>=</m:t>
                </m:r>
                <m:f>
                  <m:fPr>
                    <m:type m:val="bar"/>
                  </m:fPr>
                  <m:num>
                    <m:r>
                      <m:t>α</m:t>
                    </m:r>
                    <m:r>
                      <m:rPr>
                        <m:sty m:val="p"/>
                      </m:rPr>
                      <m:t>−</m:t>
                    </m:r>
                    <m:acc>
                      <m:accPr>
                        <m:chr m:val="‾"/>
                      </m:accPr>
                      <m:e>
                        <m:r>
                          <m:rPr>
                            <m:sty m:val="p"/>
                          </m:rPr>
                          <m:t>R</m:t>
                        </m:r>
                        <m:r>
                          <m:rPr>
                            <m:sty m:val="p"/>
                          </m:rPr>
                          <m:t>R</m:t>
                        </m:r>
                        <m:r>
                          <m:rPr>
                            <m:sty m:val="p"/>
                          </m:rPr>
                          <m:t>i</m:t>
                        </m:r>
                      </m:e>
                    </m:acc>
                  </m:num>
                  <m:den>
                    <m:sSub>
                      <m:e>
                        <m:r>
                          <m:t>S</m:t>
                        </m:r>
                      </m:e>
                      <m:sub>
                        <m:r>
                          <m:rPr>
                            <m:sty m:val="p"/>
                          </m:rPr>
                          <m:t>R</m:t>
                        </m:r>
                        <m:r>
                          <m:rPr>
                            <m:sty m:val="p"/>
                          </m:rPr>
                          <m:t>R</m:t>
                        </m:r>
                        <m:r>
                          <m:rPr>
                            <m:sty m:val="p"/>
                          </m:rPr>
                          <m:t>i</m:t>
                        </m:r>
                      </m:sub>
                    </m:sSub>
                  </m:den>
                </m:f>
              </m:e>
            </m:mr>
          </m:m>
        </m:oMath>
      </m:oMathPara>
    </w:p>
    <w:bookmarkEnd w:id="25"/>
    <w:bookmarkStart w:id="26" w:name="exercise-induced-drop-beta-parameter"/>
    <w:p>
      <w:pPr>
        <w:pStyle w:val="Heading2"/>
      </w:pPr>
      <w:r>
        <w:t xml:space="preserve">Exercise-induced drop</w:t>
      </w:r>
      <w:r>
        <w:t xml:space="preserve"> </w:t>
      </w:r>
      <m:oMath>
        <m:r>
          <m:t>β</m:t>
        </m:r>
      </m:oMath>
      <w:r>
        <w:t xml:space="preserve"> </w:t>
      </w:r>
      <w:r>
        <w:t xml:space="preserve">parameter</w:t>
      </w:r>
    </w:p>
    <w:p>
      <w:pPr>
        <w:pStyle w:val="FirstParagraph"/>
      </w:pPr>
      <w:r>
        <w:t xml:space="preserve">For the parameter</w:t>
      </w:r>
      <w:r>
        <w:t xml:space="preserve"> </w:t>
      </w:r>
      <m:oMath>
        <m:r>
          <m:t>β</m:t>
        </m:r>
      </m:oMath>
      <w:r>
        <w:t xml:space="preserve">, that controls the exercise-induced drop part of the RRi curve, we’ll also scale it, so it is in the same units (standard deviations) of the</w:t>
      </w:r>
      <w:r>
        <w:t xml:space="preserve"> </w:t>
      </w:r>
      <m:oMath>
        <m:r>
          <m:t>α</m:t>
        </m:r>
      </m:oMath>
      <w:r>
        <w:t xml:space="preserve"> </w:t>
      </w:r>
      <w:r>
        <w:t xml:space="preserve">parameter. This new parameter will be</w:t>
      </w:r>
      <w:r>
        <w:t xml:space="preserve"> </w:t>
      </w:r>
      <m:oMath>
        <m:sSub>
          <m:e>
            <m:r>
              <m:t>β</m:t>
            </m:r>
          </m:e>
          <m:sub>
            <m:r>
              <m:t>z</m:t>
            </m:r>
          </m:sub>
        </m:sSub>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β</m:t>
                </m:r>
              </m:e>
              <m:e>
                <m:r>
                  <m:rPr>
                    <m:sty m:val="p"/>
                  </m:rPr>
                  <m:t>=</m:t>
                </m:r>
                <m:sSub>
                  <m:e>
                    <m:r>
                      <m:t>β</m:t>
                    </m:r>
                  </m:e>
                  <m:sub>
                    <m:r>
                      <m:t>z</m:t>
                    </m:r>
                  </m:sub>
                </m:sSub>
                <m:r>
                  <m:rPr>
                    <m:sty m:val="p"/>
                  </m:rPr>
                  <m:t>⋅</m:t>
                </m:r>
                <m:sSub>
                  <m:e>
                    <m:r>
                      <m:t>S</m:t>
                    </m:r>
                  </m:e>
                  <m:sub>
                    <m:r>
                      <m:rPr>
                        <m:sty m:val="p"/>
                      </m:rPr>
                      <m:t>R</m:t>
                    </m:r>
                    <m:r>
                      <m:rPr>
                        <m:sty m:val="p"/>
                      </m:rPr>
                      <m:t>R</m:t>
                    </m:r>
                    <m:r>
                      <m:rPr>
                        <m:sty m:val="p"/>
                      </m:rPr>
                      <m:t>i</m:t>
                    </m:r>
                  </m:sub>
                </m:sSub>
              </m:e>
            </m:mr>
            <m:mr>
              <m:e>
                <m:sSub>
                  <m:e>
                    <m:r>
                      <m:t>β</m:t>
                    </m:r>
                  </m:e>
                  <m:sub>
                    <m:r>
                      <m:t>z</m:t>
                    </m:r>
                  </m:sub>
                </m:sSub>
              </m:e>
              <m:e>
                <m:r>
                  <m:rPr>
                    <m:sty m:val="p"/>
                  </m:rPr>
                  <m:t>=</m:t>
                </m:r>
                <m:f>
                  <m:fPr>
                    <m:type m:val="bar"/>
                  </m:fPr>
                  <m:num>
                    <m:r>
                      <m:t>β</m:t>
                    </m:r>
                  </m:num>
                  <m:den>
                    <m:sSub>
                      <m:e>
                        <m:r>
                          <m:t>S</m:t>
                        </m:r>
                      </m:e>
                      <m:sub>
                        <m:r>
                          <m:rPr>
                            <m:sty m:val="p"/>
                          </m:rPr>
                          <m:t>R</m:t>
                        </m:r>
                        <m:r>
                          <m:rPr>
                            <m:sty m:val="p"/>
                          </m:rPr>
                          <m:t>R</m:t>
                        </m:r>
                        <m:r>
                          <m:rPr>
                            <m:sty m:val="p"/>
                          </m:rPr>
                          <m:t>i</m:t>
                        </m:r>
                      </m:sub>
                    </m:sSub>
                  </m:den>
                </m:f>
              </m:e>
            </m:mr>
          </m:m>
        </m:oMath>
      </m:oMathPara>
    </w:p>
    <w:bookmarkEnd w:id="26"/>
    <w:bookmarkStart w:id="27" w:name="recovery-proportion-c-parameter"/>
    <w:p>
      <w:pPr>
        <w:pStyle w:val="Heading2"/>
      </w:pPr>
      <w:r>
        <w:t xml:space="preserve">Recovery proportion</w:t>
      </w:r>
      <w:r>
        <w:t xml:space="preserve"> </w:t>
      </w:r>
      <m:oMath>
        <m:r>
          <m:t>c</m:t>
        </m:r>
      </m:oMath>
      <w:r>
        <w:t xml:space="preserve"> </w:t>
      </w:r>
      <w:r>
        <w:t xml:space="preserve">parameter</w:t>
      </w:r>
    </w:p>
    <w:p>
      <w:pPr>
        <w:pStyle w:val="FirstParagraph"/>
      </w:pPr>
      <w:r>
        <w:t xml:space="preserve">The parameter controlling the recovery proprotion is a parameter bounded at zero at the lower limit, and physiologically bounded at 1.5 or 2, with no hard upper limit. In this case, we need a transformation that allows the new model parameter to be on the real line (i.e.,</w:t>
      </w:r>
      <w:r>
        <w:t xml:space="preserve"> </w:t>
      </w:r>
      <m:oMath>
        <m:sSub>
          <m:e>
            <m:r>
              <m:t>c</m:t>
            </m:r>
          </m:e>
          <m:sub>
            <m:r>
              <m:rPr>
                <m:sty m:val="p"/>
                <m:scr m:val="double-struck"/>
              </m:rPr>
              <m:t>R</m:t>
            </m:r>
          </m:sub>
        </m:sSub>
        <m:r>
          <m:rPr>
            <m:sty m:val="p"/>
          </m:rPr>
          <m:t>∈</m:t>
        </m:r>
        <m:r>
          <m:rPr>
            <m:sty m:val="p"/>
            <m:scr m:val="double-struck"/>
          </m:rPr>
          <m:t>R</m:t>
        </m:r>
      </m:oMath>
      <w:r>
        <w:t xml:space="preserve">). For this we limit the values of</w:t>
      </w:r>
      <w:r>
        <w:t xml:space="preserve"> </w:t>
      </w:r>
      <m:oMath>
        <m:r>
          <m:t>c</m:t>
        </m:r>
      </m:oMath>
      <w:r>
        <w:t xml:space="preserve"> </w:t>
      </w:r>
      <w:r>
        <w:t xml:space="preserve">from 0 to 2, which contains physiologically extreme, but plausible, recovery proportion values.</w:t>
      </w:r>
    </w:p>
    <w:p>
      <w:pPr>
        <w:pStyle w:val="BodyText"/>
      </w:pPr>
      <m:oMathPara>
        <m:oMathParaPr>
          <m:jc m:val="center"/>
        </m:oMathParaPr>
        <m:oMath>
          <m:m>
            <m:mPr>
              <m:baseJc m:val="center"/>
              <m:plcHide m:val="on"/>
              <m:mcs>
                <m:mc>
                  <m:mcPr>
                    <m:mcJc m:val="right"/>
                    <m:count m:val="1"/>
                  </m:mcPr>
                </m:mc>
                <m:mc>
                  <m:mcPr>
                    <m:mcJc m:val="left"/>
                    <m:count m:val="1"/>
                  </m:mcPr>
                </m:mc>
              </m:mcs>
            </m:mPr>
            <m:mr>
              <m:e>
                <m:r>
                  <m:t>c</m:t>
                </m:r>
              </m:e>
              <m:e>
                <m:r>
                  <m:rPr>
                    <m:sty m:val="p"/>
                  </m:rPr>
                  <m:t>=</m:t>
                </m:r>
                <m:f>
                  <m:fPr>
                    <m:type m:val="bar"/>
                  </m:fPr>
                  <m:num>
                    <m:r>
                      <m:t>2</m:t>
                    </m:r>
                    <m:sSup>
                      <m:e>
                        <m:r>
                          <m:t>e</m:t>
                        </m:r>
                      </m:e>
                      <m:sup>
                        <m:sSub>
                          <m:e>
                            <m:r>
                              <m:t>c</m:t>
                            </m:r>
                          </m:e>
                          <m:sub>
                            <m:r>
                              <m:rPr>
                                <m:sty m:val="p"/>
                                <m:scr m:val="double-struck"/>
                              </m:rPr>
                              <m:t>R</m:t>
                            </m:r>
                          </m:sub>
                        </m:sSub>
                      </m:sup>
                    </m:sSup>
                  </m:num>
                  <m:den>
                    <m:r>
                      <m:t>1</m:t>
                    </m:r>
                    <m:r>
                      <m:rPr>
                        <m:sty m:val="p"/>
                      </m:rPr>
                      <m:t>+</m:t>
                    </m:r>
                    <m:sSup>
                      <m:e>
                        <m:r>
                          <m:t>e</m:t>
                        </m:r>
                      </m:e>
                      <m:sup>
                        <m:sSub>
                          <m:e>
                            <m:r>
                              <m:t>c</m:t>
                            </m:r>
                          </m:e>
                          <m:sub>
                            <m:r>
                              <m:rPr>
                                <m:sty m:val="p"/>
                                <m:scr m:val="double-struck"/>
                              </m:rPr>
                              <m:t>R</m:t>
                            </m:r>
                          </m:sub>
                        </m:sSub>
                      </m:sup>
                    </m:sSup>
                  </m:den>
                </m:f>
              </m:e>
            </m:mr>
            <m:mr>
              <m:e>
                <m:sSub>
                  <m:e>
                    <m:r>
                      <m:t>c</m:t>
                    </m:r>
                  </m:e>
                  <m:sub>
                    <m:r>
                      <m:rPr>
                        <m:sty m:val="p"/>
                        <m:scr m:val="double-struck"/>
                      </m:rPr>
                      <m:t>R</m:t>
                    </m:r>
                  </m:sub>
                </m:sSub>
              </m:e>
              <m:e>
                <m:r>
                  <m:rPr>
                    <m:sty m:val="p"/>
                  </m:rPr>
                  <m:t>=</m:t>
                </m:r>
                <m:r>
                  <m:rPr>
                    <m:sty m:val="p"/>
                  </m:rPr>
                  <m:t>log</m:t>
                </m:r>
                <m:d>
                  <m:dPr>
                    <m:begChr m:val="("/>
                    <m:sepChr m:val=""/>
                    <m:endChr m:val=")"/>
                    <m:grow/>
                  </m:dPr>
                  <m:e>
                    <m:f>
                      <m:fPr>
                        <m:type m:val="bar"/>
                      </m:fPr>
                      <m:num>
                        <m:r>
                          <m:t>c</m:t>
                        </m:r>
                      </m:num>
                      <m:den>
                        <m:r>
                          <m:t>2</m:t>
                        </m:r>
                        <m:r>
                          <m:rPr>
                            <m:sty m:val="p"/>
                          </m:rPr>
                          <m:t>−</m:t>
                        </m:r>
                        <m:r>
                          <m:t>c</m:t>
                        </m:r>
                      </m:den>
                    </m:f>
                  </m:e>
                </m:d>
              </m:e>
            </m:mr>
          </m:m>
        </m:oMath>
      </m:oMathPara>
    </w:p>
    <w:bookmarkEnd w:id="27"/>
    <w:bookmarkStart w:id="28" w:name="rate-parameters-lambda-and-phi"/>
    <w:p>
      <w:pPr>
        <w:pStyle w:val="Heading2"/>
      </w:pPr>
      <w:r>
        <w:t xml:space="preserve">Rate parameters</w:t>
      </w:r>
      <w:r>
        <w:t xml:space="preserve"> </w:t>
      </w:r>
      <m:oMath>
        <m:r>
          <m:t>λ</m:t>
        </m:r>
      </m:oMath>
      <w:r>
        <w:t xml:space="preserve"> </w:t>
      </w:r>
      <w:r>
        <w:t xml:space="preserve">and</w:t>
      </w:r>
      <w:r>
        <w:t xml:space="preserve"> </w:t>
      </w:r>
      <m:oMath>
        <m:r>
          <m:t>ϕ</m:t>
        </m:r>
      </m:oMath>
    </w:p>
    <w:p>
      <w:pPr>
        <w:pStyle w:val="FirstParagraph"/>
      </w:pPr>
      <w:r>
        <w:t xml:space="preserve">The parameters controlling the steepness of the exercise-induced drop and recovery are given by</w:t>
      </w:r>
      <w:r>
        <w:t xml:space="preserve"> </w:t>
      </w:r>
      <m:oMath>
        <m:r>
          <m:t>λ</m:t>
        </m:r>
      </m:oMath>
      <w:r>
        <w:t xml:space="preserve"> </w:t>
      </w:r>
      <w:r>
        <w:t xml:space="preserve">and</w:t>
      </w:r>
      <w:r>
        <w:t xml:space="preserve"> </w:t>
      </w:r>
      <m:oMath>
        <m:r>
          <m:t>ϕ</m:t>
        </m:r>
      </m:oMath>
      <w:r>
        <w:t xml:space="preserve"> </w:t>
      </w:r>
      <w:r>
        <w:t xml:space="preserve">parameters. These parameters are defined on the positive real line,</w:t>
      </w:r>
      <w:r>
        <w:t xml:space="preserve"> </w:t>
      </w:r>
      <m:oMath>
        <m:sSup>
          <m:e>
            <m:r>
              <m:rPr>
                <m:sty m:val="p"/>
                <m:scr m:val="double-struck"/>
              </m:rPr>
              <m:t>R</m:t>
            </m:r>
          </m:e>
          <m:sup>
            <m:r>
              <m:rPr>
                <m:sty m:val="p"/>
              </m:rPr>
              <m:t>+</m:t>
            </m:r>
          </m:sup>
        </m:sSup>
      </m:oMath>
      <w:r>
        <w:t xml:space="preserve">. To convert this parameters so they can extend on the complete real numbers, we can apply a logarithmic transformation.</w:t>
      </w:r>
    </w:p>
    <w:p>
      <w:pPr>
        <w:pStyle w:val="BodyText"/>
      </w:pPr>
      <m:oMathPara>
        <m:oMathParaPr>
          <m:jc m:val="center"/>
        </m:oMathParaPr>
        <m:oMath>
          <m:m>
            <m:mPr>
              <m:baseJc m:val="center"/>
              <m:plcHide m:val="on"/>
              <m:mcs>
                <m:mc>
                  <m:mcPr>
                    <m:mcJc m:val="right"/>
                    <m:count m:val="1"/>
                  </m:mcPr>
                </m:mc>
                <m:mc>
                  <m:mcPr>
                    <m:mcJc m:val="left"/>
                    <m:count m:val="1"/>
                  </m:mcPr>
                </m:mc>
              </m:mcs>
            </m:mPr>
            <m:mr>
              <m:e>
                <m:r>
                  <m:t>λ</m:t>
                </m:r>
              </m:e>
              <m:e>
                <m:r>
                  <m:rPr>
                    <m:sty m:val="p"/>
                  </m:rPr>
                  <m:t>=</m:t>
                </m:r>
                <m:sSup>
                  <m:e>
                    <m:r>
                      <m:t>e</m:t>
                    </m:r>
                  </m:e>
                  <m:sup>
                    <m:sSub>
                      <m:e>
                        <m:r>
                          <m:t>λ</m:t>
                        </m:r>
                      </m:e>
                      <m:sub>
                        <m:r>
                          <m:rPr>
                            <m:sty m:val="p"/>
                            <m:scr m:val="double-struck"/>
                          </m:rPr>
                          <m:t>R</m:t>
                        </m:r>
                      </m:sub>
                    </m:sSub>
                  </m:sup>
                </m:sSup>
              </m:e>
            </m:mr>
            <m:mr>
              <m:e>
                <m:sSub>
                  <m:e>
                    <m:r>
                      <m:t>λ</m:t>
                    </m:r>
                  </m:e>
                  <m:sub>
                    <m:r>
                      <m:rPr>
                        <m:sty m:val="p"/>
                        <m:scr m:val="double-struck"/>
                      </m:rPr>
                      <m:t>R</m:t>
                    </m:r>
                  </m:sub>
                </m:sSub>
              </m:e>
              <m:e>
                <m:r>
                  <m:rPr>
                    <m:sty m:val="p"/>
                  </m:rPr>
                  <m:t>=</m:t>
                </m:r>
                <m:r>
                  <m:rPr>
                    <m:sty m:val="p"/>
                  </m:rPr>
                  <m:t>log</m:t>
                </m:r>
                <m:d>
                  <m:dPr>
                    <m:begChr m:val="("/>
                    <m:sepChr m:val=""/>
                    <m:endChr m:val=")"/>
                    <m:grow/>
                  </m:dPr>
                  <m:e>
                    <m:r>
                      <m:t>λ</m:t>
                    </m:r>
                  </m:e>
                </m:d>
              </m:e>
            </m:mr>
          </m:m>
        </m:oMath>
      </m:oMathPara>
    </w:p>
    <w:p>
      <w:pPr>
        <w:pStyle w:val="FirstParagraph"/>
      </w:pPr>
      <w:r>
        <w:t xml:space="preserve">This also applies for the</w:t>
      </w:r>
      <w:r>
        <w:t xml:space="preserve"> </w:t>
      </w:r>
      <m:oMath>
        <m:r>
          <m:t>ϕ</m:t>
        </m:r>
      </m:oMath>
      <w:r>
        <w:t xml:space="preserve"> </w:t>
      </w:r>
      <w:r>
        <w:t xml:space="preserve">parameter.</w:t>
      </w:r>
    </w:p>
    <w:p>
      <w:pPr>
        <w:pStyle w:val="BodyText"/>
      </w:pPr>
      <m:oMathPara>
        <m:oMathParaPr>
          <m:jc m:val="center"/>
        </m:oMathParaPr>
        <m:oMath>
          <m:m>
            <m:mPr>
              <m:baseJc m:val="center"/>
              <m:plcHide m:val="on"/>
              <m:mcs>
                <m:mc>
                  <m:mcPr>
                    <m:mcJc m:val="right"/>
                    <m:count m:val="1"/>
                  </m:mcPr>
                </m:mc>
                <m:mc>
                  <m:mcPr>
                    <m:mcJc m:val="left"/>
                    <m:count m:val="1"/>
                  </m:mcPr>
                </m:mc>
              </m:mcs>
            </m:mPr>
            <m:mr>
              <m:e>
                <m:r>
                  <m:t>ϕ</m:t>
                </m:r>
              </m:e>
              <m:e>
                <m:r>
                  <m:rPr>
                    <m:sty m:val="p"/>
                  </m:rPr>
                  <m:t>=</m:t>
                </m:r>
                <m:sSup>
                  <m:e>
                    <m:r>
                      <m:t>e</m:t>
                    </m:r>
                  </m:e>
                  <m:sup>
                    <m:sSub>
                      <m:e>
                        <m:r>
                          <m:t>ϕ</m:t>
                        </m:r>
                      </m:e>
                      <m:sub>
                        <m:r>
                          <m:rPr>
                            <m:sty m:val="p"/>
                            <m:scr m:val="double-struck"/>
                          </m:rPr>
                          <m:t>R</m:t>
                        </m:r>
                      </m:sub>
                    </m:sSub>
                  </m:sup>
                </m:sSup>
              </m:e>
            </m:mr>
            <m:mr>
              <m:e>
                <m:sSub>
                  <m:e>
                    <m:r>
                      <m:t>ϕ</m:t>
                    </m:r>
                  </m:e>
                  <m:sub>
                    <m:r>
                      <m:rPr>
                        <m:sty m:val="p"/>
                        <m:scr m:val="double-struck"/>
                      </m:rPr>
                      <m:t>R</m:t>
                    </m:r>
                  </m:sub>
                </m:sSub>
              </m:e>
              <m:e>
                <m:r>
                  <m:rPr>
                    <m:sty m:val="p"/>
                  </m:rPr>
                  <m:t>=</m:t>
                </m:r>
                <m:r>
                  <m:rPr>
                    <m:sty m:val="p"/>
                  </m:rPr>
                  <m:t>log</m:t>
                </m:r>
                <m:d>
                  <m:dPr>
                    <m:begChr m:val="("/>
                    <m:sepChr m:val=""/>
                    <m:endChr m:val=")"/>
                    <m:grow/>
                  </m:dPr>
                  <m:e>
                    <m:r>
                      <m:t>ϕ</m:t>
                    </m:r>
                  </m:e>
                </m:d>
              </m:e>
            </m:mr>
          </m:m>
        </m:oMath>
      </m:oMathPara>
    </w:p>
    <w:p>
      <w:pPr>
        <w:pStyle w:val="FirstParagraph"/>
      </w:pPr>
      <w:r>
        <w:t xml:space="preserve">This way we obtain real defined rate parameters</w:t>
      </w:r>
      <w:r>
        <w:t xml:space="preserve"> </w:t>
      </w:r>
      <m:oMath>
        <m:sSub>
          <m:e>
            <m:r>
              <m:t>λ</m:t>
            </m:r>
          </m:e>
          <m:sub>
            <m:r>
              <m:rPr>
                <m:sty m:val="p"/>
                <m:scr m:val="double-struck"/>
              </m:rPr>
              <m:t>R</m:t>
            </m:r>
          </m:sub>
        </m:sSub>
      </m:oMath>
      <w:r>
        <w:t xml:space="preserve"> </w:t>
      </w:r>
      <w:r>
        <w:t xml:space="preserve">and</w:t>
      </w:r>
      <w:r>
        <w:t xml:space="preserve"> </w:t>
      </w:r>
      <m:oMath>
        <m:sSub>
          <m:e>
            <m:r>
              <m:t>ϕ</m:t>
            </m:r>
          </m:e>
          <m:sub>
            <m:r>
              <m:rPr>
                <m:sty m:val="p"/>
                <m:scr m:val="double-struck"/>
              </m:rPr>
              <m:t>R</m:t>
            </m:r>
          </m:sub>
        </m:sSub>
      </m:oMath>
      <w:r>
        <w:t xml:space="preserve">.</w:t>
      </w:r>
    </w:p>
    <w:bookmarkEnd w:id="28"/>
    <w:bookmarkStart w:id="29" w:name="timing-parameters-tau-and-delta"/>
    <w:p>
      <w:pPr>
        <w:pStyle w:val="Heading2"/>
      </w:pPr>
      <w:r>
        <w:t xml:space="preserve">Timing parameters</w:t>
      </w:r>
      <w:r>
        <w:t xml:space="preserve"> </w:t>
      </w:r>
      <m:oMath>
        <m:r>
          <m:t>τ</m:t>
        </m:r>
      </m:oMath>
      <w:r>
        <w:t xml:space="preserve"> </w:t>
      </w:r>
      <w:r>
        <w:t xml:space="preserve">and</w:t>
      </w:r>
      <w:r>
        <w:t xml:space="preserve"> </w:t>
      </w:r>
      <m:oMath>
        <m:r>
          <m:t>δ</m:t>
        </m:r>
      </m:oMath>
    </w:p>
    <w:p>
      <w:pPr>
        <w:pStyle w:val="FirstParagraph"/>
      </w:pPr>
      <w:r>
        <w:t xml:space="preserve">These parameters control the time-dependent kinetics of the RRi curve. This means, they control the</w:t>
      </w:r>
      <w:r>
        <w:t xml:space="preserve"> </w:t>
      </w:r>
      <w:r>
        <w:t xml:space="preserve">“when”</w:t>
      </w:r>
      <w:r>
        <w:t xml:space="preserve"> </w:t>
      </w:r>
      <w:r>
        <w:t xml:space="preserve">things happen. To make this parameters agnostic to the time scale, we thought to make a similar implementation to the</w:t>
      </w:r>
      <w:r>
        <w:t xml:space="preserve"> </w:t>
      </w:r>
      <m:oMath>
        <m:r>
          <m:t>c</m:t>
        </m:r>
      </m:oMath>
      <w:r>
        <w:t xml:space="preserve"> </w:t>
      </w:r>
      <w:r>
        <w:t xml:space="preserve">parameter, by leveraging the inverse logistic function. However, for this to make sense, we need these parameters to be constraint in the 0 to 1 range (like a probability). To accomplish this, we first need to make that</w:t>
      </w:r>
      <w:r>
        <w:t xml:space="preserve"> </w:t>
      </w:r>
      <m:oMath>
        <m:r>
          <m:t>τ</m:t>
        </m:r>
      </m:oMath>
      <w:r>
        <w:t xml:space="preserve"> </w:t>
      </w:r>
      <w:r>
        <w:t xml:space="preserve">(and</w:t>
      </w:r>
      <w:r>
        <w:t xml:space="preserve"> </w:t>
      </w:r>
      <m:oMath>
        <m:r>
          <m:t>δ</m:t>
        </m:r>
      </m:oMath>
      <w:r>
        <w:t xml:space="preserve"> </w:t>
      </w:r>
      <w:r>
        <w:t xml:space="preserve">as well as we’ll further see), are percentages of the current time range,</w:t>
      </w:r>
      <w:r>
        <w:t xml:space="preserve"> </w:t>
      </w:r>
      <m:oMath>
        <m:r>
          <m:t>Δ</m:t>
        </m:r>
        <m:r>
          <m:t>t</m:t>
        </m:r>
      </m:oMath>
      <w:r>
        <w:t xml:space="preserve">. This can be made by declaring this new parameter, let’s say</w:t>
      </w:r>
      <w:r>
        <w:t xml:space="preserve"> </w:t>
      </w:r>
      <m:oMath>
        <m:sSub>
          <m:e>
            <m:r>
              <m:t>τ</m:t>
            </m:r>
          </m:e>
          <m:sub>
            <m:r>
              <m:t>γ</m:t>
            </m:r>
          </m:sub>
        </m:sSub>
      </m:oMath>
      <w:r>
        <w:t xml:space="preserve"> </w:t>
      </w:r>
      <w:r>
        <w:t xml:space="preserve">and</w:t>
      </w:r>
      <w:r>
        <w:t xml:space="preserve"> </w:t>
      </w:r>
      <m:oMath>
        <m:sSub>
          <m:e>
            <m:r>
              <m:t>δ</m:t>
            </m:r>
          </m:e>
          <m:sub>
            <m:r>
              <m:t>γ</m:t>
            </m:r>
          </m:sub>
        </m:sSub>
      </m:oMath>
      <w:r>
        <w:t xml:space="preserve">.</w:t>
      </w:r>
    </w:p>
    <w:p>
      <w:pPr>
        <w:pStyle w:val="BodyText"/>
      </w:pPr>
      <w:r>
        <w:t xml:space="preserve">For</w:t>
      </w:r>
      <w:r>
        <w:t xml:space="preserve"> </w:t>
      </w:r>
      <m:oMath>
        <m:sSub>
          <m:e>
            <m:r>
              <m:t>τ</m:t>
            </m:r>
          </m:e>
          <m:sub>
            <m:r>
              <m:t>γ</m:t>
            </m:r>
          </m:sub>
        </m:sSub>
      </m:oMath>
      <w:r>
        <w:t xml:space="preserve"> </w:t>
      </w:r>
      <w:r>
        <w:t xml:space="preserve">this would be:</w:t>
      </w:r>
    </w:p>
    <w:p>
      <w:pPr>
        <w:pStyle w:val="BodyText"/>
      </w:pPr>
      <m:oMathPara>
        <m:oMathParaPr>
          <m:jc m:val="center"/>
        </m:oMathParaPr>
        <m:oMath>
          <m:m>
            <m:mPr>
              <m:baseJc m:val="center"/>
              <m:plcHide m:val="on"/>
              <m:mcs>
                <m:mc>
                  <m:mcPr>
                    <m:mcJc m:val="right"/>
                    <m:count m:val="1"/>
                  </m:mcPr>
                </m:mc>
                <m:mc>
                  <m:mcPr>
                    <m:mcJc m:val="left"/>
                    <m:count m:val="1"/>
                  </m:mcPr>
                </m:mc>
              </m:mcs>
            </m:mPr>
            <m:mr>
              <m:e>
                <m:r>
                  <m:t>τ</m:t>
                </m:r>
              </m:e>
              <m:e>
                <m:r>
                  <m:rPr>
                    <m:sty m:val="p"/>
                  </m:rPr>
                  <m:t>=</m:t>
                </m:r>
                <m:sSub>
                  <m:e>
                    <m:r>
                      <m:t>t</m:t>
                    </m:r>
                  </m:e>
                  <m:sub>
                    <m:r>
                      <m:t>m</m:t>
                    </m:r>
                    <m:r>
                      <m:t>i</m:t>
                    </m:r>
                    <m:r>
                      <m:t>n</m:t>
                    </m:r>
                  </m:sub>
                </m:sSub>
                <m:r>
                  <m:rPr>
                    <m:sty m:val="p"/>
                  </m:rPr>
                  <m:t>+</m:t>
                </m:r>
                <m:r>
                  <m:t>Δ</m:t>
                </m:r>
                <m:r>
                  <m:t>t</m:t>
                </m:r>
                <m:r>
                  <m:rPr>
                    <m:sty m:val="p"/>
                  </m:rPr>
                  <m:t>⋅</m:t>
                </m:r>
                <m:sSub>
                  <m:e>
                    <m:r>
                      <m:t>τ</m:t>
                    </m:r>
                  </m:e>
                  <m:sub>
                    <m:r>
                      <m:t>γ</m:t>
                    </m:r>
                  </m:sub>
                </m:sSub>
              </m:e>
            </m:mr>
            <m:mr>
              <m:e>
                <m:sSub>
                  <m:e>
                    <m:r>
                      <m:t>τ</m:t>
                    </m:r>
                  </m:e>
                  <m:sub>
                    <m:r>
                      <m:t>γ</m:t>
                    </m:r>
                  </m:sub>
                </m:sSub>
              </m:e>
              <m:e>
                <m:r>
                  <m:rPr>
                    <m:sty m:val="p"/>
                  </m:rPr>
                  <m:t>=</m:t>
                </m:r>
                <m:f>
                  <m:fPr>
                    <m:type m:val="bar"/>
                  </m:fPr>
                  <m:num>
                    <m:r>
                      <m:t>τ</m:t>
                    </m:r>
                    <m:r>
                      <m:rPr>
                        <m:sty m:val="p"/>
                      </m:rPr>
                      <m:t>−</m:t>
                    </m:r>
                    <m:sSub>
                      <m:e>
                        <m:r>
                          <m:t>t</m:t>
                        </m:r>
                      </m:e>
                      <m:sub>
                        <m:r>
                          <m:t>m</m:t>
                        </m:r>
                        <m:r>
                          <m:t>i</m:t>
                        </m:r>
                        <m:r>
                          <m:t>n</m:t>
                        </m:r>
                      </m:sub>
                    </m:sSub>
                  </m:num>
                  <m:den>
                    <m:r>
                      <m:t>Δ</m:t>
                    </m:r>
                    <m:r>
                      <m:t>t</m:t>
                    </m:r>
                  </m:den>
                </m:f>
              </m:e>
            </m:mr>
          </m:m>
        </m:oMath>
      </m:oMathPara>
    </w:p>
    <w:p>
      <w:pPr>
        <w:pStyle w:val="FirstParagraph"/>
      </w:pPr>
      <w:r>
        <w:t xml:space="preserve">And for</w:t>
      </w:r>
      <w:r>
        <w:t xml:space="preserve"> </w:t>
      </w:r>
      <m:oMath>
        <m:sSub>
          <m:e>
            <m:r>
              <m:t>δ</m:t>
            </m:r>
          </m:e>
          <m:sub>
            <m:r>
              <m:t>γ</m:t>
            </m:r>
          </m:sub>
        </m:sSub>
      </m:oMath>
      <w:r>
        <w:t xml:space="preserve"> </w:t>
      </w:r>
      <w:r>
        <w:t xml:space="preserve">it would be:</w:t>
      </w:r>
    </w:p>
    <w:p>
      <w:pPr>
        <w:pStyle w:val="BodyText"/>
      </w:pPr>
      <m:oMathPara>
        <m:oMathParaPr>
          <m:jc m:val="center"/>
        </m:oMathParaPr>
        <m:oMath>
          <m:m>
            <m:mPr>
              <m:baseJc m:val="center"/>
              <m:plcHide m:val="on"/>
              <m:mcs>
                <m:mc>
                  <m:mcPr>
                    <m:mcJc m:val="right"/>
                    <m:count m:val="1"/>
                  </m:mcPr>
                </m:mc>
                <m:mc>
                  <m:mcPr>
                    <m:mcJc m:val="left"/>
                    <m:count m:val="1"/>
                  </m:mcPr>
                </m:mc>
              </m:mcs>
            </m:mPr>
            <m:mr>
              <m:e>
                <m:r>
                  <m:t>δ</m:t>
                </m:r>
              </m:e>
              <m:e>
                <m:r>
                  <m:rPr>
                    <m:sty m:val="p"/>
                  </m:rPr>
                  <m:t>=</m:t>
                </m:r>
                <m:r>
                  <m:t>Δ</m:t>
                </m:r>
                <m:r>
                  <m:t>t</m:t>
                </m:r>
                <m:r>
                  <m:rPr>
                    <m:sty m:val="p"/>
                  </m:rPr>
                  <m:t>⋅</m:t>
                </m:r>
                <m:sSub>
                  <m:e>
                    <m:r>
                      <m:t>δ</m:t>
                    </m:r>
                  </m:e>
                  <m:sub>
                    <m:r>
                      <m:t>γ</m:t>
                    </m:r>
                  </m:sub>
                </m:sSub>
              </m:e>
            </m:mr>
            <m:mr>
              <m:e>
                <m:sSub>
                  <m:e>
                    <m:r>
                      <m:t>δ</m:t>
                    </m:r>
                  </m:e>
                  <m:sub>
                    <m:r>
                      <m:t>γ</m:t>
                    </m:r>
                  </m:sub>
                </m:sSub>
              </m:e>
              <m:e>
                <m:r>
                  <m:rPr>
                    <m:sty m:val="p"/>
                  </m:rPr>
                  <m:t>=</m:t>
                </m:r>
                <m:f>
                  <m:fPr>
                    <m:type m:val="bar"/>
                  </m:fPr>
                  <m:num>
                    <m:r>
                      <m:t>δ</m:t>
                    </m:r>
                  </m:num>
                  <m:den>
                    <m:r>
                      <m:t>Δ</m:t>
                    </m:r>
                    <m:r>
                      <m:t>t</m:t>
                    </m:r>
                  </m:den>
                </m:f>
              </m:e>
            </m:mr>
          </m:m>
        </m:oMath>
      </m:oMathPara>
    </w:p>
    <w:p>
      <w:pPr>
        <w:pStyle w:val="FirstParagraph"/>
      </w:pPr>
      <w:r>
        <w:t xml:space="preserve">Then, we can work with this new parameter and apply the inverse logistic function to map this new parameter in the real line. This way, we obtain the new parameters</w:t>
      </w:r>
      <w:r>
        <w:t xml:space="preserve"> </w:t>
      </w:r>
      <m:oMath>
        <m:sSub>
          <m:e>
            <m:r>
              <m:t>τ</m:t>
            </m:r>
          </m:e>
          <m:sub>
            <m:r>
              <m:rPr>
                <m:sty m:val="p"/>
                <m:scr m:val="double-struck"/>
              </m:rPr>
              <m:t>R</m:t>
            </m:r>
          </m:sub>
        </m:sSub>
      </m:oMath>
      <w:r>
        <w:t xml:space="preserve"> </w:t>
      </w:r>
      <w:r>
        <w:t xml:space="preserve">and</w:t>
      </w:r>
      <w:r>
        <w:t xml:space="preserve"> </w:t>
      </w:r>
      <m:oMath>
        <m:sSub>
          <m:e>
            <m:r>
              <m:t>δ</m:t>
            </m:r>
          </m:e>
          <m:sub>
            <m:r>
              <m:rPr>
                <m:sty m:val="p"/>
                <m:scr m:val="double-struck"/>
              </m:rPr>
              <m:t>R</m:t>
            </m:r>
          </m:sub>
        </m:sSub>
      </m:oMath>
      <w:r>
        <w:t xml:space="preserve">.</w:t>
      </w:r>
    </w:p>
    <w:p>
      <w:pPr>
        <w:pStyle w:val="BodyText"/>
      </w:pPr>
      <w:r>
        <w:t xml:space="preserve">The transformation would to obtain</w:t>
      </w:r>
      <w:r>
        <w:t xml:space="preserve"> </w:t>
      </w:r>
      <m:oMath>
        <m:sSub>
          <m:e>
            <m:r>
              <m:t>τ</m:t>
            </m:r>
          </m:e>
          <m:sub>
            <m:r>
              <m:rPr>
                <m:sty m:val="p"/>
                <m:scr m:val="double-struck"/>
              </m:rPr>
              <m:t>R</m:t>
            </m:r>
          </m:sub>
        </m:sSub>
      </m:oMath>
      <w:r>
        <w:t xml:space="preserve"> </w:t>
      </w:r>
      <w:r>
        <w:t xml:space="preserve">from</w:t>
      </w:r>
      <w:r>
        <w:t xml:space="preserve"> </w:t>
      </w:r>
      <m:oMath>
        <m:sSub>
          <m:e>
            <m:r>
              <m:t>τ</m:t>
            </m:r>
          </m:e>
          <m:sub>
            <m:r>
              <m:t>γ</m:t>
            </m:r>
          </m:sub>
        </m:sSub>
      </m:oMath>
      <w:r>
        <w:t xml:space="preserve"> </w:t>
      </w:r>
      <w:r>
        <w:t xml:space="preserve">would be:</w:t>
      </w:r>
    </w:p>
    <w:p>
      <w:pPr>
        <w:pStyle w:val="BodyText"/>
      </w:pPr>
      <m:oMathPara>
        <m:oMathParaPr>
          <m:jc m:val="center"/>
        </m:oMathParaPr>
        <m:oMath>
          <m:m>
            <m:mPr>
              <m:baseJc m:val="center"/>
              <m:plcHide m:val="on"/>
              <m:mcs>
                <m:mc>
                  <m:mcPr>
                    <m:mcJc m:val="right"/>
                    <m:count m:val="1"/>
                  </m:mcPr>
                </m:mc>
                <m:mc>
                  <m:mcPr>
                    <m:mcJc m:val="left"/>
                    <m:count m:val="1"/>
                  </m:mcPr>
                </m:mc>
              </m:mcs>
            </m:mPr>
            <m:mr>
              <m:e>
                <m:sSub>
                  <m:e>
                    <m:r>
                      <m:t>τ</m:t>
                    </m:r>
                  </m:e>
                  <m:sub>
                    <m:r>
                      <m:t>γ</m:t>
                    </m:r>
                  </m:sub>
                </m:sSub>
              </m:e>
              <m:e>
                <m:r>
                  <m:rPr>
                    <m:sty m:val="p"/>
                  </m:rPr>
                  <m:t>=</m:t>
                </m:r>
                <m:f>
                  <m:fPr>
                    <m:type m:val="bar"/>
                  </m:fPr>
                  <m:num>
                    <m:sSup>
                      <m:e>
                        <m:r>
                          <m:t>e</m:t>
                        </m:r>
                      </m:e>
                      <m:sup>
                        <m:sSub>
                          <m:e>
                            <m:r>
                              <m:t>τ</m:t>
                            </m:r>
                          </m:e>
                          <m:sub>
                            <m:r>
                              <m:rPr>
                                <m:sty m:val="p"/>
                                <m:scr m:val="double-struck"/>
                              </m:rPr>
                              <m:t>R</m:t>
                            </m:r>
                          </m:sub>
                        </m:sSub>
                      </m:sup>
                    </m:sSup>
                  </m:num>
                  <m:den>
                    <m:r>
                      <m:t>1</m:t>
                    </m:r>
                    <m:r>
                      <m:rPr>
                        <m:sty m:val="p"/>
                      </m:rPr>
                      <m:t>+</m:t>
                    </m:r>
                    <m:sSup>
                      <m:e>
                        <m:r>
                          <m:t>e</m:t>
                        </m:r>
                      </m:e>
                      <m:sup>
                        <m:sSub>
                          <m:e>
                            <m:r>
                              <m:t>τ</m:t>
                            </m:r>
                          </m:e>
                          <m:sub>
                            <m:r>
                              <m:rPr>
                                <m:sty m:val="p"/>
                                <m:scr m:val="double-struck"/>
                              </m:rPr>
                              <m:t>R</m:t>
                            </m:r>
                          </m:sub>
                        </m:sSub>
                      </m:sup>
                    </m:sSup>
                  </m:den>
                </m:f>
              </m:e>
            </m:mr>
            <m:mr>
              <m:e>
                <m:sSub>
                  <m:e>
                    <m:r>
                      <m:t>τ</m:t>
                    </m:r>
                  </m:e>
                  <m:sub>
                    <m:r>
                      <m:rPr>
                        <m:sty m:val="p"/>
                        <m:scr m:val="double-struck"/>
                      </m:rPr>
                      <m:t>R</m:t>
                    </m:r>
                  </m:sub>
                </m:sSub>
              </m:e>
              <m:e>
                <m:r>
                  <m:rPr>
                    <m:sty m:val="p"/>
                  </m:rPr>
                  <m:t>=</m:t>
                </m:r>
                <m:r>
                  <m:rPr>
                    <m:sty m:val="p"/>
                  </m:rPr>
                  <m:t>log</m:t>
                </m:r>
                <m:d>
                  <m:dPr>
                    <m:begChr m:val="("/>
                    <m:sepChr m:val=""/>
                    <m:endChr m:val=")"/>
                    <m:grow/>
                  </m:dPr>
                  <m:e>
                    <m:f>
                      <m:fPr>
                        <m:type m:val="bar"/>
                      </m:fPr>
                      <m:num>
                        <m:sSub>
                          <m:e>
                            <m:r>
                              <m:t>τ</m:t>
                            </m:r>
                          </m:e>
                          <m:sub>
                            <m:r>
                              <m:t>γ</m:t>
                            </m:r>
                          </m:sub>
                        </m:sSub>
                      </m:num>
                      <m:den>
                        <m:r>
                          <m:t>1</m:t>
                        </m:r>
                        <m:r>
                          <m:rPr>
                            <m:sty m:val="p"/>
                          </m:rPr>
                          <m:t>−</m:t>
                        </m:r>
                        <m:sSub>
                          <m:e>
                            <m:r>
                              <m:t>τ</m:t>
                            </m:r>
                          </m:e>
                          <m:sub>
                            <m:r>
                              <m:t>γ</m:t>
                            </m:r>
                          </m:sub>
                        </m:sSub>
                      </m:den>
                    </m:f>
                  </m:e>
                </m:d>
              </m:e>
            </m:mr>
          </m:m>
        </m:oMath>
      </m:oMathPara>
    </w:p>
    <w:p>
      <w:pPr>
        <w:pStyle w:val="FirstParagraph"/>
      </w:pPr>
      <w:r>
        <w:t xml:space="preserve">And the similar transformation would apply to obtain</w:t>
      </w:r>
      <w:r>
        <w:t xml:space="preserve"> </w:t>
      </w:r>
      <m:oMath>
        <m:sSub>
          <m:e>
            <m:r>
              <m:t>δ</m:t>
            </m:r>
          </m:e>
          <m:sub>
            <m:r>
              <m:rPr>
                <m:sty m:val="p"/>
                <m:scr m:val="double-struck"/>
              </m:rPr>
              <m:t>R</m:t>
            </m:r>
          </m:sub>
        </m:sSub>
      </m:oMath>
      <w:r>
        <w:t xml:space="preserve"> </w:t>
      </w:r>
      <w:r>
        <w:t xml:space="preserve">from</w:t>
      </w:r>
      <w:r>
        <w:t xml:space="preserve"> </w:t>
      </w:r>
      <m:oMath>
        <m:sSub>
          <m:e>
            <m:r>
              <m:t>δ</m:t>
            </m:r>
          </m:e>
          <m:sub>
            <m:r>
              <m:t>γ</m:t>
            </m:r>
          </m:sub>
        </m:sSub>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sSub>
                  <m:e>
                    <m:r>
                      <m:t>δ</m:t>
                    </m:r>
                  </m:e>
                  <m:sub>
                    <m:r>
                      <m:t>γ</m:t>
                    </m:r>
                  </m:sub>
                </m:sSub>
              </m:e>
              <m:e>
                <m:r>
                  <m:rPr>
                    <m:sty m:val="p"/>
                  </m:rPr>
                  <m:t>=</m:t>
                </m:r>
                <m:f>
                  <m:fPr>
                    <m:type m:val="bar"/>
                  </m:fPr>
                  <m:num>
                    <m:sSup>
                      <m:e>
                        <m:r>
                          <m:t>e</m:t>
                        </m:r>
                      </m:e>
                      <m:sup>
                        <m:sSub>
                          <m:e>
                            <m:r>
                              <m:t>δ</m:t>
                            </m:r>
                          </m:e>
                          <m:sub>
                            <m:r>
                              <m:rPr>
                                <m:sty m:val="p"/>
                                <m:scr m:val="double-struck"/>
                              </m:rPr>
                              <m:t>R</m:t>
                            </m:r>
                          </m:sub>
                        </m:sSub>
                      </m:sup>
                    </m:sSup>
                  </m:num>
                  <m:den>
                    <m:r>
                      <m:t>1</m:t>
                    </m:r>
                    <m:r>
                      <m:rPr>
                        <m:sty m:val="p"/>
                      </m:rPr>
                      <m:t>+</m:t>
                    </m:r>
                    <m:sSup>
                      <m:e>
                        <m:r>
                          <m:t>e</m:t>
                        </m:r>
                      </m:e>
                      <m:sup>
                        <m:sSub>
                          <m:e>
                            <m:r>
                              <m:t>δ</m:t>
                            </m:r>
                          </m:e>
                          <m:sub>
                            <m:r>
                              <m:rPr>
                                <m:sty m:val="p"/>
                                <m:scr m:val="double-struck"/>
                              </m:rPr>
                              <m:t>R</m:t>
                            </m:r>
                          </m:sub>
                        </m:sSub>
                      </m:sup>
                    </m:sSup>
                  </m:den>
                </m:f>
              </m:e>
            </m:mr>
            <m:mr>
              <m:e>
                <m:sSub>
                  <m:e>
                    <m:r>
                      <m:t>δ</m:t>
                    </m:r>
                  </m:e>
                  <m:sub>
                    <m:r>
                      <m:rPr>
                        <m:sty m:val="p"/>
                        <m:scr m:val="double-struck"/>
                      </m:rPr>
                      <m:t>R</m:t>
                    </m:r>
                  </m:sub>
                </m:sSub>
              </m:e>
              <m:e>
                <m:r>
                  <m:rPr>
                    <m:sty m:val="p"/>
                  </m:rPr>
                  <m:t>=</m:t>
                </m:r>
                <m:r>
                  <m:rPr>
                    <m:sty m:val="p"/>
                  </m:rPr>
                  <m:t>log</m:t>
                </m:r>
                <m:d>
                  <m:dPr>
                    <m:begChr m:val="("/>
                    <m:sepChr m:val=""/>
                    <m:endChr m:val=")"/>
                    <m:grow/>
                  </m:dPr>
                  <m:e>
                    <m:f>
                      <m:fPr>
                        <m:type m:val="bar"/>
                      </m:fPr>
                      <m:num>
                        <m:sSub>
                          <m:e>
                            <m:r>
                              <m:t>δ</m:t>
                            </m:r>
                          </m:e>
                          <m:sub>
                            <m:r>
                              <m:t>γ</m:t>
                            </m:r>
                          </m:sub>
                        </m:sSub>
                      </m:num>
                      <m:den>
                        <m:r>
                          <m:t>1</m:t>
                        </m:r>
                        <m:r>
                          <m:rPr>
                            <m:sty m:val="p"/>
                          </m:rPr>
                          <m:t>−</m:t>
                        </m:r>
                        <m:sSub>
                          <m:e>
                            <m:r>
                              <m:t>δ</m:t>
                            </m:r>
                          </m:e>
                          <m:sub>
                            <m:r>
                              <m:t>γ</m:t>
                            </m:r>
                          </m:sub>
                        </m:sSub>
                      </m:den>
                    </m:f>
                  </m:e>
                </m:d>
              </m:e>
            </m:mr>
          </m:m>
        </m:oMath>
      </m:oMathPara>
    </w:p>
    <w:p>
      <w:pPr>
        <w:pStyle w:val="FirstParagraph"/>
      </w:pPr>
      <w:r>
        <w:t xml:space="preserve">The full operation to transform</w:t>
      </w:r>
      <w:r>
        <w:t xml:space="preserve"> </w:t>
      </w:r>
      <m:oMath>
        <m:r>
          <m:t>τ</m:t>
        </m:r>
      </m:oMath>
      <w:r>
        <w:t xml:space="preserve"> </w:t>
      </w:r>
      <w:r>
        <w:t xml:space="preserve">from</w:t>
      </w:r>
      <w:r>
        <w:t xml:space="preserve"> </w:t>
      </w:r>
      <m:oMath>
        <m:sSub>
          <m:e>
            <m:r>
              <m:t>τ</m:t>
            </m:r>
          </m:e>
          <m:sub>
            <m:r>
              <m:rPr>
                <m:sty m:val="p"/>
                <m:scr m:val="double-struck"/>
              </m:rPr>
              <m:t>R</m:t>
            </m:r>
          </m:sub>
        </m:sSub>
      </m:oMath>
      <w:r>
        <w:t xml:space="preserve"> </w:t>
      </w:r>
      <w:r>
        <w:t xml:space="preserve">and and back is the following:</w:t>
      </w:r>
    </w:p>
    <w:p>
      <w:pPr>
        <w:pStyle w:val="BodyText"/>
      </w:pPr>
      <m:oMathPara>
        <m:oMathParaPr>
          <m:jc m:val="center"/>
        </m:oMathParaPr>
        <m:oMath>
          <m:m>
            <m:mPr>
              <m:baseJc m:val="center"/>
              <m:plcHide m:val="on"/>
              <m:mcs>
                <m:mc>
                  <m:mcPr>
                    <m:mcJc m:val="right"/>
                    <m:count m:val="1"/>
                  </m:mcPr>
                </m:mc>
                <m:mc>
                  <m:mcPr>
                    <m:mcJc m:val="left"/>
                    <m:count m:val="1"/>
                  </m:mcPr>
                </m:mc>
              </m:mcs>
            </m:mPr>
            <m:mr>
              <m:e>
                <m:r>
                  <m:t>τ</m:t>
                </m:r>
              </m:e>
              <m:e>
                <m:r>
                  <m:rPr>
                    <m:sty m:val="p"/>
                  </m:rPr>
                  <m:t>=</m:t>
                </m:r>
                <m:sSub>
                  <m:e>
                    <m:r>
                      <m:t>t</m:t>
                    </m:r>
                  </m:e>
                  <m:sub>
                    <m:r>
                      <m:t>m</m:t>
                    </m:r>
                    <m:r>
                      <m:t>i</m:t>
                    </m:r>
                    <m:r>
                      <m:t>n</m:t>
                    </m:r>
                  </m:sub>
                </m:sSub>
                <m:r>
                  <m:rPr>
                    <m:sty m:val="p"/>
                  </m:rPr>
                  <m:t>+</m:t>
                </m:r>
                <m:r>
                  <m:t>Δ</m:t>
                </m:r>
                <m:r>
                  <m:t>t</m:t>
                </m:r>
                <m:limLow>
                  <m:e>
                    <m:limLow>
                      <m:e>
                        <m:d>
                          <m:dPr>
                            <m:begChr m:val="("/>
                            <m:sepChr m:val=""/>
                            <m:endChr m:val=")"/>
                            <m:grow/>
                          </m:dPr>
                          <m:e>
                            <m:f>
                              <m:fPr>
                                <m:type m:val="bar"/>
                              </m:fPr>
                              <m:num>
                                <m:sSup>
                                  <m:e>
                                    <m:r>
                                      <m:t>e</m:t>
                                    </m:r>
                                  </m:e>
                                  <m:sup>
                                    <m:sSub>
                                      <m:e>
                                        <m:r>
                                          <m:t>τ</m:t>
                                        </m:r>
                                      </m:e>
                                      <m:sub>
                                        <m:r>
                                          <m:rPr>
                                            <m:sty m:val="p"/>
                                            <m:scr m:val="double-struck"/>
                                          </m:rPr>
                                          <m:t>R</m:t>
                                        </m:r>
                                      </m:sub>
                                    </m:sSub>
                                  </m:sup>
                                </m:sSup>
                              </m:num>
                              <m:den>
                                <m:r>
                                  <m:t>1</m:t>
                                </m:r>
                                <m:r>
                                  <m:rPr>
                                    <m:sty m:val="p"/>
                                  </m:rPr>
                                  <m:t>+</m:t>
                                </m:r>
                                <m:sSup>
                                  <m:e>
                                    <m:r>
                                      <m:t>e</m:t>
                                    </m:r>
                                  </m:e>
                                  <m:sup>
                                    <m:sSub>
                                      <m:e>
                                        <m:r>
                                          <m:t>τ</m:t>
                                        </m:r>
                                      </m:e>
                                      <m:sub>
                                        <m:r>
                                          <m:rPr>
                                            <m:sty m:val="p"/>
                                            <m:scr m:val="double-struck"/>
                                          </m:rPr>
                                          <m:t>R</m:t>
                                        </m:r>
                                      </m:sub>
                                    </m:sSub>
                                  </m:sup>
                                </m:sSup>
                              </m:den>
                            </m:f>
                          </m:e>
                        </m:d>
                      </m:e>
                      <m:lim>
                        <m:r>
                          <m:rPr>
                            <m:sty m:val="p"/>
                          </m:rPr>
                          <m:t>⏟</m:t>
                        </m:r>
                      </m:lim>
                    </m:limLow>
                  </m:e>
                  <m:lim>
                    <m:sSub>
                      <m:e>
                        <m:r>
                          <m:t>τ</m:t>
                        </m:r>
                      </m:e>
                      <m:sub>
                        <m:r>
                          <m:t>γ</m:t>
                        </m:r>
                      </m:sub>
                    </m:sSub>
                  </m:lim>
                </m:limLow>
              </m:e>
            </m:mr>
            <m:mr>
              <m:e>
                <m:sSub>
                  <m:e>
                    <m:r>
                      <m:t>τ</m:t>
                    </m:r>
                  </m:e>
                  <m:sub>
                    <m:r>
                      <m:rPr>
                        <m:sty m:val="p"/>
                        <m:scr m:val="double-struck"/>
                      </m:rPr>
                      <m:t>R</m:t>
                    </m:r>
                  </m:sub>
                </m:sSub>
              </m:e>
              <m:e>
                <m:r>
                  <m:rPr>
                    <m:sty m:val="p"/>
                  </m:rPr>
                  <m:t>=</m:t>
                </m:r>
                <m:r>
                  <m:rPr>
                    <m:sty m:val="p"/>
                  </m:rPr>
                  <m:t>log</m:t>
                </m:r>
                <m:d>
                  <m:dPr>
                    <m:begChr m:val="("/>
                    <m:sepChr m:val=""/>
                    <m:endChr m:val=")"/>
                    <m:grow/>
                  </m:dPr>
                  <m:e>
                    <m:f>
                      <m:fPr>
                        <m:type m:val="bar"/>
                      </m:fPr>
                      <m:num>
                        <m:r>
                          <m:t>τ</m:t>
                        </m:r>
                        <m:r>
                          <m:rPr>
                            <m:sty m:val="p"/>
                          </m:rPr>
                          <m:t>−</m:t>
                        </m:r>
                        <m:sSub>
                          <m:e>
                            <m:r>
                              <m:t>t</m:t>
                            </m:r>
                          </m:e>
                          <m:sub>
                            <m:r>
                              <m:t>m</m:t>
                            </m:r>
                            <m:r>
                              <m:t>i</m:t>
                            </m:r>
                            <m:r>
                              <m:t>n</m:t>
                            </m:r>
                          </m:sub>
                        </m:sSub>
                      </m:num>
                      <m:den>
                        <m:sSub>
                          <m:e>
                            <m:r>
                              <m:t>t</m:t>
                            </m:r>
                          </m:e>
                          <m:sub>
                            <m:r>
                              <m:t>m</m:t>
                            </m:r>
                            <m:r>
                              <m:t>i</m:t>
                            </m:r>
                            <m:r>
                              <m:t>n</m:t>
                            </m:r>
                          </m:sub>
                        </m:sSub>
                        <m:r>
                          <m:rPr>
                            <m:sty m:val="p"/>
                          </m:rPr>
                          <m:t>+</m:t>
                        </m:r>
                        <m:r>
                          <m:t>Δ</m:t>
                        </m:r>
                        <m:r>
                          <m:t>t</m:t>
                        </m:r>
                        <m:r>
                          <m:rPr>
                            <m:sty m:val="p"/>
                          </m:rPr>
                          <m:t>−</m:t>
                        </m:r>
                        <m:r>
                          <m:t>τ</m:t>
                        </m:r>
                      </m:den>
                    </m:f>
                  </m:e>
                </m:d>
              </m:e>
            </m:mr>
          </m:m>
        </m:oMath>
      </m:oMathPara>
    </w:p>
    <w:p>
      <w:pPr>
        <w:pStyle w:val="FirstParagraph"/>
      </w:pPr>
      <w:r>
        <w:t xml:space="preserve">For</w:t>
      </w:r>
      <w:r>
        <w:t xml:space="preserve"> </w:t>
      </w:r>
      <m:oMath>
        <m:r>
          <m:t>δ</m:t>
        </m:r>
      </m:oMath>
      <w:r>
        <w:t xml:space="preserve"> </w:t>
      </w:r>
      <w:r>
        <w:t xml:space="preserve">and</w:t>
      </w:r>
      <w:r>
        <w:t xml:space="preserve"> </w:t>
      </w:r>
      <m:oMath>
        <m:sSub>
          <m:e>
            <m:r>
              <m:t>δ</m:t>
            </m:r>
          </m:e>
          <m:sub>
            <m:r>
              <m:rPr>
                <m:sty m:val="p"/>
                <m:scr m:val="double-struck"/>
              </m:rPr>
              <m:t>R</m:t>
            </m:r>
          </m:sub>
        </m:sSub>
      </m:oMath>
      <w:r>
        <w:t xml:space="preserve"> </w:t>
      </w:r>
      <w:r>
        <w:t xml:space="preserve">the operation is simplier, given that we don’t have the term</w:t>
      </w:r>
      <w:r>
        <w:t xml:space="preserve"> </w:t>
      </w:r>
      <m:oMath>
        <m:sSub>
          <m:e>
            <m:r>
              <m:t>t</m:t>
            </m:r>
          </m:e>
          <m:sub>
            <m:r>
              <m:t>m</m:t>
            </m:r>
            <m:r>
              <m:t>i</m:t>
            </m:r>
            <m:r>
              <m:t>n</m:t>
            </m:r>
          </m:sub>
        </m:sSub>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δ</m:t>
                </m:r>
              </m:e>
              <m:e>
                <m:r>
                  <m:rPr>
                    <m:sty m:val="p"/>
                  </m:rPr>
                  <m:t>=</m:t>
                </m:r>
                <m:r>
                  <m:t>Δ</m:t>
                </m:r>
                <m:r>
                  <m:t>t</m:t>
                </m:r>
                <m:limLow>
                  <m:e>
                    <m:limLow>
                      <m:e>
                        <m:d>
                          <m:dPr>
                            <m:begChr m:val="("/>
                            <m:sepChr m:val=""/>
                            <m:endChr m:val=")"/>
                            <m:grow/>
                          </m:dPr>
                          <m:e>
                            <m:f>
                              <m:fPr>
                                <m:type m:val="bar"/>
                              </m:fPr>
                              <m:num>
                                <m:sSup>
                                  <m:e>
                                    <m:r>
                                      <m:t>e</m:t>
                                    </m:r>
                                  </m:e>
                                  <m:sup>
                                    <m:sSub>
                                      <m:e>
                                        <m:r>
                                          <m:t>δ</m:t>
                                        </m:r>
                                      </m:e>
                                      <m:sub>
                                        <m:r>
                                          <m:rPr>
                                            <m:sty m:val="p"/>
                                            <m:scr m:val="double-struck"/>
                                          </m:rPr>
                                          <m:t>R</m:t>
                                        </m:r>
                                      </m:sub>
                                    </m:sSub>
                                  </m:sup>
                                </m:sSup>
                              </m:num>
                              <m:den>
                                <m:r>
                                  <m:t>1</m:t>
                                </m:r>
                                <m:r>
                                  <m:rPr>
                                    <m:sty m:val="p"/>
                                  </m:rPr>
                                  <m:t>+</m:t>
                                </m:r>
                                <m:sSup>
                                  <m:e>
                                    <m:r>
                                      <m:t>e</m:t>
                                    </m:r>
                                  </m:e>
                                  <m:sup>
                                    <m:sSub>
                                      <m:e>
                                        <m:r>
                                          <m:t>δ</m:t>
                                        </m:r>
                                      </m:e>
                                      <m:sub>
                                        <m:r>
                                          <m:rPr>
                                            <m:sty m:val="p"/>
                                            <m:scr m:val="double-struck"/>
                                          </m:rPr>
                                          <m:t>R</m:t>
                                        </m:r>
                                      </m:sub>
                                    </m:sSub>
                                  </m:sup>
                                </m:sSup>
                              </m:den>
                            </m:f>
                          </m:e>
                        </m:d>
                      </m:e>
                      <m:lim>
                        <m:r>
                          <m:rPr>
                            <m:sty m:val="p"/>
                          </m:rPr>
                          <m:t>⏟</m:t>
                        </m:r>
                      </m:lim>
                    </m:limLow>
                  </m:e>
                  <m:lim>
                    <m:sSub>
                      <m:e>
                        <m:r>
                          <m:t>δ</m:t>
                        </m:r>
                      </m:e>
                      <m:sub>
                        <m:r>
                          <m:t>γ</m:t>
                        </m:r>
                      </m:sub>
                    </m:sSub>
                  </m:lim>
                </m:limLow>
              </m:e>
            </m:mr>
            <m:mr>
              <m:e>
                <m:sSub>
                  <m:e>
                    <m:r>
                      <m:t>δ</m:t>
                    </m:r>
                  </m:e>
                  <m:sub>
                    <m:r>
                      <m:rPr>
                        <m:sty m:val="p"/>
                        <m:scr m:val="double-struck"/>
                      </m:rPr>
                      <m:t>R</m:t>
                    </m:r>
                  </m:sub>
                </m:sSub>
              </m:e>
              <m:e>
                <m:r>
                  <m:rPr>
                    <m:sty m:val="p"/>
                  </m:rPr>
                  <m:t>=</m:t>
                </m:r>
                <m:r>
                  <m:rPr>
                    <m:sty m:val="p"/>
                  </m:rPr>
                  <m:t>log</m:t>
                </m:r>
                <m:d>
                  <m:dPr>
                    <m:begChr m:val="("/>
                    <m:sepChr m:val=""/>
                    <m:endChr m:val=")"/>
                    <m:grow/>
                  </m:dPr>
                  <m:e>
                    <m:f>
                      <m:fPr>
                        <m:type m:val="bar"/>
                      </m:fPr>
                      <m:num>
                        <m:r>
                          <m:t>δ</m:t>
                        </m:r>
                      </m:num>
                      <m:den>
                        <m:r>
                          <m:t>Δ</m:t>
                        </m:r>
                        <m:r>
                          <m:t>t</m:t>
                        </m:r>
                        <m:r>
                          <m:rPr>
                            <m:sty m:val="p"/>
                          </m:rPr>
                          <m:t>−</m:t>
                        </m:r>
                        <m:r>
                          <m:t>δ</m:t>
                        </m:r>
                      </m:den>
                    </m:f>
                  </m:e>
                </m:d>
              </m:e>
            </m:mr>
          </m:m>
        </m:oMath>
      </m:oMathPara>
    </w:p>
    <w:p>
      <w:pPr>
        <w:pStyle w:val="FirstParagraph"/>
      </w:pPr>
      <w:r>
        <w:t xml:space="preserve">This sequence of operations allows to, not only estimate parameters that are computationally efficient to explore and sample from, but also, are physiologically and practically meaningful. Parameters like</w:t>
      </w:r>
      <w:r>
        <w:t xml:space="preserve"> </w:t>
      </w:r>
      <m:oMath>
        <m:sSub>
          <m:e>
            <m:r>
              <m:t>τ</m:t>
            </m:r>
          </m:e>
          <m:sub>
            <m:r>
              <m:t>γ</m:t>
            </m:r>
          </m:sub>
        </m:sSub>
      </m:oMath>
      <w:r>
        <w:t xml:space="preserve"> </w:t>
      </w:r>
      <w:r>
        <w:t xml:space="preserve">and</w:t>
      </w:r>
      <w:r>
        <w:t xml:space="preserve"> </w:t>
      </w:r>
      <m:oMath>
        <m:sSub>
          <m:e>
            <m:r>
              <m:t>δ</m:t>
            </m:r>
          </m:e>
          <m:sub>
            <m:r>
              <m:t>γ</m:t>
            </m:r>
          </m:sub>
        </m:sSub>
      </m:oMath>
      <w:r>
        <w:t xml:space="preserve"> </w:t>
      </w:r>
      <w:r>
        <w:t xml:space="preserve">are time-agnostic, which allows for the interchangeable interpretation on exercise protocols with different time-frames and protocols.</w:t>
      </w:r>
    </w:p>
    <w:bookmarkEnd w:id="29"/>
    <w:bookmarkStart w:id="30" w:name="full-reparameterized-model"/>
    <w:p>
      <w:pPr>
        <w:pStyle w:val="Heading2"/>
      </w:pPr>
      <w:r>
        <w:t xml:space="preserve">Full reparameterized model</w:t>
      </w:r>
    </w:p>
    <w:p>
      <w:pPr>
        <w:pStyle w:val="FirstParagraph"/>
      </w:pPr>
      <w:r>
        <w:t xml:space="preserve">Considering the aforementioned transformations on the original model parameters, let’s recall the initial model structure:</w:t>
      </w:r>
    </w:p>
    <w:p>
      <w:pPr>
        <w:pStyle w:val="BodyText"/>
      </w:pPr>
      <m:oMathPara>
        <m:oMathParaPr>
          <m:jc m:val="center"/>
        </m:oMathParaPr>
        <m:oMath>
          <m:m>
            <m:mPr>
              <m:baseJc m:val="center"/>
              <m:plcHide m:val="on"/>
              <m:mcs>
                <m:mc>
                  <m:mcPr>
                    <m:mcJc m:val="right"/>
                    <m:count m:val="1"/>
                  </m:mcPr>
                </m:mc>
              </m:mcs>
            </m:mPr>
            <m:mr>
              <m:e>
                <m:r>
                  <m:rPr>
                    <m:sty m:val="p"/>
                  </m:rPr>
                  <m:t>R</m:t>
                </m:r>
                <m:r>
                  <m:rPr>
                    <m:sty m:val="p"/>
                  </m:rPr>
                  <m:t>R</m:t>
                </m:r>
                <m:r>
                  <m:rPr>
                    <m:sty m:val="p"/>
                  </m:rPr>
                  <m:t>i</m:t>
                </m:r>
                <m:d>
                  <m:dPr>
                    <m:begChr m:val="("/>
                    <m:sepChr m:val=""/>
                    <m:endChr m:val=")"/>
                    <m:grow/>
                  </m:dPr>
                  <m:e>
                    <m:r>
                      <m:t>t</m:t>
                    </m:r>
                  </m:e>
                </m:d>
                <m:r>
                  <m:rPr>
                    <m:sty m:val="p"/>
                  </m:rPr>
                  <m:t>=</m:t>
                </m:r>
                <m:r>
                  <m:t>α</m:t>
                </m:r>
                <m:r>
                  <m:rPr>
                    <m:sty m:val="p"/>
                  </m:rPr>
                  <m:t>−</m:t>
                </m:r>
                <m:f>
                  <m:fPr>
                    <m:type m:val="bar"/>
                  </m:fPr>
                  <m:num>
                    <m:r>
                      <m:t>β</m:t>
                    </m:r>
                  </m:num>
                  <m:den>
                    <m:r>
                      <m:t>1</m:t>
                    </m:r>
                    <m:r>
                      <m:rPr>
                        <m:sty m:val="p"/>
                      </m:rPr>
                      <m:t>+</m:t>
                    </m:r>
                    <m:sSup>
                      <m:e>
                        <m:r>
                          <m:t>e</m:t>
                        </m:r>
                      </m:e>
                      <m:sup>
                        <m:r>
                          <m:rPr>
                            <m:sty m:val="p"/>
                          </m:rPr>
                          <m:t>−</m:t>
                        </m:r>
                        <m:r>
                          <m:t>λ</m:t>
                        </m:r>
                        <m:d>
                          <m:dPr>
                            <m:begChr m:val="("/>
                            <m:sepChr m:val=""/>
                            <m:endChr m:val=")"/>
                            <m:grow/>
                          </m:dPr>
                          <m:e>
                            <m:r>
                              <m:t>t</m:t>
                            </m:r>
                            <m:r>
                              <m:rPr>
                                <m:sty m:val="p"/>
                              </m:rPr>
                              <m:t>−</m:t>
                            </m:r>
                            <m:r>
                              <m:t>τ</m:t>
                            </m:r>
                          </m:e>
                        </m:d>
                      </m:sup>
                    </m:sSup>
                  </m:den>
                </m:f>
                <m:r>
                  <m:rPr>
                    <m:sty m:val="p"/>
                  </m:rPr>
                  <m:t>+</m:t>
                </m:r>
                <m:f>
                  <m:fPr>
                    <m:type m:val="bar"/>
                  </m:fPr>
                  <m:num>
                    <m:r>
                      <m:t>c</m:t>
                    </m:r>
                    <m:r>
                      <m:t>β</m:t>
                    </m:r>
                  </m:num>
                  <m:den>
                    <m:r>
                      <m:t>1</m:t>
                    </m:r>
                    <m:r>
                      <m:rPr>
                        <m:sty m:val="p"/>
                      </m:rPr>
                      <m:t>+</m:t>
                    </m:r>
                    <m:sSup>
                      <m:e>
                        <m:r>
                          <m:t>e</m:t>
                        </m:r>
                      </m:e>
                      <m:sup>
                        <m:r>
                          <m:rPr>
                            <m:sty m:val="p"/>
                          </m:rPr>
                          <m:t>−</m:t>
                        </m:r>
                        <m:r>
                          <m:t>ϕ</m:t>
                        </m:r>
                        <m:d>
                          <m:dPr>
                            <m:begChr m:val="("/>
                            <m:sepChr m:val=""/>
                            <m:endChr m:val=")"/>
                            <m:grow/>
                          </m:dPr>
                          <m:e>
                            <m:r>
                              <m:t>t</m:t>
                            </m:r>
                            <m:r>
                              <m:rPr>
                                <m:sty m:val="p"/>
                              </m:rPr>
                              <m:t>−</m:t>
                            </m:r>
                            <m:r>
                              <m:t>τ</m:t>
                            </m:r>
                            <m:r>
                              <m:rPr>
                                <m:sty m:val="p"/>
                              </m:rPr>
                              <m:t>−</m:t>
                            </m:r>
                            <m:r>
                              <m:t>δ</m:t>
                            </m:r>
                          </m:e>
                        </m:d>
                      </m:sup>
                    </m:sSup>
                  </m:den>
                </m:f>
              </m:e>
            </m:mr>
          </m:m>
        </m:oMath>
      </m:oMathPara>
    </w:p>
    <w:p>
      <w:pPr>
        <w:pStyle w:val="FirstParagraph"/>
      </w:pPr>
      <w:r>
        <w:t xml:space="preserve">By replacing the old model parameters with the new ones, we would ended up with a raw model that would look like something this: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R</m:t>
                </m:r>
                <m:r>
                  <m:rPr>
                    <m:sty m:val="p"/>
                  </m:rPr>
                  <m:t>R</m:t>
                </m:r>
                <m:r>
                  <m:rPr>
                    <m:sty m:val="p"/>
                  </m:rPr>
                  <m:t>i</m:t>
                </m:r>
                <m:d>
                  <m:dPr>
                    <m:begChr m:val="("/>
                    <m:sepChr m:val=""/>
                    <m:endChr m:val=")"/>
                    <m:grow/>
                  </m:dPr>
                  <m:e>
                    <m:r>
                      <m:t>t</m:t>
                    </m:r>
                  </m:e>
                </m:d>
                <m:r>
                  <m:rPr>
                    <m:sty m:val="p"/>
                  </m:rPr>
                  <m:t>=</m:t>
                </m:r>
              </m:e>
              <m:e>
                <m:d>
                  <m:dPr>
                    <m:begChr m:val="("/>
                    <m:sepChr m:val=""/>
                    <m:endChr m:val=")"/>
                    <m:grow/>
                  </m:dPr>
                  <m:e>
                    <m:sSub>
                      <m:e>
                        <m:r>
                          <m:t>α</m:t>
                        </m:r>
                      </m:e>
                      <m:sub>
                        <m:r>
                          <m:t>z</m:t>
                        </m:r>
                      </m:sub>
                    </m:sSub>
                    <m:r>
                      <m:rPr>
                        <m:sty m:val="p"/>
                      </m:rPr>
                      <m:t>⋅</m:t>
                    </m:r>
                    <m:sSub>
                      <m:e>
                        <m:r>
                          <m:t>S</m:t>
                        </m:r>
                      </m:e>
                      <m:sub>
                        <m:r>
                          <m:rPr>
                            <m:sty m:val="p"/>
                          </m:rPr>
                          <m:t>R</m:t>
                        </m:r>
                        <m:r>
                          <m:rPr>
                            <m:sty m:val="p"/>
                          </m:rPr>
                          <m:t>R</m:t>
                        </m:r>
                        <m:r>
                          <m:rPr>
                            <m:sty m:val="p"/>
                          </m:rPr>
                          <m:t>i</m:t>
                        </m:r>
                      </m:sub>
                    </m:sSub>
                    <m:r>
                      <m:rPr>
                        <m:sty m:val="p"/>
                      </m:rPr>
                      <m:t>+</m:t>
                    </m:r>
                    <m:acc>
                      <m:accPr>
                        <m:chr m:val="‾"/>
                      </m:accPr>
                      <m:e>
                        <m:r>
                          <m:rPr>
                            <m:sty m:val="p"/>
                          </m:rPr>
                          <m:t>R</m:t>
                        </m:r>
                        <m:r>
                          <m:rPr>
                            <m:sty m:val="p"/>
                          </m:rPr>
                          <m:t>R</m:t>
                        </m:r>
                        <m:r>
                          <m:rPr>
                            <m:sty m:val="p"/>
                          </m:rPr>
                          <m:t>i</m:t>
                        </m:r>
                      </m:e>
                    </m:acc>
                  </m:e>
                </m:d>
              </m:e>
            </m:mr>
            <m:mr>
              <m:e/>
              <m:e>
                <m:r>
                  <m:rPr>
                    <m:sty m:val="p"/>
                  </m:rPr>
                  <m:t>−</m:t>
                </m:r>
                <m:f>
                  <m:fPr>
                    <m:type m:val="bar"/>
                  </m:fPr>
                  <m:num>
                    <m:sSub>
                      <m:e>
                        <m:r>
                          <m:t>β</m:t>
                        </m:r>
                      </m:e>
                      <m:sub>
                        <m:r>
                          <m:t>z</m:t>
                        </m:r>
                      </m:sub>
                    </m:sSub>
                    <m:r>
                      <m:rPr>
                        <m:sty m:val="p"/>
                      </m:rPr>
                      <m:t>⋅</m:t>
                    </m:r>
                    <m:sSub>
                      <m:e>
                        <m:r>
                          <m:t>S</m:t>
                        </m:r>
                      </m:e>
                      <m:sub>
                        <m:r>
                          <m:rPr>
                            <m:sty m:val="p"/>
                          </m:rPr>
                          <m:t>R</m:t>
                        </m:r>
                        <m:r>
                          <m:rPr>
                            <m:sty m:val="p"/>
                          </m:rPr>
                          <m:t>R</m:t>
                        </m:r>
                        <m:r>
                          <m:rPr>
                            <m:sty m:val="p"/>
                          </m:rPr>
                          <m:t>i</m:t>
                        </m:r>
                      </m:sub>
                    </m:sSub>
                  </m:num>
                  <m:den>
                    <m:d>
                      <m:dPr>
                        <m:begChr m:val="("/>
                        <m:sepChr m:val=""/>
                        <m:endChr m:val=")"/>
                        <m:grow/>
                      </m:dPr>
                      <m:e>
                        <m:r>
                          <m:t>1</m:t>
                        </m:r>
                        <m:r>
                          <m:rPr>
                            <m:sty m:val="p"/>
                          </m:rPr>
                          <m:t>+</m:t>
                        </m:r>
                        <m:sSup>
                          <m:e>
                            <m:r>
                              <m:t>e</m:t>
                            </m:r>
                          </m:e>
                          <m:sup>
                            <m:r>
                              <m:rPr>
                                <m:sty m:val="p"/>
                              </m:rPr>
                              <m:t>−</m:t>
                            </m:r>
                            <m:sSup>
                              <m:e>
                                <m:r>
                                  <m:t>e</m:t>
                                </m:r>
                              </m:e>
                              <m:sup>
                                <m:sSub>
                                  <m:e>
                                    <m:r>
                                      <m:t>λ</m:t>
                                    </m:r>
                                  </m:e>
                                  <m:sub>
                                    <m:r>
                                      <m:rPr>
                                        <m:sty m:val="p"/>
                                        <m:scr m:val="double-struck"/>
                                      </m:rPr>
                                      <m:t>R</m:t>
                                    </m:r>
                                  </m:sub>
                                </m:sSub>
                              </m:sup>
                            </m:sSup>
                            <m:d>
                              <m:dPr>
                                <m:begChr m:val="("/>
                                <m:sepChr m:val=""/>
                                <m:endChr m:val=")"/>
                                <m:grow/>
                              </m:dPr>
                              <m:e>
                                <m:r>
                                  <m:t>t</m:t>
                                </m:r>
                                <m:r>
                                  <m:rPr>
                                    <m:sty m:val="p"/>
                                  </m:rPr>
                                  <m:t>−</m:t>
                                </m:r>
                                <m:d>
                                  <m:dPr>
                                    <m:begChr m:val="("/>
                                    <m:sepChr m:val=""/>
                                    <m:endChr m:val=")"/>
                                    <m:grow/>
                                  </m:dPr>
                                  <m:e>
                                    <m:sSub>
                                      <m:e>
                                        <m:r>
                                          <m:t>t</m:t>
                                        </m:r>
                                      </m:e>
                                      <m:sub>
                                        <m:r>
                                          <m:t>m</m:t>
                                        </m:r>
                                        <m:r>
                                          <m:t>i</m:t>
                                        </m:r>
                                        <m:r>
                                          <m:t>n</m:t>
                                        </m:r>
                                      </m:sub>
                                    </m:sSub>
                                    <m:r>
                                      <m:rPr>
                                        <m:sty m:val="p"/>
                                      </m:rPr>
                                      <m:t>+</m:t>
                                    </m:r>
                                    <m:r>
                                      <m:t>Δ</m:t>
                                    </m:r>
                                    <m:r>
                                      <m:t>t</m:t>
                                    </m:r>
                                    <m:d>
                                      <m:dPr>
                                        <m:begChr m:val="("/>
                                        <m:sepChr m:val=""/>
                                        <m:endChr m:val=")"/>
                                        <m:grow/>
                                      </m:dPr>
                                      <m:e>
                                        <m:f>
                                          <m:fPr>
                                            <m:type m:val="bar"/>
                                          </m:fPr>
                                          <m:num>
                                            <m:sSubSup>
                                              <m:e>
                                                <m:r>
                                                  <m:t>e</m:t>
                                                </m:r>
                                              </m:e>
                                              <m:sub>
                                                <m:r>
                                                  <m:rPr>
                                                    <m:sty m:val="p"/>
                                                    <m:scr m:val="double-struck"/>
                                                  </m:rPr>
                                                  <m:t>R</m:t>
                                                </m:r>
                                              </m:sub>
                                              <m:sup>
                                                <m:r>
                                                  <m:t>τ</m:t>
                                                </m:r>
                                              </m:sup>
                                            </m:sSubSup>
                                          </m:num>
                                          <m:den>
                                            <m:r>
                                              <m:t>1</m:t>
                                            </m:r>
                                            <m:r>
                                              <m:rPr>
                                                <m:sty m:val="p"/>
                                              </m:rPr>
                                              <m:t>+</m:t>
                                            </m:r>
                                            <m:sSup>
                                              <m:e>
                                                <m:r>
                                                  <m:t>e</m:t>
                                                </m:r>
                                              </m:e>
                                              <m:sup>
                                                <m:sSub>
                                                  <m:e>
                                                    <m:r>
                                                      <m:t>τ</m:t>
                                                    </m:r>
                                                  </m:e>
                                                  <m:sub>
                                                    <m:r>
                                                      <m:rPr>
                                                        <m:sty m:val="p"/>
                                                        <m:scr m:val="double-struck"/>
                                                      </m:rPr>
                                                      <m:t>R</m:t>
                                                    </m:r>
                                                  </m:sub>
                                                </m:sSub>
                                              </m:sup>
                                            </m:sSup>
                                          </m:den>
                                        </m:f>
                                      </m:e>
                                    </m:d>
                                  </m:e>
                                </m:d>
                              </m:e>
                            </m:d>
                          </m:sup>
                        </m:sSup>
                      </m:e>
                    </m:d>
                  </m:den>
                </m:f>
              </m:e>
            </m:mr>
            <m:mr>
              <m:e/>
              <m:e>
                <m:r>
                  <m:rPr>
                    <m:sty m:val="p"/>
                  </m:rPr>
                  <m:t>+</m:t>
                </m:r>
                <m:f>
                  <m:fPr>
                    <m:type m:val="bar"/>
                  </m:fPr>
                  <m:num>
                    <m:d>
                      <m:dPr>
                        <m:begChr m:val="("/>
                        <m:sepChr m:val=""/>
                        <m:endChr m:val=")"/>
                        <m:grow/>
                      </m:dPr>
                      <m:e>
                        <m:f>
                          <m:fPr>
                            <m:type m:val="bar"/>
                          </m:fPr>
                          <m:num>
                            <m:r>
                              <m:t>2</m:t>
                            </m:r>
                            <m:sSup>
                              <m:e>
                                <m:r>
                                  <m:t>e</m:t>
                                </m:r>
                              </m:e>
                              <m:sup>
                                <m:sSub>
                                  <m:e>
                                    <m:r>
                                      <m:t>c</m:t>
                                    </m:r>
                                  </m:e>
                                  <m:sub>
                                    <m:r>
                                      <m:rPr>
                                        <m:sty m:val="p"/>
                                        <m:scr m:val="double-struck"/>
                                      </m:rPr>
                                      <m:t>R</m:t>
                                    </m:r>
                                  </m:sub>
                                </m:sSub>
                              </m:sup>
                            </m:sSup>
                          </m:num>
                          <m:den>
                            <m:r>
                              <m:t>1</m:t>
                            </m:r>
                            <m:r>
                              <m:rPr>
                                <m:sty m:val="p"/>
                              </m:rPr>
                              <m:t>+</m:t>
                            </m:r>
                            <m:sSup>
                              <m:e>
                                <m:r>
                                  <m:t>e</m:t>
                                </m:r>
                              </m:e>
                              <m:sup>
                                <m:sSub>
                                  <m:e>
                                    <m:r>
                                      <m:t>c</m:t>
                                    </m:r>
                                  </m:e>
                                  <m:sub>
                                    <m:r>
                                      <m:rPr>
                                        <m:sty m:val="p"/>
                                        <m:scr m:val="double-struck"/>
                                      </m:rPr>
                                      <m:t>R</m:t>
                                    </m:r>
                                  </m:sub>
                                </m:sSub>
                              </m:sup>
                            </m:sSup>
                          </m:den>
                        </m:f>
                      </m:e>
                    </m:d>
                    <m:r>
                      <m:rPr>
                        <m:sty m:val="p"/>
                      </m:rPr>
                      <m:t>⋅</m:t>
                    </m:r>
                    <m:sSub>
                      <m:e>
                        <m:r>
                          <m:t>β</m:t>
                        </m:r>
                      </m:e>
                      <m:sub>
                        <m:r>
                          <m:t>z</m:t>
                        </m:r>
                      </m:sub>
                    </m:sSub>
                    <m:r>
                      <m:rPr>
                        <m:sty m:val="p"/>
                      </m:rPr>
                      <m:t>⋅</m:t>
                    </m:r>
                    <m:sSub>
                      <m:e>
                        <m:r>
                          <m:t>S</m:t>
                        </m:r>
                      </m:e>
                      <m:sub>
                        <m:r>
                          <m:rPr>
                            <m:sty m:val="p"/>
                          </m:rPr>
                          <m:t>R</m:t>
                        </m:r>
                        <m:r>
                          <m:rPr>
                            <m:sty m:val="p"/>
                          </m:rPr>
                          <m:t>R</m:t>
                        </m:r>
                        <m:r>
                          <m:rPr>
                            <m:sty m:val="p"/>
                          </m:rPr>
                          <m:t>i</m:t>
                        </m:r>
                      </m:sub>
                    </m:sSub>
                  </m:num>
                  <m:den>
                    <m:d>
                      <m:dPr>
                        <m:begChr m:val="("/>
                        <m:sepChr m:val=""/>
                        <m:endChr m:val=")"/>
                        <m:grow/>
                      </m:dPr>
                      <m:e>
                        <m:r>
                          <m:t>1</m:t>
                        </m:r>
                        <m:r>
                          <m:rPr>
                            <m:sty m:val="p"/>
                          </m:rPr>
                          <m:t>+</m:t>
                        </m:r>
                        <m:sSup>
                          <m:e>
                            <m:r>
                              <m:t>e</m:t>
                            </m:r>
                          </m:e>
                          <m:sup>
                            <m:r>
                              <m:rPr>
                                <m:sty m:val="p"/>
                              </m:rPr>
                              <m:t>−</m:t>
                            </m:r>
                            <m:sSup>
                              <m:e>
                                <m:r>
                                  <m:t>e</m:t>
                                </m:r>
                              </m:e>
                              <m:sup>
                                <m:sSub>
                                  <m:e>
                                    <m:r>
                                      <m:t>ϕ</m:t>
                                    </m:r>
                                  </m:e>
                                  <m:sub>
                                    <m:r>
                                      <m:rPr>
                                        <m:sty m:val="p"/>
                                        <m:scr m:val="double-struck"/>
                                      </m:rPr>
                                      <m:t>R</m:t>
                                    </m:r>
                                  </m:sub>
                                </m:sSub>
                              </m:sup>
                            </m:sSup>
                            <m:d>
                              <m:dPr>
                                <m:begChr m:val="("/>
                                <m:sepChr m:val=""/>
                                <m:endChr m:val=")"/>
                                <m:grow/>
                              </m:dPr>
                              <m:e>
                                <m:r>
                                  <m:t>t</m:t>
                                </m:r>
                                <m:r>
                                  <m:rPr>
                                    <m:sty m:val="p"/>
                                  </m:rPr>
                                  <m:t>−</m:t>
                                </m:r>
                                <m:d>
                                  <m:dPr>
                                    <m:begChr m:val="("/>
                                    <m:sepChr m:val=""/>
                                    <m:endChr m:val=")"/>
                                    <m:grow/>
                                  </m:dPr>
                                  <m:e>
                                    <m:sSub>
                                      <m:e>
                                        <m:r>
                                          <m:t>t</m:t>
                                        </m:r>
                                      </m:e>
                                      <m:sub>
                                        <m:r>
                                          <m:t>m</m:t>
                                        </m:r>
                                        <m:r>
                                          <m:t>i</m:t>
                                        </m:r>
                                        <m:r>
                                          <m:t>n</m:t>
                                        </m:r>
                                      </m:sub>
                                    </m:sSub>
                                    <m:r>
                                      <m:rPr>
                                        <m:sty m:val="p"/>
                                      </m:rPr>
                                      <m:t>+</m:t>
                                    </m:r>
                                    <m:r>
                                      <m:t>Δ</m:t>
                                    </m:r>
                                    <m:r>
                                      <m:t>t</m:t>
                                    </m:r>
                                    <m:d>
                                      <m:dPr>
                                        <m:begChr m:val="("/>
                                        <m:sepChr m:val=""/>
                                        <m:endChr m:val=")"/>
                                        <m:grow/>
                                      </m:dPr>
                                      <m:e>
                                        <m:f>
                                          <m:fPr>
                                            <m:type m:val="bar"/>
                                          </m:fPr>
                                          <m:num>
                                            <m:sSubSup>
                                              <m:e>
                                                <m:r>
                                                  <m:t>e</m:t>
                                                </m:r>
                                              </m:e>
                                              <m:sub>
                                                <m:r>
                                                  <m:rPr>
                                                    <m:sty m:val="p"/>
                                                    <m:scr m:val="double-struck"/>
                                                  </m:rPr>
                                                  <m:t>R</m:t>
                                                </m:r>
                                              </m:sub>
                                              <m:sup>
                                                <m:r>
                                                  <m:t>τ</m:t>
                                                </m:r>
                                              </m:sup>
                                            </m:sSubSup>
                                          </m:num>
                                          <m:den>
                                            <m:r>
                                              <m:t>1</m:t>
                                            </m:r>
                                            <m:r>
                                              <m:rPr>
                                                <m:sty m:val="p"/>
                                              </m:rPr>
                                              <m:t>+</m:t>
                                            </m:r>
                                            <m:sSup>
                                              <m:e>
                                                <m:r>
                                                  <m:t>e</m:t>
                                                </m:r>
                                              </m:e>
                                              <m:sup>
                                                <m:sSub>
                                                  <m:e>
                                                    <m:r>
                                                      <m:t>τ</m:t>
                                                    </m:r>
                                                  </m:e>
                                                  <m:sub>
                                                    <m:r>
                                                      <m:rPr>
                                                        <m:sty m:val="p"/>
                                                        <m:scr m:val="double-struck"/>
                                                      </m:rPr>
                                                      <m:t>R</m:t>
                                                    </m:r>
                                                  </m:sub>
                                                </m:sSub>
                                              </m:sup>
                                            </m:sSup>
                                          </m:den>
                                        </m:f>
                                      </m:e>
                                    </m:d>
                                  </m:e>
                                </m:d>
                                <m:r>
                                  <m:rPr>
                                    <m:sty m:val="p"/>
                                  </m:rPr>
                                  <m:t>−</m:t>
                                </m:r>
                                <m:d>
                                  <m:dPr>
                                    <m:begChr m:val="("/>
                                    <m:sepChr m:val=""/>
                                    <m:endChr m:val=")"/>
                                    <m:grow/>
                                  </m:dPr>
                                  <m:e>
                                    <m:r>
                                      <m:t>Δ</m:t>
                                    </m:r>
                                    <m:r>
                                      <m:t>t</m:t>
                                    </m:r>
                                    <m:d>
                                      <m:dPr>
                                        <m:begChr m:val="("/>
                                        <m:sepChr m:val=""/>
                                        <m:endChr m:val=")"/>
                                        <m:grow/>
                                      </m:dPr>
                                      <m:e>
                                        <m:f>
                                          <m:fPr>
                                            <m:type m:val="bar"/>
                                          </m:fPr>
                                          <m:num>
                                            <m:sSup>
                                              <m:e>
                                                <m:r>
                                                  <m:t>e</m:t>
                                                </m:r>
                                              </m:e>
                                              <m:sup>
                                                <m:sSub>
                                                  <m:e>
                                                    <m:r>
                                                      <m:t>δ</m:t>
                                                    </m:r>
                                                  </m:e>
                                                  <m:sub>
                                                    <m:r>
                                                      <m:rPr>
                                                        <m:sty m:val="p"/>
                                                        <m:scr m:val="double-struck"/>
                                                      </m:rPr>
                                                      <m:t>R</m:t>
                                                    </m:r>
                                                  </m:sub>
                                                </m:sSub>
                                              </m:sup>
                                            </m:sSup>
                                          </m:num>
                                          <m:den>
                                            <m:r>
                                              <m:t>1</m:t>
                                            </m:r>
                                            <m:r>
                                              <m:rPr>
                                                <m:sty m:val="p"/>
                                              </m:rPr>
                                              <m:t>+</m:t>
                                            </m:r>
                                            <m:sSup>
                                              <m:e>
                                                <m:r>
                                                  <m:t>e</m:t>
                                                </m:r>
                                              </m:e>
                                              <m:sup>
                                                <m:sSub>
                                                  <m:e>
                                                    <m:r>
                                                      <m:t>δ</m:t>
                                                    </m:r>
                                                  </m:e>
                                                  <m:sub>
                                                    <m:r>
                                                      <m:rPr>
                                                        <m:sty m:val="p"/>
                                                        <m:scr m:val="double-struck"/>
                                                      </m:rPr>
                                                      <m:t>R</m:t>
                                                    </m:r>
                                                  </m:sub>
                                                </m:sSub>
                                              </m:sup>
                                            </m:sSup>
                                          </m:den>
                                        </m:f>
                                      </m:e>
                                    </m:d>
                                  </m:e>
                                </m:d>
                              </m:e>
                            </m:d>
                          </m:sup>
                        </m:sSup>
                      </m:e>
                    </m:d>
                  </m:den>
                </m:f>
              </m:e>
            </m:mr>
          </m:m>
        </m:oMath>
      </m:oMathPara>
    </w:p>
    <w:p>
      <w:pPr>
        <w:pStyle w:val="FirstParagraph"/>
      </w:pPr>
      <w:r>
        <w:t xml:space="preserve">This model can be further rewritten to rearrange the fraction in the numerator of the second logistic component like this: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R</m:t>
                </m:r>
                <m:r>
                  <m:rPr>
                    <m:sty m:val="p"/>
                  </m:rPr>
                  <m:t>R</m:t>
                </m:r>
                <m:r>
                  <m:rPr>
                    <m:sty m:val="p"/>
                  </m:rPr>
                  <m:t>i</m:t>
                </m:r>
                <m:d>
                  <m:dPr>
                    <m:begChr m:val="("/>
                    <m:sepChr m:val=""/>
                    <m:endChr m:val=")"/>
                    <m:grow/>
                  </m:dPr>
                  <m:e>
                    <m:r>
                      <m:t>t</m:t>
                    </m:r>
                  </m:e>
                </m:d>
                <m:r>
                  <m:rPr>
                    <m:sty m:val="p"/>
                  </m:rPr>
                  <m:t>=</m:t>
                </m:r>
              </m:e>
              <m:e>
                <m:d>
                  <m:dPr>
                    <m:begChr m:val="("/>
                    <m:sepChr m:val=""/>
                    <m:endChr m:val=")"/>
                    <m:grow/>
                  </m:dPr>
                  <m:e>
                    <m:sSub>
                      <m:e>
                        <m:r>
                          <m:t>α</m:t>
                        </m:r>
                      </m:e>
                      <m:sub>
                        <m:r>
                          <m:t>z</m:t>
                        </m:r>
                      </m:sub>
                    </m:sSub>
                    <m:r>
                      <m:rPr>
                        <m:sty m:val="p"/>
                      </m:rPr>
                      <m:t>⋅</m:t>
                    </m:r>
                    <m:sSub>
                      <m:e>
                        <m:r>
                          <m:t>S</m:t>
                        </m:r>
                      </m:e>
                      <m:sub>
                        <m:r>
                          <m:rPr>
                            <m:sty m:val="p"/>
                          </m:rPr>
                          <m:t>R</m:t>
                        </m:r>
                        <m:r>
                          <m:rPr>
                            <m:sty m:val="p"/>
                          </m:rPr>
                          <m:t>R</m:t>
                        </m:r>
                        <m:r>
                          <m:rPr>
                            <m:sty m:val="p"/>
                          </m:rPr>
                          <m:t>i</m:t>
                        </m:r>
                      </m:sub>
                    </m:sSub>
                    <m:r>
                      <m:rPr>
                        <m:sty m:val="p"/>
                      </m:rPr>
                      <m:t>+</m:t>
                    </m:r>
                    <m:acc>
                      <m:accPr>
                        <m:chr m:val="‾"/>
                      </m:accPr>
                      <m:e>
                        <m:r>
                          <m:rPr>
                            <m:sty m:val="p"/>
                          </m:rPr>
                          <m:t>R</m:t>
                        </m:r>
                        <m:r>
                          <m:rPr>
                            <m:sty m:val="p"/>
                          </m:rPr>
                          <m:t>R</m:t>
                        </m:r>
                        <m:r>
                          <m:rPr>
                            <m:sty m:val="p"/>
                          </m:rPr>
                          <m:t>i</m:t>
                        </m:r>
                      </m:e>
                    </m:acc>
                  </m:e>
                </m:d>
              </m:e>
            </m:mr>
            <m:mr>
              <m:e/>
              <m:e>
                <m:r>
                  <m:rPr>
                    <m:sty m:val="p"/>
                  </m:rPr>
                  <m:t>−</m:t>
                </m:r>
                <m:f>
                  <m:fPr>
                    <m:type m:val="bar"/>
                  </m:fPr>
                  <m:num>
                    <m:sSub>
                      <m:e>
                        <m:r>
                          <m:t>β</m:t>
                        </m:r>
                      </m:e>
                      <m:sub>
                        <m:r>
                          <m:t>z</m:t>
                        </m:r>
                      </m:sub>
                    </m:sSub>
                    <m:r>
                      <m:rPr>
                        <m:sty m:val="p"/>
                      </m:rPr>
                      <m:t>⋅</m:t>
                    </m:r>
                    <m:sSub>
                      <m:e>
                        <m:r>
                          <m:t>S</m:t>
                        </m:r>
                      </m:e>
                      <m:sub>
                        <m:r>
                          <m:rPr>
                            <m:sty m:val="p"/>
                          </m:rPr>
                          <m:t>R</m:t>
                        </m:r>
                        <m:r>
                          <m:rPr>
                            <m:sty m:val="p"/>
                          </m:rPr>
                          <m:t>R</m:t>
                        </m:r>
                        <m:r>
                          <m:rPr>
                            <m:sty m:val="p"/>
                          </m:rPr>
                          <m:t>i</m:t>
                        </m:r>
                      </m:sub>
                    </m:sSub>
                  </m:num>
                  <m:den>
                    <m:d>
                      <m:dPr>
                        <m:begChr m:val="("/>
                        <m:sepChr m:val=""/>
                        <m:endChr m:val=")"/>
                        <m:grow/>
                      </m:dPr>
                      <m:e>
                        <m:r>
                          <m:t>1</m:t>
                        </m:r>
                        <m:r>
                          <m:rPr>
                            <m:sty m:val="p"/>
                          </m:rPr>
                          <m:t>+</m:t>
                        </m:r>
                        <m:sSup>
                          <m:e>
                            <m:r>
                              <m:t>e</m:t>
                            </m:r>
                          </m:e>
                          <m:sup>
                            <m:r>
                              <m:rPr>
                                <m:sty m:val="p"/>
                              </m:rPr>
                              <m:t>−</m:t>
                            </m:r>
                            <m:sSup>
                              <m:e>
                                <m:r>
                                  <m:t>e</m:t>
                                </m:r>
                              </m:e>
                              <m:sup>
                                <m:sSub>
                                  <m:e>
                                    <m:r>
                                      <m:t>λ</m:t>
                                    </m:r>
                                  </m:e>
                                  <m:sub>
                                    <m:r>
                                      <m:rPr>
                                        <m:sty m:val="p"/>
                                        <m:scr m:val="double-struck"/>
                                      </m:rPr>
                                      <m:t>R</m:t>
                                    </m:r>
                                  </m:sub>
                                </m:sSub>
                              </m:sup>
                            </m:sSup>
                            <m:d>
                              <m:dPr>
                                <m:begChr m:val="("/>
                                <m:sepChr m:val=""/>
                                <m:endChr m:val=")"/>
                                <m:grow/>
                              </m:dPr>
                              <m:e>
                                <m:r>
                                  <m:t>t</m:t>
                                </m:r>
                                <m:r>
                                  <m:rPr>
                                    <m:sty m:val="p"/>
                                  </m:rPr>
                                  <m:t>−</m:t>
                                </m:r>
                                <m:d>
                                  <m:dPr>
                                    <m:begChr m:val="("/>
                                    <m:sepChr m:val=""/>
                                    <m:endChr m:val=")"/>
                                    <m:grow/>
                                  </m:dPr>
                                  <m:e>
                                    <m:sSub>
                                      <m:e>
                                        <m:r>
                                          <m:t>t</m:t>
                                        </m:r>
                                      </m:e>
                                      <m:sub>
                                        <m:r>
                                          <m:t>m</m:t>
                                        </m:r>
                                        <m:r>
                                          <m:t>i</m:t>
                                        </m:r>
                                        <m:r>
                                          <m:t>n</m:t>
                                        </m:r>
                                      </m:sub>
                                    </m:sSub>
                                    <m:r>
                                      <m:rPr>
                                        <m:sty m:val="p"/>
                                      </m:rPr>
                                      <m:t>+</m:t>
                                    </m:r>
                                    <m:r>
                                      <m:t>Δ</m:t>
                                    </m:r>
                                    <m:r>
                                      <m:t>t</m:t>
                                    </m:r>
                                    <m:d>
                                      <m:dPr>
                                        <m:begChr m:val="("/>
                                        <m:sepChr m:val=""/>
                                        <m:endChr m:val=")"/>
                                        <m:grow/>
                                      </m:dPr>
                                      <m:e>
                                        <m:f>
                                          <m:fPr>
                                            <m:type m:val="bar"/>
                                          </m:fPr>
                                          <m:num>
                                            <m:sSubSup>
                                              <m:e>
                                                <m:r>
                                                  <m:t>e</m:t>
                                                </m:r>
                                              </m:e>
                                              <m:sub>
                                                <m:r>
                                                  <m:rPr>
                                                    <m:sty m:val="p"/>
                                                    <m:scr m:val="double-struck"/>
                                                  </m:rPr>
                                                  <m:t>R</m:t>
                                                </m:r>
                                              </m:sub>
                                              <m:sup>
                                                <m:r>
                                                  <m:t>τ</m:t>
                                                </m:r>
                                              </m:sup>
                                            </m:sSubSup>
                                          </m:num>
                                          <m:den>
                                            <m:r>
                                              <m:t>1</m:t>
                                            </m:r>
                                            <m:r>
                                              <m:rPr>
                                                <m:sty m:val="p"/>
                                              </m:rPr>
                                              <m:t>+</m:t>
                                            </m:r>
                                            <m:sSup>
                                              <m:e>
                                                <m:r>
                                                  <m:t>e</m:t>
                                                </m:r>
                                              </m:e>
                                              <m:sup>
                                                <m:sSub>
                                                  <m:e>
                                                    <m:r>
                                                      <m:t>τ</m:t>
                                                    </m:r>
                                                  </m:e>
                                                  <m:sub>
                                                    <m:r>
                                                      <m:rPr>
                                                        <m:sty m:val="p"/>
                                                        <m:scr m:val="double-struck"/>
                                                      </m:rPr>
                                                      <m:t>R</m:t>
                                                    </m:r>
                                                  </m:sub>
                                                </m:sSub>
                                              </m:sup>
                                            </m:sSup>
                                          </m:den>
                                        </m:f>
                                      </m:e>
                                    </m:d>
                                  </m:e>
                                </m:d>
                              </m:e>
                            </m:d>
                          </m:sup>
                        </m:sSup>
                      </m:e>
                    </m:d>
                  </m:den>
                </m:f>
              </m:e>
            </m:mr>
            <m:mr>
              <m:e/>
              <m:e>
                <m:r>
                  <m:rPr>
                    <m:sty m:val="p"/>
                  </m:rPr>
                  <m:t>+</m:t>
                </m:r>
                <m:f>
                  <m:fPr>
                    <m:type m:val="bar"/>
                  </m:fPr>
                  <m:num>
                    <m:r>
                      <m:t>2</m:t>
                    </m:r>
                    <m:sSup>
                      <m:e>
                        <m:r>
                          <m:t>e</m:t>
                        </m:r>
                      </m:e>
                      <m:sup>
                        <m:sSub>
                          <m:e>
                            <m:r>
                              <m:t>c</m:t>
                            </m:r>
                          </m:e>
                          <m:sub>
                            <m:r>
                              <m:rPr>
                                <m:sty m:val="p"/>
                                <m:scr m:val="double-struck"/>
                              </m:rPr>
                              <m:t>R</m:t>
                            </m:r>
                          </m:sub>
                        </m:sSub>
                      </m:sup>
                    </m:sSup>
                    <m:r>
                      <m:rPr>
                        <m:sty m:val="p"/>
                      </m:rPr>
                      <m:t>⋅</m:t>
                    </m:r>
                    <m:sSub>
                      <m:e>
                        <m:r>
                          <m:t>β</m:t>
                        </m:r>
                      </m:e>
                      <m:sub>
                        <m:r>
                          <m:t>z</m:t>
                        </m:r>
                      </m:sub>
                    </m:sSub>
                    <m:r>
                      <m:rPr>
                        <m:sty m:val="p"/>
                      </m:rPr>
                      <m:t>⋅</m:t>
                    </m:r>
                    <m:sSub>
                      <m:e>
                        <m:r>
                          <m:t>S</m:t>
                        </m:r>
                      </m:e>
                      <m:sub>
                        <m:r>
                          <m:rPr>
                            <m:sty m:val="p"/>
                          </m:rPr>
                          <m:t>R</m:t>
                        </m:r>
                        <m:r>
                          <m:rPr>
                            <m:sty m:val="p"/>
                          </m:rPr>
                          <m:t>R</m:t>
                        </m:r>
                        <m:r>
                          <m:rPr>
                            <m:sty m:val="p"/>
                          </m:rPr>
                          <m:t>i</m:t>
                        </m:r>
                      </m:sub>
                    </m:sSub>
                  </m:num>
                  <m:den>
                    <m:d>
                      <m:dPr>
                        <m:begChr m:val="("/>
                        <m:sepChr m:val=""/>
                        <m:endChr m:val=")"/>
                        <m:grow/>
                      </m:dPr>
                      <m:e>
                        <m:r>
                          <m:t>1</m:t>
                        </m:r>
                        <m:r>
                          <m:rPr>
                            <m:sty m:val="p"/>
                          </m:rPr>
                          <m:t>+</m:t>
                        </m:r>
                        <m:sSup>
                          <m:e>
                            <m:r>
                              <m:t>e</m:t>
                            </m:r>
                          </m:e>
                          <m:sup>
                            <m:sSub>
                              <m:e>
                                <m:r>
                                  <m:t>c</m:t>
                                </m:r>
                              </m:e>
                              <m:sub>
                                <m:r>
                                  <m:rPr>
                                    <m:sty m:val="p"/>
                                    <m:scr m:val="double-struck"/>
                                  </m:rPr>
                                  <m:t>R</m:t>
                                </m:r>
                              </m:sub>
                            </m:sSub>
                          </m:sup>
                        </m:sSup>
                      </m:e>
                    </m:d>
                    <m:d>
                      <m:dPr>
                        <m:begChr m:val="("/>
                        <m:sepChr m:val=""/>
                        <m:endChr m:val=")"/>
                        <m:grow/>
                      </m:dPr>
                      <m:e>
                        <m:r>
                          <m:t>1</m:t>
                        </m:r>
                        <m:r>
                          <m:rPr>
                            <m:sty m:val="p"/>
                          </m:rPr>
                          <m:t>+</m:t>
                        </m:r>
                        <m:sSup>
                          <m:e>
                            <m:r>
                              <m:t>e</m:t>
                            </m:r>
                          </m:e>
                          <m:sup>
                            <m:r>
                              <m:rPr>
                                <m:sty m:val="p"/>
                              </m:rPr>
                              <m:t>−</m:t>
                            </m:r>
                            <m:sSup>
                              <m:e>
                                <m:r>
                                  <m:t>e</m:t>
                                </m:r>
                              </m:e>
                              <m:sup>
                                <m:sSub>
                                  <m:e>
                                    <m:r>
                                      <m:t>ϕ</m:t>
                                    </m:r>
                                  </m:e>
                                  <m:sub>
                                    <m:r>
                                      <m:rPr>
                                        <m:sty m:val="p"/>
                                        <m:scr m:val="double-struck"/>
                                      </m:rPr>
                                      <m:t>R</m:t>
                                    </m:r>
                                  </m:sub>
                                </m:sSub>
                              </m:sup>
                            </m:sSup>
                            <m:d>
                              <m:dPr>
                                <m:begChr m:val="("/>
                                <m:sepChr m:val=""/>
                                <m:endChr m:val=")"/>
                                <m:grow/>
                              </m:dPr>
                              <m:e>
                                <m:r>
                                  <m:t>t</m:t>
                                </m:r>
                                <m:r>
                                  <m:rPr>
                                    <m:sty m:val="p"/>
                                  </m:rPr>
                                  <m:t>−</m:t>
                                </m:r>
                                <m:d>
                                  <m:dPr>
                                    <m:begChr m:val="("/>
                                    <m:sepChr m:val=""/>
                                    <m:endChr m:val=")"/>
                                    <m:grow/>
                                  </m:dPr>
                                  <m:e>
                                    <m:sSub>
                                      <m:e>
                                        <m:r>
                                          <m:t>t</m:t>
                                        </m:r>
                                      </m:e>
                                      <m:sub>
                                        <m:r>
                                          <m:t>m</m:t>
                                        </m:r>
                                        <m:r>
                                          <m:t>i</m:t>
                                        </m:r>
                                        <m:r>
                                          <m:t>n</m:t>
                                        </m:r>
                                      </m:sub>
                                    </m:sSub>
                                    <m:r>
                                      <m:rPr>
                                        <m:sty m:val="p"/>
                                      </m:rPr>
                                      <m:t>+</m:t>
                                    </m:r>
                                    <m:r>
                                      <m:t>Δ</m:t>
                                    </m:r>
                                    <m:r>
                                      <m:t>t</m:t>
                                    </m:r>
                                    <m:d>
                                      <m:dPr>
                                        <m:begChr m:val="("/>
                                        <m:sepChr m:val=""/>
                                        <m:endChr m:val=")"/>
                                        <m:grow/>
                                      </m:dPr>
                                      <m:e>
                                        <m:f>
                                          <m:fPr>
                                            <m:type m:val="bar"/>
                                          </m:fPr>
                                          <m:num>
                                            <m:sSubSup>
                                              <m:e>
                                                <m:r>
                                                  <m:t>e</m:t>
                                                </m:r>
                                              </m:e>
                                              <m:sub>
                                                <m:r>
                                                  <m:rPr>
                                                    <m:sty m:val="p"/>
                                                    <m:scr m:val="double-struck"/>
                                                  </m:rPr>
                                                  <m:t>R</m:t>
                                                </m:r>
                                              </m:sub>
                                              <m:sup>
                                                <m:r>
                                                  <m:t>τ</m:t>
                                                </m:r>
                                              </m:sup>
                                            </m:sSubSup>
                                          </m:num>
                                          <m:den>
                                            <m:r>
                                              <m:t>1</m:t>
                                            </m:r>
                                            <m:r>
                                              <m:rPr>
                                                <m:sty m:val="p"/>
                                              </m:rPr>
                                              <m:t>+</m:t>
                                            </m:r>
                                            <m:sSup>
                                              <m:e>
                                                <m:r>
                                                  <m:t>e</m:t>
                                                </m:r>
                                              </m:e>
                                              <m:sup>
                                                <m:sSub>
                                                  <m:e>
                                                    <m:r>
                                                      <m:t>τ</m:t>
                                                    </m:r>
                                                  </m:e>
                                                  <m:sub>
                                                    <m:r>
                                                      <m:rPr>
                                                        <m:sty m:val="p"/>
                                                        <m:scr m:val="double-struck"/>
                                                      </m:rPr>
                                                      <m:t>R</m:t>
                                                    </m:r>
                                                  </m:sub>
                                                </m:sSub>
                                              </m:sup>
                                            </m:sSup>
                                          </m:den>
                                        </m:f>
                                      </m:e>
                                    </m:d>
                                  </m:e>
                                </m:d>
                                <m:r>
                                  <m:rPr>
                                    <m:sty m:val="p"/>
                                  </m:rPr>
                                  <m:t>−</m:t>
                                </m:r>
                                <m:d>
                                  <m:dPr>
                                    <m:begChr m:val="("/>
                                    <m:sepChr m:val=""/>
                                    <m:endChr m:val=")"/>
                                    <m:grow/>
                                  </m:dPr>
                                  <m:e>
                                    <m:r>
                                      <m:t>Δ</m:t>
                                    </m:r>
                                    <m:r>
                                      <m:t>t</m:t>
                                    </m:r>
                                    <m:d>
                                      <m:dPr>
                                        <m:begChr m:val="("/>
                                        <m:sepChr m:val=""/>
                                        <m:endChr m:val=")"/>
                                        <m:grow/>
                                      </m:dPr>
                                      <m:e>
                                        <m:f>
                                          <m:fPr>
                                            <m:type m:val="bar"/>
                                          </m:fPr>
                                          <m:num>
                                            <m:sSup>
                                              <m:e>
                                                <m:r>
                                                  <m:t>e</m:t>
                                                </m:r>
                                              </m:e>
                                              <m:sup>
                                                <m:sSub>
                                                  <m:e>
                                                    <m:r>
                                                      <m:t>δ</m:t>
                                                    </m:r>
                                                  </m:e>
                                                  <m:sub>
                                                    <m:r>
                                                      <m:rPr>
                                                        <m:sty m:val="p"/>
                                                        <m:scr m:val="double-struck"/>
                                                      </m:rPr>
                                                      <m:t>R</m:t>
                                                    </m:r>
                                                  </m:sub>
                                                </m:sSub>
                                              </m:sup>
                                            </m:sSup>
                                          </m:num>
                                          <m:den>
                                            <m:r>
                                              <m:t>1</m:t>
                                            </m:r>
                                            <m:r>
                                              <m:rPr>
                                                <m:sty m:val="p"/>
                                              </m:rPr>
                                              <m:t>+</m:t>
                                            </m:r>
                                            <m:sSup>
                                              <m:e>
                                                <m:r>
                                                  <m:t>e</m:t>
                                                </m:r>
                                              </m:e>
                                              <m:sup>
                                                <m:sSub>
                                                  <m:e>
                                                    <m:r>
                                                      <m:t>δ</m:t>
                                                    </m:r>
                                                  </m:e>
                                                  <m:sub>
                                                    <m:r>
                                                      <m:rPr>
                                                        <m:sty m:val="p"/>
                                                        <m:scr m:val="double-struck"/>
                                                      </m:rPr>
                                                      <m:t>R</m:t>
                                                    </m:r>
                                                  </m:sub>
                                                </m:sSub>
                                              </m:sup>
                                            </m:sSup>
                                          </m:den>
                                        </m:f>
                                      </m:e>
                                    </m:d>
                                  </m:e>
                                </m:d>
                              </m:e>
                            </m:d>
                          </m:sup>
                        </m:sSup>
                      </m:e>
                    </m:d>
                  </m:den>
                </m:f>
              </m:e>
            </m:mr>
          </m:m>
        </m:oMath>
      </m:oMathPara>
    </w:p>
    <w:p>
      <w:pPr>
        <w:pStyle w:val="FirstParagraph"/>
      </w:pPr>
      <w:r>
        <w:t xml:space="preserve">Additionally, the exponents in the euler terms can still be simplified by common terms and sign propagation to arrive to an even elegant solution:</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R</m:t>
                </m:r>
                <m:r>
                  <m:rPr>
                    <m:sty m:val="p"/>
                  </m:rPr>
                  <m:t>R</m:t>
                </m:r>
                <m:r>
                  <m:rPr>
                    <m:sty m:val="p"/>
                  </m:rPr>
                  <m:t>i</m:t>
                </m:r>
                <m:d>
                  <m:dPr>
                    <m:begChr m:val="("/>
                    <m:sepChr m:val=""/>
                    <m:endChr m:val=")"/>
                    <m:grow/>
                  </m:dPr>
                  <m:e>
                    <m:r>
                      <m:t>t</m:t>
                    </m:r>
                  </m:e>
                </m:d>
                <m:r>
                  <m:rPr>
                    <m:sty m:val="p"/>
                  </m:rPr>
                  <m:t>=</m:t>
                </m:r>
              </m:e>
              <m:e>
                <m:d>
                  <m:dPr>
                    <m:begChr m:val="("/>
                    <m:sepChr m:val=""/>
                    <m:endChr m:val=")"/>
                    <m:grow/>
                  </m:dPr>
                  <m:e>
                    <m:sSub>
                      <m:e>
                        <m:r>
                          <m:t>α</m:t>
                        </m:r>
                      </m:e>
                      <m:sub>
                        <m:r>
                          <m:t>z</m:t>
                        </m:r>
                      </m:sub>
                    </m:sSub>
                    <m:r>
                      <m:rPr>
                        <m:sty m:val="p"/>
                      </m:rPr>
                      <m:t>⋅</m:t>
                    </m:r>
                    <m:sSub>
                      <m:e>
                        <m:r>
                          <m:t>S</m:t>
                        </m:r>
                      </m:e>
                      <m:sub>
                        <m:r>
                          <m:rPr>
                            <m:sty m:val="p"/>
                          </m:rPr>
                          <m:t>R</m:t>
                        </m:r>
                        <m:r>
                          <m:rPr>
                            <m:sty m:val="p"/>
                          </m:rPr>
                          <m:t>R</m:t>
                        </m:r>
                        <m:r>
                          <m:rPr>
                            <m:sty m:val="p"/>
                          </m:rPr>
                          <m:t>i</m:t>
                        </m:r>
                      </m:sub>
                    </m:sSub>
                    <m:r>
                      <m:rPr>
                        <m:sty m:val="p"/>
                      </m:rPr>
                      <m:t>+</m:t>
                    </m:r>
                    <m:acc>
                      <m:accPr>
                        <m:chr m:val="‾"/>
                      </m:accPr>
                      <m:e>
                        <m:r>
                          <m:rPr>
                            <m:sty m:val="p"/>
                          </m:rPr>
                          <m:t>R</m:t>
                        </m:r>
                        <m:r>
                          <m:rPr>
                            <m:sty m:val="p"/>
                          </m:rPr>
                          <m:t>R</m:t>
                        </m:r>
                        <m:r>
                          <m:rPr>
                            <m:sty m:val="p"/>
                          </m:rPr>
                          <m:t>i</m:t>
                        </m:r>
                      </m:e>
                    </m:acc>
                  </m:e>
                </m:d>
              </m:e>
            </m:mr>
            <m:mr>
              <m:e/>
              <m:e>
                <m:r>
                  <m:rPr>
                    <m:sty m:val="p"/>
                  </m:rPr>
                  <m:t>−</m:t>
                </m:r>
                <m:f>
                  <m:fPr>
                    <m:type m:val="bar"/>
                  </m:fPr>
                  <m:num>
                    <m:sSub>
                      <m:e>
                        <m:r>
                          <m:t>β</m:t>
                        </m:r>
                      </m:e>
                      <m:sub>
                        <m:r>
                          <m:t>z</m:t>
                        </m:r>
                      </m:sub>
                    </m:sSub>
                    <m:r>
                      <m:rPr>
                        <m:sty m:val="p"/>
                      </m:rPr>
                      <m:t>⋅</m:t>
                    </m:r>
                    <m:sSub>
                      <m:e>
                        <m:r>
                          <m:t>S</m:t>
                        </m:r>
                      </m:e>
                      <m:sub>
                        <m:r>
                          <m:rPr>
                            <m:sty m:val="p"/>
                          </m:rPr>
                          <m:t>R</m:t>
                        </m:r>
                        <m:r>
                          <m:rPr>
                            <m:sty m:val="p"/>
                          </m:rPr>
                          <m:t>R</m:t>
                        </m:r>
                        <m:r>
                          <m:rPr>
                            <m:sty m:val="p"/>
                          </m:rPr>
                          <m:t>i</m:t>
                        </m:r>
                      </m:sub>
                    </m:sSub>
                  </m:num>
                  <m:den>
                    <m:d>
                      <m:dPr>
                        <m:begChr m:val="("/>
                        <m:sepChr m:val=""/>
                        <m:endChr m:val=")"/>
                        <m:grow/>
                      </m:dPr>
                      <m:e>
                        <m:r>
                          <m:t>1</m:t>
                        </m:r>
                        <m:r>
                          <m:rPr>
                            <m:sty m:val="p"/>
                          </m:rPr>
                          <m:t>+</m:t>
                        </m:r>
                        <m:sSup>
                          <m:e>
                            <m:r>
                              <m:t>e</m:t>
                            </m:r>
                          </m:e>
                          <m:sup>
                            <m:r>
                              <m:rPr>
                                <m:sty m:val="p"/>
                              </m:rPr>
                              <m:t>−</m:t>
                            </m:r>
                            <m:sSup>
                              <m:e>
                                <m:r>
                                  <m:t>e</m:t>
                                </m:r>
                              </m:e>
                              <m:sup>
                                <m:sSub>
                                  <m:e>
                                    <m:r>
                                      <m:t>λ</m:t>
                                    </m:r>
                                  </m:e>
                                  <m:sub>
                                    <m:r>
                                      <m:rPr>
                                        <m:sty m:val="p"/>
                                        <m:scr m:val="double-struck"/>
                                      </m:rPr>
                                      <m:t>R</m:t>
                                    </m:r>
                                  </m:sub>
                                </m:sSub>
                              </m:sup>
                            </m:sSup>
                            <m:d>
                              <m:dPr>
                                <m:begChr m:val="("/>
                                <m:sepChr m:val=""/>
                                <m:endChr m:val=")"/>
                                <m:grow/>
                              </m:dPr>
                              <m:e>
                                <m:r>
                                  <m:t>t</m:t>
                                </m:r>
                                <m:r>
                                  <m:rPr>
                                    <m:sty m:val="p"/>
                                  </m:rPr>
                                  <m:t>−</m:t>
                                </m:r>
                                <m:sSub>
                                  <m:e>
                                    <m:r>
                                      <m:t>t</m:t>
                                    </m:r>
                                  </m:e>
                                  <m:sub>
                                    <m:r>
                                      <m:t>m</m:t>
                                    </m:r>
                                    <m:r>
                                      <m:t>i</m:t>
                                    </m:r>
                                    <m:r>
                                      <m:t>n</m:t>
                                    </m:r>
                                  </m:sub>
                                </m:sSub>
                                <m:r>
                                  <m:rPr>
                                    <m:sty m:val="p"/>
                                  </m:rPr>
                                  <m:t>−</m:t>
                                </m:r>
                                <m:r>
                                  <m:t>Δ</m:t>
                                </m:r>
                                <m:r>
                                  <m:t>t</m:t>
                                </m:r>
                                <m:d>
                                  <m:dPr>
                                    <m:begChr m:val="("/>
                                    <m:sepChr m:val=""/>
                                    <m:endChr m:val=")"/>
                                    <m:grow/>
                                  </m:dPr>
                                  <m:e>
                                    <m:f>
                                      <m:fPr>
                                        <m:type m:val="bar"/>
                                      </m:fPr>
                                      <m:num>
                                        <m:sSubSup>
                                          <m:e>
                                            <m:r>
                                              <m:t>e</m:t>
                                            </m:r>
                                          </m:e>
                                          <m:sub>
                                            <m:r>
                                              <m:rPr>
                                                <m:sty m:val="p"/>
                                                <m:scr m:val="double-struck"/>
                                              </m:rPr>
                                              <m:t>R</m:t>
                                            </m:r>
                                          </m:sub>
                                          <m:sup>
                                            <m:r>
                                              <m:t>τ</m:t>
                                            </m:r>
                                          </m:sup>
                                        </m:sSubSup>
                                      </m:num>
                                      <m:den>
                                        <m:r>
                                          <m:t>1</m:t>
                                        </m:r>
                                        <m:r>
                                          <m:rPr>
                                            <m:sty m:val="p"/>
                                          </m:rPr>
                                          <m:t>+</m:t>
                                        </m:r>
                                        <m:sSup>
                                          <m:e>
                                            <m:r>
                                              <m:t>e</m:t>
                                            </m:r>
                                          </m:e>
                                          <m:sup>
                                            <m:sSub>
                                              <m:e>
                                                <m:r>
                                                  <m:t>τ</m:t>
                                                </m:r>
                                              </m:e>
                                              <m:sub>
                                                <m:r>
                                                  <m:rPr>
                                                    <m:sty m:val="p"/>
                                                    <m:scr m:val="double-struck"/>
                                                  </m:rPr>
                                                  <m:t>R</m:t>
                                                </m:r>
                                              </m:sub>
                                            </m:sSub>
                                          </m:sup>
                                        </m:sSup>
                                      </m:den>
                                    </m:f>
                                  </m:e>
                                </m:d>
                              </m:e>
                            </m:d>
                          </m:sup>
                        </m:sSup>
                      </m:e>
                    </m:d>
                  </m:den>
                </m:f>
              </m:e>
            </m:mr>
            <m:mr>
              <m:e/>
              <m:e>
                <m:r>
                  <m:rPr>
                    <m:sty m:val="p"/>
                  </m:rPr>
                  <m:t>+</m:t>
                </m:r>
                <m:f>
                  <m:fPr>
                    <m:type m:val="bar"/>
                  </m:fPr>
                  <m:num>
                    <m:r>
                      <m:t>2</m:t>
                    </m:r>
                    <m:sSup>
                      <m:e>
                        <m:r>
                          <m:t>e</m:t>
                        </m:r>
                      </m:e>
                      <m:sup>
                        <m:sSub>
                          <m:e>
                            <m:r>
                              <m:t>c</m:t>
                            </m:r>
                          </m:e>
                          <m:sub>
                            <m:r>
                              <m:rPr>
                                <m:sty m:val="p"/>
                                <m:scr m:val="double-struck"/>
                              </m:rPr>
                              <m:t>R</m:t>
                            </m:r>
                          </m:sub>
                        </m:sSub>
                      </m:sup>
                    </m:sSup>
                    <m:r>
                      <m:rPr>
                        <m:sty m:val="p"/>
                      </m:rPr>
                      <m:t>⋅</m:t>
                    </m:r>
                    <m:sSub>
                      <m:e>
                        <m:r>
                          <m:t>β</m:t>
                        </m:r>
                      </m:e>
                      <m:sub>
                        <m:r>
                          <m:t>z</m:t>
                        </m:r>
                      </m:sub>
                    </m:sSub>
                    <m:r>
                      <m:rPr>
                        <m:sty m:val="p"/>
                      </m:rPr>
                      <m:t>⋅</m:t>
                    </m:r>
                    <m:sSub>
                      <m:e>
                        <m:r>
                          <m:t>S</m:t>
                        </m:r>
                      </m:e>
                      <m:sub>
                        <m:r>
                          <m:rPr>
                            <m:sty m:val="p"/>
                          </m:rPr>
                          <m:t>R</m:t>
                        </m:r>
                        <m:r>
                          <m:rPr>
                            <m:sty m:val="p"/>
                          </m:rPr>
                          <m:t>R</m:t>
                        </m:r>
                        <m:r>
                          <m:rPr>
                            <m:sty m:val="p"/>
                          </m:rPr>
                          <m:t>i</m:t>
                        </m:r>
                      </m:sub>
                    </m:sSub>
                  </m:num>
                  <m:den>
                    <m:d>
                      <m:dPr>
                        <m:begChr m:val="("/>
                        <m:sepChr m:val=""/>
                        <m:endChr m:val=")"/>
                        <m:grow/>
                      </m:dPr>
                      <m:e>
                        <m:r>
                          <m:t>1</m:t>
                        </m:r>
                        <m:r>
                          <m:rPr>
                            <m:sty m:val="p"/>
                          </m:rPr>
                          <m:t>+</m:t>
                        </m:r>
                        <m:sSup>
                          <m:e>
                            <m:r>
                              <m:t>e</m:t>
                            </m:r>
                          </m:e>
                          <m:sup>
                            <m:sSub>
                              <m:e>
                                <m:r>
                                  <m:t>c</m:t>
                                </m:r>
                              </m:e>
                              <m:sub>
                                <m:r>
                                  <m:rPr>
                                    <m:sty m:val="p"/>
                                    <m:scr m:val="double-struck"/>
                                  </m:rPr>
                                  <m:t>R</m:t>
                                </m:r>
                              </m:sub>
                            </m:sSub>
                          </m:sup>
                        </m:sSup>
                      </m:e>
                    </m:d>
                    <m:d>
                      <m:dPr>
                        <m:begChr m:val="("/>
                        <m:sepChr m:val=""/>
                        <m:endChr m:val=")"/>
                        <m:grow/>
                      </m:dPr>
                      <m:e>
                        <m:r>
                          <m:t>1</m:t>
                        </m:r>
                        <m:r>
                          <m:rPr>
                            <m:sty m:val="p"/>
                          </m:rPr>
                          <m:t>+</m:t>
                        </m:r>
                        <m:sSup>
                          <m:e>
                            <m:r>
                              <m:t>e</m:t>
                            </m:r>
                          </m:e>
                          <m:sup>
                            <m:r>
                              <m:rPr>
                                <m:sty m:val="p"/>
                              </m:rPr>
                              <m:t>−</m:t>
                            </m:r>
                            <m:sSup>
                              <m:e>
                                <m:r>
                                  <m:t>e</m:t>
                                </m:r>
                              </m:e>
                              <m:sup>
                                <m:sSub>
                                  <m:e>
                                    <m:r>
                                      <m:t>ϕ</m:t>
                                    </m:r>
                                  </m:e>
                                  <m:sub>
                                    <m:r>
                                      <m:rPr>
                                        <m:sty m:val="p"/>
                                        <m:scr m:val="double-struck"/>
                                      </m:rPr>
                                      <m:t>R</m:t>
                                    </m:r>
                                  </m:sub>
                                </m:sSub>
                              </m:sup>
                            </m:sSup>
                            <m:d>
                              <m:dPr>
                                <m:begChr m:val="("/>
                                <m:sepChr m:val=""/>
                                <m:endChr m:val=")"/>
                                <m:grow/>
                              </m:dPr>
                              <m:e>
                                <m:r>
                                  <m:t>t</m:t>
                                </m:r>
                                <m:r>
                                  <m:rPr>
                                    <m:sty m:val="p"/>
                                  </m:rPr>
                                  <m:t>−</m:t>
                                </m:r>
                                <m:sSub>
                                  <m:e>
                                    <m:r>
                                      <m:t>t</m:t>
                                    </m:r>
                                  </m:e>
                                  <m:sub>
                                    <m:r>
                                      <m:t>m</m:t>
                                    </m:r>
                                    <m:r>
                                      <m:t>i</m:t>
                                    </m:r>
                                    <m:r>
                                      <m:t>n</m:t>
                                    </m:r>
                                  </m:sub>
                                </m:sSub>
                                <m:r>
                                  <m:rPr>
                                    <m:sty m:val="p"/>
                                  </m:rPr>
                                  <m:t>−</m:t>
                                </m:r>
                                <m:r>
                                  <m:t>Δ</m:t>
                                </m:r>
                                <m:r>
                                  <m:t>t</m:t>
                                </m:r>
                                <m:d>
                                  <m:dPr>
                                    <m:begChr m:val="("/>
                                    <m:sepChr m:val=""/>
                                    <m:endChr m:val=")"/>
                                    <m:grow/>
                                  </m:dPr>
                                  <m:e>
                                    <m:f>
                                      <m:fPr>
                                        <m:type m:val="bar"/>
                                      </m:fPr>
                                      <m:num>
                                        <m:sSubSup>
                                          <m:e>
                                            <m:r>
                                              <m:t>e</m:t>
                                            </m:r>
                                          </m:e>
                                          <m:sub>
                                            <m:r>
                                              <m:rPr>
                                                <m:sty m:val="p"/>
                                                <m:scr m:val="double-struck"/>
                                              </m:rPr>
                                              <m:t>R</m:t>
                                            </m:r>
                                          </m:sub>
                                          <m:sup>
                                            <m:r>
                                              <m:t>τ</m:t>
                                            </m:r>
                                          </m:sup>
                                        </m:sSubSup>
                                      </m:num>
                                      <m:den>
                                        <m:r>
                                          <m:t>1</m:t>
                                        </m:r>
                                        <m:r>
                                          <m:rPr>
                                            <m:sty m:val="p"/>
                                          </m:rPr>
                                          <m:t>+</m:t>
                                        </m:r>
                                        <m:sSup>
                                          <m:e>
                                            <m:r>
                                              <m:t>e</m:t>
                                            </m:r>
                                          </m:e>
                                          <m:sup>
                                            <m:sSub>
                                              <m:e>
                                                <m:r>
                                                  <m:t>τ</m:t>
                                                </m:r>
                                              </m:e>
                                              <m:sub>
                                                <m:r>
                                                  <m:rPr>
                                                    <m:sty m:val="p"/>
                                                    <m:scr m:val="double-struck"/>
                                                  </m:rPr>
                                                  <m:t>R</m:t>
                                                </m:r>
                                              </m:sub>
                                            </m:sSub>
                                          </m:sup>
                                        </m:sSup>
                                      </m:den>
                                    </m:f>
                                    <m:r>
                                      <m:rPr>
                                        <m:sty m:val="p"/>
                                      </m:rPr>
                                      <m:t>+</m:t>
                                    </m:r>
                                    <m:f>
                                      <m:fPr>
                                        <m:type m:val="bar"/>
                                      </m:fPr>
                                      <m:num>
                                        <m:sSup>
                                          <m:e>
                                            <m:r>
                                              <m:t>e</m:t>
                                            </m:r>
                                          </m:e>
                                          <m:sup>
                                            <m:sSub>
                                              <m:e>
                                                <m:r>
                                                  <m:t>δ</m:t>
                                                </m:r>
                                              </m:e>
                                              <m:sub>
                                                <m:r>
                                                  <m:rPr>
                                                    <m:sty m:val="p"/>
                                                    <m:scr m:val="double-struck"/>
                                                  </m:rPr>
                                                  <m:t>R</m:t>
                                                </m:r>
                                              </m:sub>
                                            </m:sSub>
                                          </m:sup>
                                        </m:sSup>
                                      </m:num>
                                      <m:den>
                                        <m:r>
                                          <m:t>1</m:t>
                                        </m:r>
                                        <m:r>
                                          <m:rPr>
                                            <m:sty m:val="p"/>
                                          </m:rPr>
                                          <m:t>+</m:t>
                                        </m:r>
                                        <m:sSup>
                                          <m:e>
                                            <m:r>
                                              <m:t>e</m:t>
                                            </m:r>
                                          </m:e>
                                          <m:sup>
                                            <m:sSub>
                                              <m:e>
                                                <m:r>
                                                  <m:t>δ</m:t>
                                                </m:r>
                                              </m:e>
                                              <m:sub>
                                                <m:r>
                                                  <m:rPr>
                                                    <m:sty m:val="p"/>
                                                    <m:scr m:val="double-struck"/>
                                                  </m:rPr>
                                                  <m:t>R</m:t>
                                                </m:r>
                                              </m:sub>
                                            </m:sSub>
                                          </m:sup>
                                        </m:sSup>
                                      </m:den>
                                    </m:f>
                                  </m:e>
                                </m:d>
                              </m:e>
                            </m:d>
                          </m:sup>
                        </m:sSup>
                      </m:e>
                    </m:d>
                  </m:den>
                </m:f>
              </m:e>
            </m:mr>
          </m:m>
        </m:oMath>
      </m:oMathPara>
    </w:p>
    <w:p>
      <w:pPr>
        <w:pStyle w:val="FirstParagraph"/>
      </w:pPr>
      <w:r>
        <w:t xml:space="preserve">And in this way, we’ve finally arrived to the final form of the reparameterized RRi-vs-time model, which is generalizable to support a plethora of protocols and time schemes by only capturing shape-related aspects of the RRi curve, allowing its use varying experimental settings.</w:t>
      </w:r>
    </w:p>
    <w:bookmarkEnd w:id="30"/>
    <w:bookmarkEnd w:id="31"/>
    <w:bookmarkStart w:id="35" w:name="validation-and-empirical-performance"/>
    <w:p>
      <w:pPr>
        <w:pStyle w:val="Heading1"/>
      </w:pPr>
      <w:r>
        <w:t xml:space="preserve">Validation and empirical performance</w:t>
      </w:r>
    </w:p>
    <w:p>
      <w:pPr>
        <w:pStyle w:val="FirstParagraph"/>
      </w:pPr>
      <w:r>
        <w:t xml:space="preserve">Provide the empirical evidence that your new model indeed performs as theoretically predicted. This is where your simulation studies come into play.</w:t>
      </w:r>
    </w:p>
    <w:bookmarkStart w:id="32" w:name="simulation-study-design"/>
    <w:p>
      <w:pPr>
        <w:pStyle w:val="Heading2"/>
      </w:pPr>
      <w:r>
        <w:t xml:space="preserve">Simulation study design</w:t>
      </w:r>
    </w:p>
    <w:p>
      <w:pPr>
        <w:pStyle w:val="FirstParagraph"/>
      </w:pPr>
      <w:r>
        <w:t xml:space="preserve">Detail the setup of your simulations. What scenarios were tested (e.g., varying time scales, noise levels, parameter combinations)? How many simulations? What estimation algorithms were used?</w:t>
      </w:r>
    </w:p>
    <w:bookmarkEnd w:id="32"/>
    <w:bookmarkStart w:id="33" w:name="performance-metrics"/>
    <w:p>
      <w:pPr>
        <w:pStyle w:val="Heading2"/>
      </w:pPr>
      <w:r>
        <w:t xml:space="preserve">Performance Metrics</w:t>
      </w:r>
    </w:p>
    <w:p>
      <w:pPr>
        <w:pStyle w:val="FirstParagraph"/>
      </w:pPr>
      <w:r>
        <w:t xml:space="preserve">Clearly define the metrics used to evaluate your model (e.g., parameter recovery accuracy, bias, RMSE, computational time, specific identifiability metrics like confidence interval width or parameter correlation matrices).</w:t>
      </w:r>
    </w:p>
    <w:bookmarkEnd w:id="33"/>
    <w:bookmarkStart w:id="34" w:name="results-of-validation"/>
    <w:p>
      <w:pPr>
        <w:pStyle w:val="Heading2"/>
      </w:pPr>
      <w:r>
        <w:t xml:space="preserve">Results of Validation</w:t>
      </w:r>
    </w:p>
    <w:p>
      <w:pPr>
        <w:pStyle w:val="FirstParagraph"/>
      </w:pPr>
      <w:r>
        <w:t xml:space="preserve">Present compelling quantitative evidence (figures, tables) that your reparameterized model:</w:t>
      </w:r>
    </w:p>
    <w:p>
      <w:pPr>
        <w:pStyle w:val="Compact"/>
        <w:numPr>
          <w:ilvl w:val="0"/>
          <w:numId w:val="1001"/>
        </w:numPr>
      </w:pPr>
      <w:r>
        <w:t xml:space="preserve">Achieves</w:t>
      </w:r>
      <w:r>
        <w:t xml:space="preserve"> </w:t>
      </w:r>
      <w:r>
        <w:rPr>
          <w:b/>
          <w:bCs/>
        </w:rPr>
        <w:t xml:space="preserve">superior parameter recovery and reduced bias</w:t>
      </w:r>
      <w:r>
        <w:t xml:space="preserve"> </w:t>
      </w:r>
      <w:r>
        <w:t xml:space="preserve">compared to the original formulation, especially across different time scales.</w:t>
      </w:r>
    </w:p>
    <w:p>
      <w:pPr>
        <w:pStyle w:val="Compact"/>
        <w:numPr>
          <w:ilvl w:val="0"/>
          <w:numId w:val="1001"/>
        </w:numPr>
      </w:pPr>
      <w:r>
        <w:t xml:space="preserve">Demonstrates</w:t>
      </w:r>
      <w:r>
        <w:t xml:space="preserve"> </w:t>
      </w:r>
      <w:r>
        <w:rPr>
          <w:b/>
          <w:bCs/>
        </w:rPr>
        <w:t xml:space="preserve">enhanced parameter identifiability</w:t>
      </w:r>
      <w:r>
        <w:t xml:space="preserve"> </w:t>
      </w:r>
      <w:r>
        <w:t xml:space="preserve">(e.g., lower parameter correlations, more stable estimates).</w:t>
      </w:r>
    </w:p>
    <w:p>
      <w:pPr>
        <w:pStyle w:val="Compact"/>
        <w:numPr>
          <w:ilvl w:val="0"/>
          <w:numId w:val="1001"/>
        </w:numPr>
      </w:pPr>
      <w:r>
        <w:t xml:space="preserve">Shows</w:t>
      </w:r>
      <w:r>
        <w:t xml:space="preserve"> </w:t>
      </w:r>
      <w:r>
        <w:rPr>
          <w:b/>
          <w:bCs/>
        </w:rPr>
        <w:t xml:space="preserve">significant improvements in computational efficiency</w:t>
      </w:r>
      <w:r>
        <w:t xml:space="preserve"> </w:t>
      </w:r>
      <w:r>
        <w:t xml:space="preserve">(faster convergence, reduced estimation time).</w:t>
      </w:r>
    </w:p>
    <w:p>
      <w:pPr>
        <w:pStyle w:val="Compact"/>
        <w:numPr>
          <w:ilvl w:val="0"/>
          <w:numId w:val="1001"/>
        </w:numPr>
      </w:pPr>
      <w:r>
        <w:rPr>
          <w:b/>
          <w:bCs/>
        </w:rPr>
        <w:t xml:space="preserve">Crucially, show that the physiological interpretation of your new parameters remains consistent regardless of the time scale of the simulated data.</w:t>
      </w:r>
    </w:p>
    <w:bookmarkEnd w:id="34"/>
    <w:bookmarkEnd w:id="35"/>
    <w:bookmarkStart w:id="38" w:name="physiologically-meaningful-indices"/>
    <w:p>
      <w:pPr>
        <w:pStyle w:val="Heading1"/>
      </w:pPr>
      <w:r>
        <w:t xml:space="preserve">Physiologically meaningful indices</w:t>
      </w:r>
    </w:p>
    <w:p>
      <w:pPr>
        <w:pStyle w:val="FirstParagraph"/>
      </w:pPr>
      <w:r>
        <w:t xml:space="preserve">Present the value-added aspects of your new model – the novel insights it allows.</w:t>
      </w:r>
    </w:p>
    <w:bookmarkStart w:id="36" w:name="derivation-of-indices"/>
    <w:p>
      <w:pPr>
        <w:pStyle w:val="Heading2"/>
      </w:pPr>
      <w:r>
        <w:t xml:space="preserve">Derivation of indices</w:t>
      </w:r>
    </w:p>
    <w:p>
      <w:pPr>
        <w:pStyle w:val="FirstParagraph"/>
      </w:pPr>
      <w:r>
        <w:t xml:space="preserve">Mathematically derive the new physiologically meaningful indices from your reparameterized parameters. Explain the conceptual basis for each index and what specific aspects of cardiac autonomic dynamics it quantifies (e.g., total autonomic range, specific recovery speeds).</w:t>
      </w:r>
    </w:p>
    <w:bookmarkEnd w:id="36"/>
    <w:bookmarkStart w:id="37" w:name="X8de058a94465069945442db138009de734a802b"/>
    <w:p>
      <w:pPr>
        <w:pStyle w:val="Heading2"/>
      </w:pPr>
      <w:r>
        <w:t xml:space="preserve">Demonstration of interpretabilit and utility</w:t>
      </w:r>
    </w:p>
    <w:p>
      <w:pPr>
        <w:pStyle w:val="FirstParagraph"/>
      </w:pPr>
      <w:r>
        <w:t xml:space="preserve">Illustrate how these indices provide valuable, consistent, and easily interpretable insights for practitioners, clinicians, and researchers. This could involve:</w:t>
      </w:r>
    </w:p>
    <w:p>
      <w:pPr>
        <w:pStyle w:val="Compact"/>
        <w:numPr>
          <w:ilvl w:val="0"/>
          <w:numId w:val="1002"/>
        </w:numPr>
      </w:pPr>
      <w:r>
        <w:t xml:space="preserve">Applying them to the simulated data from Section 4 to show their consistent physiological meaning across scales.</w:t>
      </w:r>
    </w:p>
    <w:p>
      <w:pPr>
        <w:pStyle w:val="Compact"/>
        <w:numPr>
          <w:ilvl w:val="0"/>
          <w:numId w:val="1002"/>
        </w:numPr>
      </w:pPr>
      <w:r>
        <w:t xml:space="preserve">(Optional, if you have it and it’s concise) A brief application to a small empirical dataset to show real-world utility.</w:t>
      </w:r>
    </w:p>
    <w:p>
      <w:pPr>
        <w:pStyle w:val="Compact"/>
        <w:numPr>
          <w:ilvl w:val="0"/>
          <w:numId w:val="1002"/>
        </w:numPr>
      </w:pPr>
      <w:r>
        <w:t xml:space="preserve">Discuss the potential applications of these indices in health risk assessment, patient monitoring, or athletic training.</w:t>
      </w:r>
    </w:p>
    <w:bookmarkEnd w:id="37"/>
    <w:bookmarkEnd w:id="38"/>
    <w:bookmarkStart w:id="39" w:name="discussion"/>
    <w:p>
      <w:pPr>
        <w:pStyle w:val="Heading1"/>
      </w:pPr>
      <w:r>
        <w:t xml:space="preserve">Discussion</w:t>
      </w:r>
    </w:p>
    <w:p>
      <w:pPr>
        <w:pStyle w:val="FirstParagraph"/>
      </w:pPr>
      <w:r>
        <w:t xml:space="preserve">Synthesize your findings, contextualize them within the broader scientific landscape, and outline future directions.</w:t>
      </w:r>
    </w:p>
    <w:p>
      <w:pPr>
        <w:pStyle w:val="Compact"/>
        <w:numPr>
          <w:ilvl w:val="0"/>
          <w:numId w:val="1003"/>
        </w:numPr>
      </w:pPr>
      <w:r>
        <w:rPr>
          <w:b/>
          <w:bCs/>
        </w:rPr>
        <w:t xml:space="preserve">Recap Main Contributions:</w:t>
      </w:r>
      <w:r>
        <w:t xml:space="preserve"> </w:t>
      </w:r>
      <w:r>
        <w:t xml:space="preserve">Briefly reiterate the problem solved (scale-dependency) and your primary solution (scale-agnostic reparameterization) and its validated benefits.</w:t>
      </w:r>
    </w:p>
    <w:p>
      <w:pPr>
        <w:pStyle w:val="Compact"/>
        <w:numPr>
          <w:ilvl w:val="0"/>
          <w:numId w:val="1003"/>
        </w:numPr>
      </w:pPr>
      <w:r>
        <w:rPr>
          <w:b/>
          <w:bCs/>
        </w:rPr>
        <w:t xml:space="preserve">Broader Implications:</w:t>
      </w:r>
      <w:r>
        <w:t xml:space="preserve"> </w:t>
      </w:r>
      <w:r>
        <w:t xml:space="preserve">Discuss how your work significantly advances the understanding of cardiac-autonomic modulation and brain-heart crosstalk. Emphasize how consistent parameter interpretation facilitates cross-study comparisons and meta-analyses, which was previously challenging.</w:t>
      </w:r>
    </w:p>
    <w:p>
      <w:pPr>
        <w:pStyle w:val="Compact"/>
        <w:numPr>
          <w:ilvl w:val="0"/>
          <w:numId w:val="1003"/>
        </w:numPr>
      </w:pPr>
      <w:r>
        <w:rPr>
          <w:b/>
          <w:bCs/>
        </w:rPr>
        <w:t xml:space="preserve">Clinical/Practical Relevance:</w:t>
      </w:r>
      <w:r>
        <w:t xml:space="preserve"> </w:t>
      </w:r>
      <w:r>
        <w:t xml:space="preserve">Highlight the translational potential for personalized medicine, biomarker discovery, and clinical decision-making.</w:t>
      </w:r>
    </w:p>
    <w:p>
      <w:pPr>
        <w:pStyle w:val="Compact"/>
        <w:numPr>
          <w:ilvl w:val="0"/>
          <w:numId w:val="1003"/>
        </w:numPr>
      </w:pPr>
      <w:r>
        <w:rPr>
          <w:b/>
          <w:bCs/>
        </w:rPr>
        <w:t xml:space="preserve">Limitations:</w:t>
      </w:r>
      <w:r>
        <w:t xml:space="preserve"> </w:t>
      </w:r>
      <w:r>
        <w:t xml:space="preserve">Acknowledge any limitations of your current model (e.g., specific physiological scenarios not yet covered, specific noise models).</w:t>
      </w:r>
    </w:p>
    <w:p>
      <w:pPr>
        <w:pStyle w:val="Compact"/>
        <w:numPr>
          <w:ilvl w:val="0"/>
          <w:numId w:val="1003"/>
        </w:numPr>
      </w:pPr>
      <w:r>
        <w:rPr>
          <w:b/>
          <w:bCs/>
        </w:rPr>
        <w:t xml:space="preserve">Future Directions:</w:t>
      </w:r>
      <w:r>
        <w:t xml:space="preserve"> </w:t>
      </w:r>
      <w:r>
        <w:t xml:space="preserve">Suggest avenues for future research (e.g., application to diverse populations, integration with other physiological signals, extension to dynamic exercise protocols).</w:t>
      </w:r>
    </w:p>
    <w:bookmarkEnd w:id="39"/>
    <w:bookmarkStart w:id="40" w:name="conclusion"/>
    <w:p>
      <w:pPr>
        <w:pStyle w:val="Heading1"/>
      </w:pPr>
      <w:r>
        <w:t xml:space="preserve">Conclusion</w:t>
      </w:r>
    </w:p>
    <w:p>
      <w:pPr>
        <w:pStyle w:val="FirstParagraph"/>
      </w:pPr>
      <w:r>
        <w:t xml:space="preserve">Provide a succinct, impactful summary of your paper’s main achievement.</w:t>
      </w:r>
    </w:p>
    <w:p>
      <w:pPr>
        <w:pStyle w:val="BodyText"/>
      </w:pPr>
      <w:r>
        <w:t xml:space="preserve">Reiterate the most significant contribution (the scale-agnostic model) and its primary benefits in 1-2 powerful paragraphs.</w:t>
      </w:r>
    </w:p>
    <w:bookmarkEnd w:id="40"/>
    <w:bookmarkStart w:id="42" w:name="references"/>
    <w:p>
      <w:pPr>
        <w:pStyle w:val="Heading1"/>
      </w:pPr>
      <w:r>
        <w:t xml:space="preserve">References</w:t>
      </w:r>
    </w:p>
    <w:bookmarkStart w:id="41" w:name="refs"/>
    <w:bookmarkEnd w:id="41"/>
    <w:bookmarkEnd w:id="42"/>
    <w:bookmarkStart w:id="43" w:name="author-contributions"/>
    <w:p>
      <w:pPr>
        <w:pStyle w:val="Heading1"/>
      </w:pPr>
      <w:r>
        <w:t xml:space="preserve">Author Contributions</w:t>
      </w:r>
    </w:p>
    <w:p>
      <w:pPr>
        <w:pStyle w:val="FirstParagraph"/>
      </w:pPr>
      <w:r>
        <w:t xml:space="preserve">Conceptualization, MC-A, CN-E; Data curation, MC-A; Investigation, MC-A, CN-E; Methodology, MC-A, CN-E; Supervision, CN-E; Formal analysis, MC-A; Visualization, MC-A; Writing–original draft, MC-A, CN-E; Writing–review &amp; editing, MC-A, CN-E, […]. All authors have read and agreed to the published version of the manuscript.</w:t>
      </w:r>
    </w:p>
    <w:bookmarkEnd w:id="43"/>
    <w:bookmarkStart w:id="44" w:name="funding"/>
    <w:p>
      <w:pPr>
        <w:pStyle w:val="Heading1"/>
      </w:pPr>
      <w:r>
        <w:t xml:space="preserve">Funding</w:t>
      </w:r>
    </w:p>
    <w:p>
      <w:pPr>
        <w:pStyle w:val="FirstParagraph"/>
      </w:pPr>
      <w:r>
        <w:t xml:space="preserve">This work was funded by […].</w:t>
      </w:r>
    </w:p>
    <w:bookmarkEnd w:id="44"/>
    <w:bookmarkStart w:id="45" w:name="institutional-review-board-statement"/>
    <w:p>
      <w:pPr>
        <w:pStyle w:val="Heading1"/>
      </w:pPr>
      <w:r>
        <w:t xml:space="preserve">Institutional Review Board Statement</w:t>
      </w:r>
    </w:p>
    <w:p>
      <w:pPr>
        <w:pStyle w:val="FirstParagraph"/>
      </w:pPr>
      <w:r>
        <w:t xml:space="preserve">Ethical approval was obtained from the Ethics Committee of the University of […] ([code]).</w:t>
      </w:r>
    </w:p>
    <w:bookmarkEnd w:id="45"/>
    <w:bookmarkStart w:id="46" w:name="informed-consent-statement"/>
    <w:p>
      <w:pPr>
        <w:pStyle w:val="Heading1"/>
      </w:pPr>
      <w:r>
        <w:t xml:space="preserve">Informed Consent Statement</w:t>
      </w:r>
    </w:p>
    <w:p>
      <w:pPr>
        <w:pStyle w:val="FirstParagraph"/>
      </w:pPr>
      <w:r>
        <w:t xml:space="preserve">All participants received detailed information regarding the study objectives, procedures, and potential implications. Informed consent was obtained to ensure ethical compliance and participant autonomy.</w:t>
      </w:r>
    </w:p>
    <w:bookmarkEnd w:id="46"/>
    <w:bookmarkStart w:id="47" w:name="data-availability-statement"/>
    <w:p>
      <w:pPr>
        <w:pStyle w:val="Heading1"/>
      </w:pPr>
      <w:r>
        <w:t xml:space="preserve">Data availability statement</w:t>
      </w:r>
    </w:p>
    <w:p>
      <w:pPr>
        <w:pStyle w:val="FirstParagraph"/>
      </w:pPr>
      <w:r>
        <w:t xml:space="preserve">The raw data supporting the conclusions of this article will be made available by the authors without undue reservation.</w:t>
      </w:r>
    </w:p>
    <w:bookmarkEnd w:id="47"/>
    <w:bookmarkStart w:id="48" w:name="conflicts-of-interests"/>
    <w:p>
      <w:pPr>
        <w:pStyle w:val="Heading1"/>
      </w:pPr>
      <w:r>
        <w:t xml:space="preserve">Conflicts of interests</w:t>
      </w:r>
    </w:p>
    <w:p>
      <w:pPr>
        <w:pStyle w:val="FirstParagraph"/>
      </w:pPr>
      <w:r>
        <w:t xml:space="preserve">The authors declare that the research was conducted without any commercial or financial relationships construed as as a potential conflict of interest.</w:t>
      </w:r>
    </w:p>
    <w:bookmarkEnd w:id="48"/>
    <w:sectPr w:rsidR="00591333" w:rsidRPr="00AA4BCC" w:rsidSect="00295AC3">
      <w:footerReference r:id="rId10" w:type="default"/>
      <w:headerReference r:id="rId9" w:type="first"/>
      <w:footerReference r:id="rId11" w:type="first"/>
      <w:pgSz w:h="15840" w:w="12240"/>
      <w:pgMar w:bottom="810" w:footer="262" w:gutter="0" w:header="432" w:left="810" w:right="1980" w:top="990"/>
      <w:lnNumType w:countBy="1" w:restart="continuous"/>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lissRegular">
    <w:altName w:val="Calibri"/>
    <w:panose1 w:val="00000000000000000000"/>
    <w:charset w:val="00"/>
    <w:family w:val="roman"/>
    <w:notTrueType/>
    <w:pitch w:val="variable"/>
    <w:sig w:usb0="00000003" w:usb1="00000000" w:usb2="00000000" w:usb3="00000000" w:csb0="00000001" w:csb1="00000000"/>
  </w:font>
  <w:font w:name="BlissMedium">
    <w:altName w:val="Calibri"/>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nion-Black">
    <w:altName w:val="Cambria"/>
    <w:panose1 w:val="00000000000000000000"/>
    <w:charset w:val="00"/>
    <w:family w:val="roman"/>
    <w:notTrueType/>
    <w:pitch w:val="default"/>
  </w:font>
  <w:font w:name="MinionPro-It">
    <w:altName w:val="Cambria"/>
    <w:panose1 w:val="02040503050201090203"/>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DE98E5" w14:textId="77777777" w:rsidR="00212056" w:rsidRPr="005F7AB7" w:rsidRDefault="00212056">
    <w:pPr>
      <w:pStyle w:val="Footer"/>
      <w:pBdr>
        <w:top w:val="single" w:sz="4" w:space="1" w:color="auto"/>
      </w:pBdr>
      <w:rPr>
        <w:rFonts w:ascii="Minion-Black" w:hAnsi="Minion-Black"/>
        <w:b/>
        <w:bCs/>
        <w:sz w:val="18"/>
        <w:szCs w:val="18"/>
      </w:rPr>
    </w:pPr>
    <w:r>
      <w:rPr>
        <w:i/>
        <w:sz w:val="18"/>
        <w:szCs w:val="18"/>
      </w:rPr>
      <w:t xml:space="preserve">  </w:t>
    </w:r>
    <w:r w:rsidRPr="005F7AB7">
      <w:rPr>
        <w:rFonts w:ascii="MinionPro-It" w:hAnsi="MinionPro-It"/>
        <w:i/>
        <w:sz w:val="18"/>
        <w:szCs w:val="18"/>
      </w:rPr>
      <w:t xml:space="preserve">Research      </w:t>
    </w:r>
    <w:r w:rsidRPr="005F7AB7">
      <w:rPr>
        <w:rFonts w:ascii="MinionPro-It" w:hAnsi="MinionPro-It"/>
        <w:sz w:val="18"/>
        <w:szCs w:val="18"/>
      </w:rPr>
      <w:t xml:space="preserve">                                                              </w:t>
    </w:r>
    <w:r w:rsidRPr="005F7AB7">
      <w:rPr>
        <w:rFonts w:ascii="Minion-Black" w:hAnsi="Minion-Black"/>
        <w:sz w:val="18"/>
        <w:szCs w:val="18"/>
      </w:rPr>
      <w:t>Manuscript Template</w:t>
    </w:r>
    <w:r w:rsidR="00E13E7D">
      <w:rPr>
        <w:rFonts w:ascii="Minion-Black" w:hAnsi="Minion-Black"/>
        <w:sz w:val="18"/>
        <w:szCs w:val="18"/>
      </w:rPr>
      <w:t xml:space="preserve"> </w:t>
    </w:r>
    <w:r w:rsidRPr="005F7AB7">
      <w:rPr>
        <w:rFonts w:ascii="Minion-Black" w:hAnsi="Minion-Black"/>
        <w:sz w:val="18"/>
        <w:szCs w:val="18"/>
      </w:rPr>
      <w:t xml:space="preserve">                                                                        Page </w:t>
    </w:r>
    <w:r w:rsidRPr="005F7AB7">
      <w:rPr>
        <w:rFonts w:ascii="Minion-Black" w:hAnsi="Minion-Black"/>
        <w:b/>
        <w:bCs/>
        <w:sz w:val="18"/>
        <w:szCs w:val="18"/>
      </w:rPr>
      <w:fldChar w:fldCharType="begin"/>
    </w:r>
    <w:r w:rsidRPr="005F7AB7">
      <w:rPr>
        <w:rFonts w:ascii="Minion-Black" w:hAnsi="Minion-Black"/>
        <w:b/>
        <w:bCs/>
        <w:sz w:val="18"/>
        <w:szCs w:val="18"/>
      </w:rPr>
      <w:instrText xml:space="preserve"> PAGE </w:instrText>
    </w:r>
    <w:r w:rsidRPr="005F7AB7">
      <w:rPr>
        <w:rFonts w:ascii="Minion-Black" w:hAnsi="Minion-Black"/>
        <w:b/>
        <w:bCs/>
        <w:sz w:val="18"/>
        <w:szCs w:val="18"/>
      </w:rPr>
      <w:fldChar w:fldCharType="separate"/>
    </w:r>
    <w:r w:rsidRPr="005F7AB7">
      <w:rPr>
        <w:rFonts w:ascii="Minion-Black" w:hAnsi="Minion-Black"/>
        <w:b/>
        <w:bCs/>
        <w:sz w:val="18"/>
        <w:szCs w:val="18"/>
      </w:rPr>
      <w:t>2</w:t>
    </w:r>
    <w:r w:rsidRPr="005F7AB7">
      <w:rPr>
        <w:rFonts w:ascii="Minion-Black" w:hAnsi="Minion-Black"/>
        <w:b/>
        <w:bCs/>
        <w:sz w:val="18"/>
        <w:szCs w:val="18"/>
      </w:rPr>
      <w:fldChar w:fldCharType="end"/>
    </w:r>
    <w:r w:rsidRPr="005F7AB7">
      <w:rPr>
        <w:rFonts w:ascii="Minion-Black" w:hAnsi="Minion-Black"/>
        <w:sz w:val="18"/>
        <w:szCs w:val="18"/>
      </w:rPr>
      <w:t xml:space="preserve"> of </w:t>
    </w:r>
    <w:r w:rsidRPr="005F7AB7">
      <w:rPr>
        <w:rFonts w:ascii="Minion-Black" w:hAnsi="Minion-Black"/>
        <w:b/>
        <w:bCs/>
        <w:sz w:val="18"/>
        <w:szCs w:val="18"/>
      </w:rPr>
      <w:fldChar w:fldCharType="begin"/>
    </w:r>
    <w:r w:rsidRPr="005F7AB7">
      <w:rPr>
        <w:rFonts w:ascii="Minion-Black" w:hAnsi="Minion-Black"/>
        <w:b/>
        <w:bCs/>
        <w:sz w:val="18"/>
        <w:szCs w:val="18"/>
      </w:rPr>
      <w:instrText xml:space="preserve"> NUMPAGES  </w:instrText>
    </w:r>
    <w:r w:rsidRPr="005F7AB7">
      <w:rPr>
        <w:rFonts w:ascii="Minion-Black" w:hAnsi="Minion-Black"/>
        <w:b/>
        <w:bCs/>
        <w:sz w:val="18"/>
        <w:szCs w:val="18"/>
      </w:rPr>
      <w:fldChar w:fldCharType="separate"/>
    </w:r>
    <w:r w:rsidRPr="005F7AB7">
      <w:rPr>
        <w:rFonts w:ascii="Minion-Black" w:hAnsi="Minion-Black"/>
        <w:b/>
        <w:bCs/>
        <w:sz w:val="18"/>
        <w:szCs w:val="18"/>
      </w:rPr>
      <w:t>7</w:t>
    </w:r>
    <w:r w:rsidRPr="005F7AB7">
      <w:rPr>
        <w:rFonts w:ascii="Minion-Black" w:hAnsi="Minion-Black"/>
        <w:b/>
        <w:bCs/>
        <w:sz w:val="18"/>
        <w:szCs w:val="18"/>
      </w:rPr>
      <w:fldChar w:fldCharType="end"/>
    </w:r>
  </w:p>
  <w:p w14:paraId="409C65A7" w14:textId="77777777" w:rsidR="00212056" w:rsidRPr="005F7AB7" w:rsidRDefault="00212056">
    <w:pPr>
      <w:pStyle w:val="Footer"/>
      <w:pBdr>
        <w:top w:val="single" w:sz="4" w:space="1" w:color="auto"/>
      </w:pBdr>
      <w:rPr>
        <w:rFonts w:ascii="Minion-Black" w:hAnsi="Minion-Black"/>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D796F" w14:textId="77777777" w:rsidR="00212056" w:rsidRPr="00344179" w:rsidRDefault="00212056">
    <w:pPr>
      <w:pStyle w:val="Footer"/>
      <w:pBdr>
        <w:top w:val="single" w:sz="4" w:space="1" w:color="auto"/>
      </w:pBdr>
      <w:rPr>
        <w:rFonts w:ascii="Minion-Black" w:hAnsi="Minion-Black"/>
        <w:sz w:val="18"/>
        <w:szCs w:val="18"/>
      </w:rPr>
    </w:pPr>
    <w:r>
      <w:rPr>
        <w:i/>
        <w:sz w:val="18"/>
        <w:szCs w:val="18"/>
      </w:rPr>
      <w:t xml:space="preserve">  </w:t>
    </w:r>
    <w:r w:rsidRPr="00344179">
      <w:rPr>
        <w:rFonts w:ascii="MinionPro-It" w:hAnsi="MinionPro-It"/>
        <w:i/>
        <w:sz w:val="18"/>
        <w:szCs w:val="18"/>
      </w:rPr>
      <w:t xml:space="preserve">Research      </w:t>
    </w:r>
    <w:r w:rsidRPr="00344179">
      <w:rPr>
        <w:rFonts w:ascii="MinionPro-It" w:hAnsi="MinionPro-It"/>
        <w:sz w:val="18"/>
        <w:szCs w:val="18"/>
      </w:rPr>
      <w:t xml:space="preserve">                                                              </w:t>
    </w:r>
    <w:r w:rsidRPr="00344179">
      <w:rPr>
        <w:rFonts w:ascii="Minion-Black" w:hAnsi="Minion-Black"/>
        <w:sz w:val="18"/>
        <w:szCs w:val="18"/>
      </w:rPr>
      <w:t>Manuscript Template</w:t>
    </w:r>
    <w:r>
      <w:rPr>
        <w:sz w:val="18"/>
        <w:szCs w:val="18"/>
      </w:rPr>
      <w:t xml:space="preserve">                                                                        </w:t>
    </w:r>
    <w:r w:rsidRPr="00344179">
      <w:rPr>
        <w:rFonts w:ascii="Minion-Black" w:hAnsi="Minion-Black"/>
        <w:sz w:val="18"/>
        <w:szCs w:val="18"/>
      </w:rPr>
      <w:t xml:space="preserve">Page </w:t>
    </w:r>
    <w:r w:rsidRPr="00344179">
      <w:rPr>
        <w:rFonts w:ascii="Minion-Black" w:hAnsi="Minion-Black"/>
        <w:b/>
        <w:bCs/>
        <w:sz w:val="18"/>
        <w:szCs w:val="18"/>
      </w:rPr>
      <w:fldChar w:fldCharType="begin"/>
    </w:r>
    <w:r w:rsidRPr="00344179">
      <w:rPr>
        <w:rFonts w:ascii="Minion-Black" w:hAnsi="Minion-Black"/>
        <w:b/>
        <w:bCs/>
        <w:sz w:val="18"/>
        <w:szCs w:val="18"/>
      </w:rPr>
      <w:instrText xml:space="preserve"> PAGE </w:instrText>
    </w:r>
    <w:r w:rsidRPr="00344179">
      <w:rPr>
        <w:rFonts w:ascii="Minion-Black" w:hAnsi="Minion-Black"/>
        <w:b/>
        <w:bCs/>
        <w:sz w:val="18"/>
        <w:szCs w:val="18"/>
      </w:rPr>
      <w:fldChar w:fldCharType="separate"/>
    </w:r>
    <w:r w:rsidRPr="00344179">
      <w:rPr>
        <w:rFonts w:ascii="Minion-Black" w:hAnsi="Minion-Black"/>
        <w:b/>
        <w:bCs/>
        <w:sz w:val="18"/>
        <w:szCs w:val="18"/>
      </w:rPr>
      <w:t>1</w:t>
    </w:r>
    <w:r w:rsidRPr="00344179">
      <w:rPr>
        <w:rFonts w:ascii="Minion-Black" w:hAnsi="Minion-Black"/>
        <w:b/>
        <w:bCs/>
        <w:sz w:val="18"/>
        <w:szCs w:val="18"/>
      </w:rPr>
      <w:fldChar w:fldCharType="end"/>
    </w:r>
    <w:r w:rsidRPr="00344179">
      <w:rPr>
        <w:rFonts w:ascii="Minion-Black" w:hAnsi="Minion-Black"/>
        <w:sz w:val="18"/>
        <w:szCs w:val="18"/>
      </w:rPr>
      <w:t xml:space="preserve"> of </w:t>
    </w:r>
    <w:r w:rsidRPr="00344179">
      <w:rPr>
        <w:rFonts w:ascii="Minion-Black" w:hAnsi="Minion-Black"/>
        <w:b/>
        <w:bCs/>
        <w:sz w:val="18"/>
        <w:szCs w:val="18"/>
      </w:rPr>
      <w:fldChar w:fldCharType="begin"/>
    </w:r>
    <w:r w:rsidRPr="00344179">
      <w:rPr>
        <w:rFonts w:ascii="Minion-Black" w:hAnsi="Minion-Black"/>
        <w:b/>
        <w:bCs/>
        <w:sz w:val="18"/>
        <w:szCs w:val="18"/>
      </w:rPr>
      <w:instrText xml:space="preserve"> NUMPAGES  </w:instrText>
    </w:r>
    <w:r w:rsidRPr="00344179">
      <w:rPr>
        <w:rFonts w:ascii="Minion-Black" w:hAnsi="Minion-Black"/>
        <w:b/>
        <w:bCs/>
        <w:sz w:val="18"/>
        <w:szCs w:val="18"/>
      </w:rPr>
      <w:fldChar w:fldCharType="separate"/>
    </w:r>
    <w:r w:rsidRPr="00344179">
      <w:rPr>
        <w:rFonts w:ascii="Minion-Black" w:hAnsi="Minion-Black"/>
        <w:b/>
        <w:bCs/>
        <w:sz w:val="18"/>
        <w:szCs w:val="18"/>
      </w:rPr>
      <w:t>7</w:t>
    </w:r>
    <w:r w:rsidRPr="00344179">
      <w:rPr>
        <w:rFonts w:ascii="Minion-Black" w:hAnsi="Minion-Black"/>
        <w:b/>
        <w:bCs/>
        <w:sz w:val="18"/>
        <w:szCs w:val="18"/>
      </w:rPr>
      <w:fldChar w:fldCharType="end"/>
    </w:r>
  </w:p>
  <w:p w14:paraId="7878695E" w14:textId="77777777" w:rsidR="00212056" w:rsidRDefault="0021205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3B055" w14:textId="5E400248" w:rsidR="006A13C6" w:rsidRDefault="004300C7" w:rsidP="006A13C6">
    <w:pPr>
      <w:ind w:left="4320" w:right="-720" w:hanging="4320"/>
      <w:jc w:val="center"/>
    </w:pPr>
    <w:r>
      <w:rPr>
        <w:noProof/>
      </w:rPr>
      <w:drawing>
        <wp:inline distT="0" distB="0" distL="0" distR="0" wp14:anchorId="2F936C13" wp14:editId="27A41ED8">
          <wp:extent cx="2447925" cy="7715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7925" cy="771525"/>
                  </a:xfrm>
                  <a:prstGeom prst="rect">
                    <a:avLst/>
                  </a:prstGeom>
                  <a:noFill/>
                  <a:ln>
                    <a:noFill/>
                  </a:ln>
                </pic:spPr>
              </pic:pic>
            </a:graphicData>
          </a:graphic>
        </wp:inline>
      </w:drawing>
    </w:r>
    <w:r w:rsidR="006A13C6">
      <w:rPr>
        <w:noProof/>
      </w:rPr>
      <w:tab/>
    </w:r>
    <w:r>
      <w:rPr>
        <w:noProof/>
      </w:rPr>
      <w:drawing>
        <wp:inline distT="0" distB="0" distL="0" distR="0" wp14:anchorId="45A5ED65" wp14:editId="465ABA81">
          <wp:extent cx="1828800" cy="619125"/>
          <wp:effectExtent l="0" t="0" r="0" b="0"/>
          <wp:docPr id="2" name="Picture 1" descr="SPJ_logo_black_color%20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J_logo_black_color%20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0" cy="619125"/>
                  </a:xfrm>
                  <a:prstGeom prst="rect">
                    <a:avLst/>
                  </a:prstGeom>
                  <a:noFill/>
                  <a:ln>
                    <a:noFill/>
                  </a:ln>
                </pic:spPr>
              </pic:pic>
            </a:graphicData>
          </a:graphic>
        </wp:inline>
      </w:drawing>
    </w:r>
  </w:p>
  <w:p w14:paraId="39A061DB" w14:textId="77777777" w:rsidR="006A13C6" w:rsidRDefault="006A13C6" w:rsidP="006A13C6">
    <w:pPr>
      <w:ind w:left="4320" w:right="-720" w:hanging="4320"/>
      <w:jc w:val="center"/>
    </w:pPr>
  </w:p>
  <w:p w14:paraId="58D6D225" w14:textId="77777777" w:rsidR="00212056" w:rsidRDefault="006A13C6" w:rsidP="006A13C6">
    <w:pPr>
      <w:ind w:left="4320" w:right="-720" w:hanging="4320"/>
      <w:jc w:val="center"/>
    </w:pPr>
    <w:r w:rsidRPr="00EE662C">
      <w:rPr>
        <w:b/>
        <w:sz w:val="44"/>
        <w:szCs w:val="44"/>
      </w:rPr>
      <w:t>Manuscript Templat</w:t>
    </w:r>
    <w:r>
      <w:rPr>
        <w:b/>
        <w:sz w:val="44"/>
        <w:szCs w:val="44"/>
      </w:rPr>
      <w:t>e</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11622C7"/>
    <w:multiLevelType w:val="multilevel"/>
    <w:tmpl w:val="111622C7"/>
    <w:lvl w:ilvl="0">
      <w:start w:val="1"/>
      <w:numFmt w:val="bullet"/>
      <w:lvlText w:val=""/>
      <w:lvlJc w:val="left"/>
      <w:pPr>
        <w:ind w:hanging="360" w:left="1800"/>
      </w:pPr>
      <w:rPr>
        <w:rFonts w:ascii="Symbol" w:hAnsi="Symbol" w:hint="default"/>
      </w:rPr>
    </w:lvl>
    <w:lvl w:ilvl="1">
      <w:start w:val="1"/>
      <w:numFmt w:val="bullet"/>
      <w:lvlText w:val="o"/>
      <w:lvlJc w:val="left"/>
      <w:pPr>
        <w:ind w:hanging="360" w:left="2520"/>
      </w:pPr>
      <w:rPr>
        <w:rFonts w:ascii="Courier New" w:cs="Courier New" w:hAnsi="Courier New" w:hint="default"/>
      </w:rPr>
    </w:lvl>
    <w:lvl w:ilvl="2">
      <w:start w:val="1"/>
      <w:numFmt w:val="bullet"/>
      <w:lvlText w:val=""/>
      <w:lvlJc w:val="left"/>
      <w:pPr>
        <w:ind w:hanging="360" w:left="3240"/>
      </w:pPr>
      <w:rPr>
        <w:rFonts w:ascii="Wingdings" w:hAnsi="Wingdings" w:hint="default"/>
      </w:rPr>
    </w:lvl>
    <w:lvl w:ilvl="3">
      <w:start w:val="1"/>
      <w:numFmt w:val="bullet"/>
      <w:lvlText w:val=""/>
      <w:lvlJc w:val="left"/>
      <w:pPr>
        <w:ind w:hanging="360" w:left="3960"/>
      </w:pPr>
      <w:rPr>
        <w:rFonts w:ascii="Symbol" w:hAnsi="Symbol" w:hint="default"/>
      </w:rPr>
    </w:lvl>
    <w:lvl w:ilvl="4">
      <w:start w:val="1"/>
      <w:numFmt w:val="bullet"/>
      <w:lvlText w:val="o"/>
      <w:lvlJc w:val="left"/>
      <w:pPr>
        <w:ind w:hanging="360" w:left="4680"/>
      </w:pPr>
      <w:rPr>
        <w:rFonts w:ascii="Courier New" w:cs="Courier New" w:hAnsi="Courier New" w:hint="default"/>
      </w:rPr>
    </w:lvl>
    <w:lvl w:ilvl="5">
      <w:start w:val="1"/>
      <w:numFmt w:val="bullet"/>
      <w:lvlText w:val=""/>
      <w:lvlJc w:val="left"/>
      <w:pPr>
        <w:ind w:hanging="360" w:left="5400"/>
      </w:pPr>
      <w:rPr>
        <w:rFonts w:ascii="Wingdings" w:hAnsi="Wingdings" w:hint="default"/>
      </w:rPr>
    </w:lvl>
    <w:lvl w:ilvl="6">
      <w:start w:val="1"/>
      <w:numFmt w:val="bullet"/>
      <w:lvlText w:val=""/>
      <w:lvlJc w:val="left"/>
      <w:pPr>
        <w:ind w:hanging="360" w:left="6120"/>
      </w:pPr>
      <w:rPr>
        <w:rFonts w:ascii="Symbol" w:hAnsi="Symbol" w:hint="default"/>
      </w:rPr>
    </w:lvl>
    <w:lvl w:ilvl="7">
      <w:start w:val="1"/>
      <w:numFmt w:val="bullet"/>
      <w:lvlText w:val="o"/>
      <w:lvlJc w:val="left"/>
      <w:pPr>
        <w:ind w:hanging="360" w:left="6840"/>
      </w:pPr>
      <w:rPr>
        <w:rFonts w:ascii="Courier New" w:cs="Courier New" w:hAnsi="Courier New" w:hint="default"/>
      </w:rPr>
    </w:lvl>
    <w:lvl w:ilvl="8">
      <w:start w:val="1"/>
      <w:numFmt w:val="bullet"/>
      <w:lvlText w:val=""/>
      <w:lvlJc w:val="left"/>
      <w:pPr>
        <w:ind w:hanging="360" w:left="7560"/>
      </w:pPr>
      <w:rPr>
        <w:rFonts w:ascii="Wingdings" w:hAnsi="Wingdings" w:hint="default"/>
      </w:rPr>
    </w:lvl>
  </w:abstractNum>
  <w:abstractNum w15:restartNumberingAfterBreak="0" w:abstractNumId="1">
    <w:nsid w:val="2F5E69A7"/>
    <w:multiLevelType w:val="multilevel"/>
    <w:tmpl w:val="2F5E69A7"/>
    <w:lvl w:ilvl="0">
      <w:start w:val="1"/>
      <w:numFmt w:val="bullet"/>
      <w:lvlText w:val=""/>
      <w:lvlJc w:val="left"/>
      <w:pPr>
        <w:ind w:hanging="360" w:left="1440"/>
      </w:pPr>
      <w:rPr>
        <w:rFonts w:ascii="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hAnsi="Wingdings" w:hint="default"/>
      </w:rPr>
    </w:lvl>
    <w:lvl w:ilvl="3">
      <w:start w:val="1"/>
      <w:numFmt w:val="bullet"/>
      <w:lvlText w:val=""/>
      <w:lvlJc w:val="left"/>
      <w:pPr>
        <w:ind w:hanging="360" w:left="3600"/>
      </w:pPr>
      <w:rPr>
        <w:rFonts w:ascii="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hAnsi="Wingdings" w:hint="default"/>
      </w:rPr>
    </w:lvl>
    <w:lvl w:ilvl="6">
      <w:start w:val="1"/>
      <w:numFmt w:val="bullet"/>
      <w:lvlText w:val=""/>
      <w:lvlJc w:val="left"/>
      <w:pPr>
        <w:ind w:hanging="360" w:left="5760"/>
      </w:pPr>
      <w:rPr>
        <w:rFonts w:ascii="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hAnsi="Wingdings" w:hint="default"/>
      </w:rPr>
    </w:lvl>
  </w:abstractNum>
  <w:abstractNum w15:restartNumberingAfterBreak="0" w:abstractNumId="2">
    <w:nsid w:val="3A6E4162"/>
    <w:multiLevelType w:val="hybridMultilevel"/>
    <w:tmpl w:val="35485AE2"/>
    <w:lvl w:ilvl="0" w:tplc="E1FAEC56">
      <w:start w:val="8"/>
      <w:numFmt w:val="bullet"/>
      <w:lvlText w:val="-"/>
      <w:lvlJc w:val="left"/>
      <w:pPr>
        <w:ind w:hanging="360" w:left="720"/>
      </w:pPr>
      <w:rPr>
        <w:rFonts w:ascii="Times New Roman" w:cs="Times New Roman" w:eastAsia="Calibri" w:hAnsi="Times New Roman" w:hint="default"/>
      </w:rPr>
    </w:lvl>
    <w:lvl w:ilvl="1" w:tplc="04090003">
      <w:start w:val="1"/>
      <w:numFmt w:val="bullet"/>
      <w:lvlText w:val="o"/>
      <w:lvlJc w:val="left"/>
      <w:pPr>
        <w:ind w:hanging="360" w:left="1440"/>
      </w:pPr>
      <w:rPr>
        <w:rFonts w:ascii="Courier New" w:cs="Courier New" w:hAnsi="Courier New" w:hint="default"/>
      </w:rPr>
    </w:lvl>
    <w:lvl w:ilvl="2"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416F0059"/>
    <w:multiLevelType w:val="hybridMultilevel"/>
    <w:tmpl w:val="3AE2442C"/>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4">
    <w:nsid w:val="5A577F10"/>
    <w:multiLevelType w:val="multilevel"/>
    <w:tmpl w:val="5A577F10"/>
    <w:lvl w:ilvl="0">
      <w:start w:val="1"/>
      <w:numFmt w:val="bullet"/>
      <w:lvlText w:val=""/>
      <w:lvlJc w:val="left"/>
      <w:pPr>
        <w:ind w:hanging="360" w:left="1440"/>
      </w:pPr>
      <w:rPr>
        <w:rFonts w:ascii="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hAnsi="Wingdings" w:hint="default"/>
      </w:rPr>
    </w:lvl>
    <w:lvl w:ilvl="3">
      <w:start w:val="1"/>
      <w:numFmt w:val="bullet"/>
      <w:lvlText w:val=""/>
      <w:lvlJc w:val="left"/>
      <w:pPr>
        <w:ind w:hanging="360" w:left="3600"/>
      </w:pPr>
      <w:rPr>
        <w:rFonts w:ascii="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hAnsi="Wingdings" w:hint="default"/>
      </w:rPr>
    </w:lvl>
    <w:lvl w:ilvl="6">
      <w:start w:val="1"/>
      <w:numFmt w:val="bullet"/>
      <w:lvlText w:val=""/>
      <w:lvlJc w:val="left"/>
      <w:pPr>
        <w:ind w:hanging="360" w:left="5760"/>
      </w:pPr>
      <w:rPr>
        <w:rFonts w:ascii="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903786863" w:numId="1">
    <w:abstractNumId w:val="0"/>
  </w:num>
  <w:num w16cid:durableId="242498533" w:numId="2">
    <w:abstractNumId w:val="1"/>
  </w:num>
  <w:num w16cid:durableId="1152212784" w:numId="3">
    <w:abstractNumId w:val="4"/>
  </w:num>
  <w:num w16cid:durableId="303854503" w:numId="4">
    <w:abstractNumId w:val="3"/>
  </w:num>
  <w:num w16cid:durableId="1989170875" w:numId="5">
    <w:abstractNumId w:val="2"/>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1" w:directFormattingOnParagraphs="1" w:directFormattingOnRuns="1" w:directFormattingOnTables="0" w:headingStyles="0" w:latentStyles="1" w:numberingStyles="0" w:stylesInUse="0" w:tableStyles="0" w:top3HeadingStyles="1" w:val="3704" w:visibleStyles="0"/>
  <w:doNotTrackMoves/>
  <w:defaultTabStop w:val="720"/>
  <w:drawingGridHorizontalSpacing w:val="360"/>
  <w:drawingGridVerticalSpacing w:val="360"/>
  <w:displayHorizontalDrawingGridEvery w:val="0"/>
  <w:displayVerticalDrawingGridEvery w:val="0"/>
  <w:noPunctuationKerning/>
  <w:characterSpacingControl w:val="doNotCompress"/>
  <w:savePreviewPicture/>
  <w:hdrShapeDefaults>
    <o:shapedefaults spidmax="2050" v:ext="edit"/>
  </w:hdrShapeDefault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1D"/>
    <w:rsid w:val="00014D96"/>
    <w:rsid w:val="000264FA"/>
    <w:rsid w:val="0003674A"/>
    <w:rsid w:val="00037583"/>
    <w:rsid w:val="00050A43"/>
    <w:rsid w:val="00086897"/>
    <w:rsid w:val="00091779"/>
    <w:rsid w:val="00097FDF"/>
    <w:rsid w:val="000B2C20"/>
    <w:rsid w:val="000B7F0C"/>
    <w:rsid w:val="000F36FB"/>
    <w:rsid w:val="0013009F"/>
    <w:rsid w:val="00137001"/>
    <w:rsid w:val="00143D0F"/>
    <w:rsid w:val="0015672A"/>
    <w:rsid w:val="00161C59"/>
    <w:rsid w:val="00192CD3"/>
    <w:rsid w:val="001A120A"/>
    <w:rsid w:val="001B3B1A"/>
    <w:rsid w:val="001B5133"/>
    <w:rsid w:val="001E5EAB"/>
    <w:rsid w:val="002027EB"/>
    <w:rsid w:val="00202BD8"/>
    <w:rsid w:val="002056A7"/>
    <w:rsid w:val="00207DFD"/>
    <w:rsid w:val="00212056"/>
    <w:rsid w:val="002208BD"/>
    <w:rsid w:val="0023371D"/>
    <w:rsid w:val="00237B12"/>
    <w:rsid w:val="00244F9B"/>
    <w:rsid w:val="00246198"/>
    <w:rsid w:val="00260440"/>
    <w:rsid w:val="00266FB0"/>
    <w:rsid w:val="002918F6"/>
    <w:rsid w:val="00294EA4"/>
    <w:rsid w:val="00295AC3"/>
    <w:rsid w:val="00296C67"/>
    <w:rsid w:val="002A5938"/>
    <w:rsid w:val="002B2C41"/>
    <w:rsid w:val="002B5F42"/>
    <w:rsid w:val="002B7867"/>
    <w:rsid w:val="002F0D5D"/>
    <w:rsid w:val="002F4616"/>
    <w:rsid w:val="002F7E15"/>
    <w:rsid w:val="0033709F"/>
    <w:rsid w:val="00344179"/>
    <w:rsid w:val="0036341B"/>
    <w:rsid w:val="003848FB"/>
    <w:rsid w:val="003C631A"/>
    <w:rsid w:val="003C63AD"/>
    <w:rsid w:val="004021D9"/>
    <w:rsid w:val="00402374"/>
    <w:rsid w:val="0041521B"/>
    <w:rsid w:val="004300C7"/>
    <w:rsid w:val="00431BD2"/>
    <w:rsid w:val="00484906"/>
    <w:rsid w:val="00490034"/>
    <w:rsid w:val="00491DC8"/>
    <w:rsid w:val="004A10BE"/>
    <w:rsid w:val="004A23F3"/>
    <w:rsid w:val="004A4A54"/>
    <w:rsid w:val="004C6454"/>
    <w:rsid w:val="004E53F9"/>
    <w:rsid w:val="00516D77"/>
    <w:rsid w:val="00520B79"/>
    <w:rsid w:val="005210EB"/>
    <w:rsid w:val="005245D3"/>
    <w:rsid w:val="005341F3"/>
    <w:rsid w:val="00534E77"/>
    <w:rsid w:val="005361A8"/>
    <w:rsid w:val="00556452"/>
    <w:rsid w:val="005677D3"/>
    <w:rsid w:val="00573A0A"/>
    <w:rsid w:val="00591333"/>
    <w:rsid w:val="005B1629"/>
    <w:rsid w:val="005B36C0"/>
    <w:rsid w:val="005D29D2"/>
    <w:rsid w:val="005E59E9"/>
    <w:rsid w:val="005F3160"/>
    <w:rsid w:val="005F5B64"/>
    <w:rsid w:val="005F7AB7"/>
    <w:rsid w:val="00603C9A"/>
    <w:rsid w:val="006142D9"/>
    <w:rsid w:val="00626A1B"/>
    <w:rsid w:val="0064261D"/>
    <w:rsid w:val="00653CE9"/>
    <w:rsid w:val="006772C0"/>
    <w:rsid w:val="00677536"/>
    <w:rsid w:val="0069612A"/>
    <w:rsid w:val="006A0877"/>
    <w:rsid w:val="006A13C6"/>
    <w:rsid w:val="006B5F24"/>
    <w:rsid w:val="006C04AC"/>
    <w:rsid w:val="006D3A4C"/>
    <w:rsid w:val="006D50D8"/>
    <w:rsid w:val="006E35FA"/>
    <w:rsid w:val="006F445B"/>
    <w:rsid w:val="006F6F1E"/>
    <w:rsid w:val="0072653A"/>
    <w:rsid w:val="007364B3"/>
    <w:rsid w:val="00747AD8"/>
    <w:rsid w:val="00753715"/>
    <w:rsid w:val="00757411"/>
    <w:rsid w:val="007A796D"/>
    <w:rsid w:val="007B449D"/>
    <w:rsid w:val="007D4CD0"/>
    <w:rsid w:val="007E1FBC"/>
    <w:rsid w:val="00800084"/>
    <w:rsid w:val="00800B9E"/>
    <w:rsid w:val="00805D53"/>
    <w:rsid w:val="0081069A"/>
    <w:rsid w:val="00833929"/>
    <w:rsid w:val="00845597"/>
    <w:rsid w:val="00847827"/>
    <w:rsid w:val="0085263E"/>
    <w:rsid w:val="008573F1"/>
    <w:rsid w:val="008707B4"/>
    <w:rsid w:val="00872BB5"/>
    <w:rsid w:val="00892D60"/>
    <w:rsid w:val="00896790"/>
    <w:rsid w:val="008A227A"/>
    <w:rsid w:val="008A2BA0"/>
    <w:rsid w:val="008A5172"/>
    <w:rsid w:val="008B0E19"/>
    <w:rsid w:val="008B601B"/>
    <w:rsid w:val="008C035D"/>
    <w:rsid w:val="008D06C4"/>
    <w:rsid w:val="008E5699"/>
    <w:rsid w:val="0090405E"/>
    <w:rsid w:val="009075C4"/>
    <w:rsid w:val="00912AF5"/>
    <w:rsid w:val="00943D39"/>
    <w:rsid w:val="00953C5A"/>
    <w:rsid w:val="00967590"/>
    <w:rsid w:val="00982096"/>
    <w:rsid w:val="0098691E"/>
    <w:rsid w:val="00995E0C"/>
    <w:rsid w:val="009A6ADB"/>
    <w:rsid w:val="009B75DF"/>
    <w:rsid w:val="009D10A3"/>
    <w:rsid w:val="009D3DDD"/>
    <w:rsid w:val="00A04CD2"/>
    <w:rsid w:val="00A16C38"/>
    <w:rsid w:val="00A320F6"/>
    <w:rsid w:val="00A368D2"/>
    <w:rsid w:val="00A3744A"/>
    <w:rsid w:val="00A40326"/>
    <w:rsid w:val="00A4424B"/>
    <w:rsid w:val="00A50EF1"/>
    <w:rsid w:val="00A85B22"/>
    <w:rsid w:val="00A9311D"/>
    <w:rsid w:val="00A95FFC"/>
    <w:rsid w:val="00A96E1E"/>
    <w:rsid w:val="00AA337A"/>
    <w:rsid w:val="00AA4BCC"/>
    <w:rsid w:val="00AB5717"/>
    <w:rsid w:val="00AB6E0E"/>
    <w:rsid w:val="00AC1076"/>
    <w:rsid w:val="00AC364C"/>
    <w:rsid w:val="00AD2D2A"/>
    <w:rsid w:val="00AE6D35"/>
    <w:rsid w:val="00AE6F15"/>
    <w:rsid w:val="00B11254"/>
    <w:rsid w:val="00B12638"/>
    <w:rsid w:val="00B151F8"/>
    <w:rsid w:val="00B25481"/>
    <w:rsid w:val="00B317FA"/>
    <w:rsid w:val="00B33C12"/>
    <w:rsid w:val="00B547A9"/>
    <w:rsid w:val="00B57BF3"/>
    <w:rsid w:val="00B86218"/>
    <w:rsid w:val="00B8679A"/>
    <w:rsid w:val="00B90AA5"/>
    <w:rsid w:val="00B91088"/>
    <w:rsid w:val="00B9268A"/>
    <w:rsid w:val="00B949F9"/>
    <w:rsid w:val="00BA5EDF"/>
    <w:rsid w:val="00BB2E3A"/>
    <w:rsid w:val="00BD664C"/>
    <w:rsid w:val="00C17A5A"/>
    <w:rsid w:val="00C820F3"/>
    <w:rsid w:val="00C911EA"/>
    <w:rsid w:val="00C917E9"/>
    <w:rsid w:val="00CB2215"/>
    <w:rsid w:val="00CB31D5"/>
    <w:rsid w:val="00CE3B9E"/>
    <w:rsid w:val="00CE6027"/>
    <w:rsid w:val="00CE6AA7"/>
    <w:rsid w:val="00D15DB7"/>
    <w:rsid w:val="00D43DDB"/>
    <w:rsid w:val="00D57978"/>
    <w:rsid w:val="00D80E09"/>
    <w:rsid w:val="00D913D9"/>
    <w:rsid w:val="00D925CD"/>
    <w:rsid w:val="00D927DF"/>
    <w:rsid w:val="00D92A65"/>
    <w:rsid w:val="00DA7832"/>
    <w:rsid w:val="00DA7BC5"/>
    <w:rsid w:val="00DB78B6"/>
    <w:rsid w:val="00DC0FE7"/>
    <w:rsid w:val="00DF3938"/>
    <w:rsid w:val="00E053DE"/>
    <w:rsid w:val="00E13E7D"/>
    <w:rsid w:val="00E158CC"/>
    <w:rsid w:val="00E36628"/>
    <w:rsid w:val="00E43858"/>
    <w:rsid w:val="00E76322"/>
    <w:rsid w:val="00E81A31"/>
    <w:rsid w:val="00EA6054"/>
    <w:rsid w:val="00EA75EC"/>
    <w:rsid w:val="00EB3AC7"/>
    <w:rsid w:val="00EB6D47"/>
    <w:rsid w:val="00EC3451"/>
    <w:rsid w:val="00EC5A6C"/>
    <w:rsid w:val="00EC6675"/>
    <w:rsid w:val="00EC7EB5"/>
    <w:rsid w:val="00ED3CC6"/>
    <w:rsid w:val="00ED7612"/>
    <w:rsid w:val="00ED78A3"/>
    <w:rsid w:val="00EE06FA"/>
    <w:rsid w:val="00EF1616"/>
    <w:rsid w:val="00EF1647"/>
    <w:rsid w:val="00EF243F"/>
    <w:rsid w:val="00F02265"/>
    <w:rsid w:val="00F10E41"/>
    <w:rsid w:val="00F142C1"/>
    <w:rsid w:val="00F701EB"/>
    <w:rsid w:val="00F926AF"/>
    <w:rsid w:val="00FA1BCD"/>
    <w:rsid w:val="00FA2721"/>
    <w:rsid w:val="00FA6774"/>
    <w:rsid w:val="00FC1237"/>
    <w:rsid w:val="00FD003F"/>
    <w:rsid w:val="00FD79E6"/>
    <w:rsid w:val="00FF2D77"/>
    <w:rsid w:val="00FF5437"/>
    <w:rsid w:val="00FF66A8"/>
    <w:rsid w:val="11560FA8"/>
    <w:rsid w:val="385046F3"/>
    <w:rsid w:val="3C507EA1"/>
    <w:rsid w:val="53DF75FD"/>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cs="Times New Roman" w:eastAsia="SimSun" w:hAnsi="Times New Roman"/>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lsdException w:name="header" w:uiPriority="0"/>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uiPriority="0"/>
    <w:lsdException w:name="line number" w:uiPriority="0"/>
    <w:lsdException w:name="page number" w:uiPriority="0"/>
    <w:lsdException w:name="endnote reference" w:semiHidden="1" w:uiPriority="0"/>
    <w:lsdException w:name="endnote text" w:semiHidden="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uiPriority="0"/>
    <w:lsdException w:name="HTML Address" w:semiHidden="1" w:unhideWhenUsed="1"/>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semiHidden="1" w:uiPriority="0" w:unhideWhenUsed="1"/>
    <w:lsdException w:name="Normal Table" w:qFormat="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uiPriority="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nhideWhenUsed="1"/>
    <w:lsdException w:name="List Paragraph" w:qFormat="1"/>
    <w:lsdException w:name="Quote" w:qFormat="1"/>
    <w:lsdException w:name="Intense Quote"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qFormat="1" w:uiPriority="34"/>
    <w:lsdException w:name="Colorful Grid Accent 1" w:qFormat="1" w:uiPriority="29"/>
    <w:lsdException w:name="Light Shading Accent 2" w:qFormat="1" w:uiPriority="30"/>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TMLKeyboard" w:type="character">
    <w:name w:val="HTML Keyboard"/>
    <w:rPr>
      <w:rFonts w:ascii="Courier New" w:cs="Courier New" w:hAnsi="Courier New"/>
      <w:sz w:val="20"/>
      <w:szCs w:val="20"/>
    </w:rPr>
  </w:style>
  <w:style w:styleId="HTMLTypewriter" w:type="character">
    <w:name w:val="HTML Typewriter"/>
    <w:rPr>
      <w:rFonts w:ascii="Courier New" w:cs="Courier New" w:hAnsi="Courier New"/>
      <w:sz w:val="20"/>
      <w:szCs w:val="20"/>
    </w:rPr>
  </w:style>
  <w:style w:styleId="HTMLCode" w:type="character">
    <w:name w:val="HTML Code"/>
    <w:rPr>
      <w:rFonts w:ascii="Courier New" w:cs="Courier New" w:hAnsi="Courier New"/>
      <w:sz w:val="20"/>
      <w:szCs w:val="20"/>
    </w:rPr>
  </w:style>
  <w:style w:styleId="FollowedHyperlink" w:type="character">
    <w:name w:val="FollowedHyperlink"/>
    <w:rPr>
      <w:color w:val="800080"/>
      <w:u w:val="single"/>
    </w:rPr>
  </w:style>
  <w:style w:styleId="HTMLSample" w:type="character">
    <w:name w:val="HTML Sample"/>
    <w:rPr>
      <w:rFonts w:ascii="Courier New" w:cs="Courier New" w:hAnsi="Courier New"/>
    </w:rPr>
  </w:style>
  <w:style w:styleId="Strong" w:type="character">
    <w:name w:val="Strong"/>
    <w:uiPriority w:val="22"/>
    <w:qFormat/>
    <w:rPr>
      <w:b/>
      <w:bCs/>
    </w:rPr>
  </w:style>
  <w:style w:styleId="HTMLAcronym" w:type="character">
    <w:name w:val="HTML Acronym"/>
    <w:basedOn w:val="DefaultParagraphFont"/>
  </w:style>
  <w:style w:styleId="Hyperlink" w:type="character">
    <w:name w:val="Hyperlink"/>
    <w:uiPriority w:val="99"/>
    <w:rPr>
      <w:color w:val="0000FF"/>
      <w:u w:val="single"/>
    </w:rPr>
  </w:style>
  <w:style w:styleId="PageNumber" w:type="character">
    <w:name w:val="page number"/>
    <w:basedOn w:val="DefaultParagraphFont"/>
  </w:style>
  <w:style w:styleId="Emphasis" w:type="character">
    <w:name w:val="Emphasis"/>
    <w:uiPriority w:val="20"/>
    <w:qFormat/>
    <w:rPr>
      <w:i/>
      <w:iCs/>
    </w:rPr>
  </w:style>
  <w:style w:styleId="CommentReference" w:type="character">
    <w:name w:val="annotation reference"/>
    <w:rPr>
      <w:sz w:val="18"/>
      <w:szCs w:val="18"/>
    </w:rPr>
  </w:style>
  <w:style w:styleId="HTMLVariable" w:type="character">
    <w:name w:val="HTML Variable"/>
    <w:rPr>
      <w:i/>
      <w:iCs/>
    </w:rPr>
  </w:style>
  <w:style w:styleId="EndnoteReference" w:type="character">
    <w:name w:val="endnote reference"/>
    <w:semiHidden/>
    <w:rPr>
      <w:vertAlign w:val="superscript"/>
    </w:rPr>
  </w:style>
  <w:style w:styleId="HTMLCite" w:type="character">
    <w:name w:val="HTML Cite"/>
    <w:rPr>
      <w:i/>
      <w:iCs/>
    </w:rPr>
  </w:style>
  <w:style w:styleId="LineNumber" w:type="character">
    <w:name w:val="line number"/>
    <w:basedOn w:val="DefaultParagraphFont"/>
  </w:style>
  <w:style w:styleId="FootnoteReference" w:type="character">
    <w:name w:val="footnote reference"/>
    <w:semiHidden/>
    <w:rPr>
      <w:vertAlign w:val="superscript"/>
    </w:rPr>
  </w:style>
  <w:style w:styleId="HTMLDefinition" w:type="character">
    <w:name w:val="HTML Definition"/>
    <w:rPr>
      <w:i/>
      <w:iCs/>
    </w:rPr>
  </w:style>
  <w:style w:customStyle="1" w:styleId="bibmedline" w:type="character">
    <w:name w:val="bib_medline"/>
    <w:rPr>
      <w:sz w:val="24"/>
    </w:rPr>
  </w:style>
  <w:style w:customStyle="1" w:styleId="bibsuffix" w:type="character">
    <w:name w:val="bib_suffix"/>
    <w:rPr>
      <w:sz w:val="24"/>
    </w:rPr>
  </w:style>
  <w:style w:customStyle="1" w:styleId="bibunpubl" w:type="character">
    <w:name w:val="bib_unpubl"/>
    <w:rPr>
      <w:sz w:val="24"/>
    </w:rPr>
  </w:style>
  <w:style w:customStyle="1" w:styleId="bibyear" w:type="character">
    <w:name w:val="bib_year"/>
    <w:rPr>
      <w:sz w:val="24"/>
      <w:shd w:color="auto" w:fill="FF00FF" w:val="clear"/>
    </w:rPr>
  </w:style>
  <w:style w:customStyle="1" w:styleId="bibvolume" w:type="character">
    <w:name w:val="bib_volume"/>
    <w:rPr>
      <w:sz w:val="24"/>
      <w:shd w:color="auto" w:fill="00FF00" w:val="clear"/>
    </w:rPr>
  </w:style>
  <w:style w:customStyle="1" w:styleId="citeeq" w:type="character">
    <w:name w:val="cite_eq"/>
    <w:rPr>
      <w:sz w:val="24"/>
      <w:shd w:color="auto" w:fill="FF99CC" w:val="clear"/>
    </w:rPr>
  </w:style>
  <w:style w:customStyle="1" w:styleId="citebib" w:type="character">
    <w:name w:val="cite_bib"/>
    <w:rPr>
      <w:sz w:val="24"/>
      <w:shd w:color="auto" w:fill="00FFFF" w:val="clear"/>
    </w:rPr>
  </w:style>
  <w:style w:customStyle="1" w:styleId="CommentTextChar" w:type="character">
    <w:name w:val="Comment Text Char"/>
    <w:link w:val="CommentText"/>
    <w:semiHidden/>
    <w:rPr>
      <w:rFonts w:ascii="Times New Roman" w:eastAsia="Times New Roman" w:hAnsi="Times New Roman"/>
      <w:sz w:val="20"/>
      <w:szCs w:val="20"/>
    </w:rPr>
  </w:style>
  <w:style w:customStyle="1" w:styleId="ContractSponsor" w:type="character">
    <w:name w:val="Contract Sponsor"/>
    <w:rPr>
      <w:sz w:val="24"/>
      <w:szCs w:val="24"/>
      <w:shd w:color="auto" w:fill="FFCC99" w:val="clear"/>
    </w:rPr>
  </w:style>
  <w:style w:customStyle="1" w:styleId="citetbl" w:type="character">
    <w:name w:val="cite_tbl"/>
    <w:rPr>
      <w:color w:val="000000"/>
      <w:sz w:val="24"/>
      <w:shd w:color="auto" w:fill="FF00FF" w:val="clear"/>
    </w:rPr>
  </w:style>
  <w:style w:customStyle="1" w:styleId="bibcomment" w:type="character">
    <w:name w:val="bib_comment"/>
    <w:rPr>
      <w:sz w:val="24"/>
    </w:rPr>
  </w:style>
  <w:style w:customStyle="1" w:styleId="custom-cit-title" w:type="character">
    <w:name w:val="custom-cit-title"/>
    <w:basedOn w:val="DefaultParagraphFont"/>
  </w:style>
  <w:style w:customStyle="1" w:styleId="aufname" w:type="character">
    <w:name w:val="au_fname"/>
    <w:rPr>
      <w:sz w:val="24"/>
      <w:shd w:color="auto" w:fill="00FFFF" w:val="clear"/>
    </w:rPr>
  </w:style>
  <w:style w:customStyle="1" w:styleId="SX-reflink" w:type="character">
    <w:name w:val="SX-reflink"/>
    <w:uiPriority w:val="1"/>
    <w:qFormat/>
    <w:rPr>
      <w:color w:val="0000FF"/>
      <w:sz w:val="16"/>
      <w:u w:val="words"/>
      <w:shd w:color="auto" w:fill="FFFFFF" w:val="clear"/>
    </w:rPr>
  </w:style>
  <w:style w:customStyle="1" w:styleId="audeg" w:type="character">
    <w:name w:val="au_deg"/>
    <w:rPr>
      <w:sz w:val="24"/>
      <w:shd w:color="auto" w:fill="FFFF00" w:val="clear"/>
    </w:rPr>
  </w:style>
  <w:style w:customStyle="1" w:styleId="custom-cit-fpage" w:type="character">
    <w:name w:val="custom-cit-fpage"/>
    <w:basedOn w:val="DefaultParagraphFont"/>
  </w:style>
  <w:style w:customStyle="1" w:styleId="BalloonTextChar" w:type="character">
    <w:name w:val="Balloon Text Char"/>
    <w:link w:val="BalloonText"/>
    <w:semiHidden/>
    <w:rPr>
      <w:rFonts w:ascii="Lucida Grande" w:eastAsia="Times New Roman" w:hAnsi="Lucida Grande"/>
      <w:sz w:val="18"/>
      <w:szCs w:val="18"/>
    </w:rPr>
  </w:style>
  <w:style w:customStyle="1" w:styleId="custom-cit-volume-sep" w:type="character">
    <w:name w:val="custom-cit-volume-sep"/>
    <w:basedOn w:val="DefaultParagraphFont"/>
  </w:style>
  <w:style w:customStyle="1" w:styleId="ausurname" w:type="character">
    <w:name w:val="au_surname"/>
    <w:rPr>
      <w:sz w:val="24"/>
      <w:shd w:color="auto" w:fill="00FF00" w:val="clear"/>
    </w:rPr>
  </w:style>
  <w:style w:customStyle="1" w:styleId="bibarticle" w:type="character">
    <w:name w:val="bib_article"/>
    <w:rPr>
      <w:sz w:val="24"/>
      <w:shd w:color="auto" w:fill="00FFFF" w:val="clear"/>
    </w:rPr>
  </w:style>
  <w:style w:customStyle="1" w:styleId="bibfname" w:type="character">
    <w:name w:val="bib_fname"/>
    <w:rPr>
      <w:sz w:val="24"/>
      <w:shd w:color="auto" w:fill="FFFF00" w:val="clear"/>
    </w:rPr>
  </w:style>
  <w:style w:customStyle="1" w:styleId="bibetal" w:type="character">
    <w:name w:val="bib_etal"/>
    <w:rPr>
      <w:sz w:val="24"/>
      <w:shd w:color="auto" w:fill="008080" w:val="clear"/>
    </w:rPr>
  </w:style>
  <w:style w:customStyle="1" w:styleId="citefn" w:type="character">
    <w:name w:val="cite_fn"/>
    <w:rPr>
      <w:sz w:val="24"/>
      <w:shd w:color="auto" w:fill="FF0000" w:val="clear"/>
    </w:rPr>
  </w:style>
  <w:style w:customStyle="1" w:styleId="bibsurname" w:type="character">
    <w:name w:val="bib_surname"/>
    <w:rPr>
      <w:sz w:val="24"/>
      <w:shd w:color="auto" w:fill="FFFF00" w:val="clear"/>
    </w:rPr>
  </w:style>
  <w:style w:customStyle="1" w:styleId="citebase" w:type="character">
    <w:name w:val="cite_base"/>
    <w:rPr>
      <w:sz w:val="24"/>
    </w:rPr>
  </w:style>
  <w:style w:customStyle="1" w:styleId="ContractNumber" w:type="character">
    <w:name w:val="Contract Number"/>
    <w:rPr>
      <w:sz w:val="24"/>
      <w:szCs w:val="24"/>
      <w:shd w:color="auto" w:fill="CCFFCC" w:val="clear"/>
    </w:rPr>
  </w:style>
  <w:style w:customStyle="1" w:styleId="CommentSubjectChar" w:type="character">
    <w:name w:val="Comment Subject Char"/>
    <w:link w:val="CommentSubject"/>
    <w:uiPriority w:val="99"/>
    <w:semiHidden/>
    <w:rPr>
      <w:rFonts w:ascii="Times New Roman" w:eastAsia="Times New Roman" w:hAnsi="Times New Roman"/>
      <w:b/>
      <w:bCs/>
      <w:sz w:val="20"/>
      <w:szCs w:val="20"/>
    </w:rPr>
  </w:style>
  <w:style w:customStyle="1" w:styleId="custom-cit-date" w:type="character">
    <w:name w:val="custom-cit-date"/>
    <w:basedOn w:val="DefaultParagraphFont"/>
  </w:style>
  <w:style w:customStyle="1" w:styleId="HTMLPreformattedChar" w:type="character">
    <w:name w:val="HTML Preformatted Char"/>
    <w:link w:val="HTMLPreformatted"/>
    <w:rPr>
      <w:rFonts w:ascii="Consolas" w:eastAsia="Times New Roman" w:hAnsi="Consolas"/>
      <w:sz w:val="20"/>
      <w:szCs w:val="20"/>
    </w:rPr>
  </w:style>
  <w:style w:customStyle="1" w:styleId="aubase" w:type="character">
    <w:name w:val="au_base"/>
    <w:rPr>
      <w:sz w:val="24"/>
    </w:rPr>
  </w:style>
  <w:style w:customStyle="1" w:styleId="custom-cit-author" w:type="character">
    <w:name w:val="custom-cit-author"/>
    <w:basedOn w:val="DefaultParagraphFont"/>
  </w:style>
  <w:style w:customStyle="1" w:styleId="aucollab" w:type="character">
    <w:name w:val="au_collab"/>
    <w:rPr>
      <w:sz w:val="24"/>
      <w:shd w:color="auto" w:fill="C0C0C0" w:val="clear"/>
    </w:rPr>
  </w:style>
  <w:style w:customStyle="1" w:styleId="custom-cit-jour-title" w:type="character">
    <w:name w:val="custom-cit-jour-title"/>
    <w:basedOn w:val="DefaultParagraphFont"/>
  </w:style>
  <w:style w:customStyle="1" w:styleId="aurole" w:type="character">
    <w:name w:val="au_role"/>
    <w:rPr>
      <w:sz w:val="24"/>
      <w:shd w:color="auto" w:fill="808000" w:val="clear"/>
    </w:rPr>
  </w:style>
  <w:style w:customStyle="1" w:styleId="custom-cit-volume" w:type="character">
    <w:name w:val="custom-cit-volume"/>
    <w:basedOn w:val="DefaultParagraphFont"/>
  </w:style>
  <w:style w:customStyle="1" w:styleId="ausuffix" w:type="character">
    <w:name w:val="au_suffix"/>
    <w:rPr>
      <w:sz w:val="24"/>
      <w:shd w:color="auto" w:fill="FF00FF" w:val="clear"/>
    </w:rPr>
  </w:style>
  <w:style w:customStyle="1" w:styleId="HeaderChar" w:type="character">
    <w:name w:val="Header Char"/>
    <w:link w:val="Header"/>
    <w:rPr>
      <w:rFonts w:ascii="Times New Roman" w:eastAsia="Times New Roman" w:hAnsi="Times New Roman"/>
      <w:sz w:val="20"/>
      <w:szCs w:val="20"/>
    </w:rPr>
  </w:style>
  <w:style w:customStyle="1" w:styleId="bibbase" w:type="character">
    <w:name w:val="bib_base"/>
    <w:rPr>
      <w:sz w:val="24"/>
    </w:rPr>
  </w:style>
  <w:style w:customStyle="1" w:styleId="bibdeg" w:type="character">
    <w:name w:val="bib_deg"/>
    <w:rPr>
      <w:sz w:val="24"/>
    </w:rPr>
  </w:style>
  <w:style w:customStyle="1" w:styleId="bibdoi" w:type="character">
    <w:name w:val="bib_doi"/>
    <w:rPr>
      <w:sz w:val="24"/>
      <w:shd w:color="auto" w:fill="00FF00" w:val="clear"/>
    </w:rPr>
  </w:style>
  <w:style w:customStyle="1" w:styleId="bibfpage" w:type="character">
    <w:name w:val="bib_fpage"/>
    <w:rPr>
      <w:sz w:val="24"/>
      <w:shd w:color="auto" w:fill="808080" w:val="clear"/>
    </w:rPr>
  </w:style>
  <w:style w:customStyle="1" w:styleId="bibissue" w:type="character">
    <w:name w:val="bib_issue"/>
    <w:rPr>
      <w:sz w:val="24"/>
      <w:shd w:color="auto" w:fill="FFFF00" w:val="clear"/>
    </w:rPr>
  </w:style>
  <w:style w:customStyle="1" w:styleId="bibjournal" w:type="character">
    <w:name w:val="bib_journal"/>
    <w:rPr>
      <w:sz w:val="24"/>
      <w:shd w:color="auto" w:fill="808000" w:val="clear"/>
    </w:rPr>
  </w:style>
  <w:style w:customStyle="1" w:styleId="biblpage" w:type="character">
    <w:name w:val="bib_lpage"/>
    <w:rPr>
      <w:sz w:val="24"/>
      <w:shd w:color="auto" w:fill="808080" w:val="clear"/>
    </w:rPr>
  </w:style>
  <w:style w:customStyle="1" w:styleId="bibnumber" w:type="character">
    <w:name w:val="bib_number"/>
    <w:rPr>
      <w:sz w:val="24"/>
    </w:rPr>
  </w:style>
  <w:style w:customStyle="1" w:styleId="biborganization" w:type="character">
    <w:name w:val="bib_organization"/>
    <w:rPr>
      <w:sz w:val="24"/>
      <w:shd w:color="auto" w:fill="808000" w:val="clear"/>
    </w:rPr>
  </w:style>
  <w:style w:customStyle="1" w:styleId="bibsuppl" w:type="character">
    <w:name w:val="bib_suppl"/>
    <w:rPr>
      <w:sz w:val="24"/>
      <w:shd w:color="auto" w:fill="FFFF00" w:val="clear"/>
    </w:rPr>
  </w:style>
  <w:style w:customStyle="1" w:styleId="biburl" w:type="character">
    <w:name w:val="bib_url"/>
    <w:rPr>
      <w:sz w:val="24"/>
      <w:shd w:color="auto" w:fill="00FF00" w:val="clear"/>
    </w:rPr>
  </w:style>
  <w:style w:customStyle="1" w:styleId="citebox" w:type="character">
    <w:name w:val="cite_box"/>
    <w:rPr>
      <w:sz w:val="24"/>
    </w:rPr>
  </w:style>
  <w:style w:customStyle="1" w:styleId="citeen" w:type="character">
    <w:name w:val="cite_en"/>
    <w:rPr>
      <w:sz w:val="24"/>
      <w:shd w:color="auto" w:fill="FFFF00" w:val="clear"/>
      <w:vertAlign w:val="superscript"/>
    </w:rPr>
  </w:style>
  <w:style w:customStyle="1" w:styleId="citefig" w:type="character">
    <w:name w:val="cite_fig"/>
    <w:rPr>
      <w:color w:val="000000"/>
      <w:sz w:val="24"/>
      <w:shd w:color="auto" w:fill="00FF00" w:val="clear"/>
    </w:rPr>
  </w:style>
  <w:style w:customStyle="1" w:styleId="EndnoteTextChar" w:type="character">
    <w:name w:val="Endnote Text Char"/>
    <w:link w:val="EndnoteText"/>
    <w:semiHidden/>
    <w:rPr>
      <w:rFonts w:ascii="Cambria" w:eastAsia="Cambria" w:hAnsi="Cambria"/>
      <w:sz w:val="20"/>
      <w:szCs w:val="20"/>
    </w:rPr>
  </w:style>
  <w:style w:customStyle="1" w:styleId="eqno" w:type="character">
    <w:name w:val="eq_no"/>
    <w:rPr>
      <w:sz w:val="24"/>
    </w:rPr>
  </w:style>
  <w:style w:customStyle="1" w:styleId="FooterChar" w:type="character">
    <w:name w:val="Footer Char"/>
    <w:link w:val="Footer"/>
    <w:uiPriority w:val="99"/>
    <w:rPr>
      <w:rFonts w:ascii="Times New Roman" w:eastAsia="Times New Roman" w:hAnsi="Times New Roman"/>
      <w:sz w:val="20"/>
      <w:szCs w:val="20"/>
    </w:rPr>
  </w:style>
  <w:style w:customStyle="1" w:styleId="Paragraph" w:type="paragraph">
    <w:name w:val="Paragraph"/>
    <w:basedOn w:val="BaseText"/>
    <w:pPr>
      <w:ind w:firstLine="720"/>
    </w:pPr>
  </w:style>
  <w:style w:customStyle="1" w:styleId="discipline" w:type="paragraph">
    <w:name w:val="discipline"/>
    <w:basedOn w:val="BaseText"/>
    <w:pPr>
      <w:jc w:val="right"/>
    </w:pPr>
    <w:rPr>
      <w:color w:val="993366"/>
    </w:rPr>
  </w:style>
  <w:style w:customStyle="1" w:styleId="DefTerm" w:type="paragraph">
    <w:name w:val="DefTerm"/>
    <w:basedOn w:val="BaseText"/>
    <w:pPr>
      <w:ind w:left="720"/>
    </w:pPr>
  </w:style>
  <w:style w:customStyle="1" w:styleId="SOMHead" w:type="paragraph">
    <w:name w:val="SOMHead"/>
    <w:basedOn w:val="BaseHeading"/>
    <w:rPr>
      <w:b/>
      <w:sz w:val="24"/>
      <w:szCs w:val="24"/>
    </w:rPr>
  </w:style>
  <w:style w:customStyle="1" w:styleId="ContinuedParagraph" w:type="paragraph">
    <w:name w:val="ContinuedParagraph"/>
    <w:basedOn w:val="Paragraph"/>
    <w:pPr>
      <w:ind w:firstLine="0"/>
    </w:pPr>
  </w:style>
  <w:style w:customStyle="1" w:styleId="InstructionsText" w:type="paragraph">
    <w:name w:val="Instructions Text"/>
    <w:basedOn w:val="BaseText"/>
  </w:style>
  <w:style w:customStyle="1" w:styleId="BulletedText" w:type="paragraph">
    <w:name w:val="Bulleted Text"/>
    <w:basedOn w:val="BaseText"/>
    <w:pPr>
      <w:ind w:hanging="720" w:left="720"/>
    </w:pPr>
  </w:style>
  <w:style w:customStyle="1" w:styleId="Preformat" w:type="paragraph">
    <w:name w:val="Preformat"/>
    <w:basedOn w:val="BaseText"/>
    <w:pPr>
      <w:tabs>
        <w:tab w:pos="360" w:val="left"/>
        <w:tab w:pos="720" w:val="left"/>
        <w:tab w:pos="1080" w:val="left"/>
        <w:tab w:pos="1440" w:val="left"/>
        <w:tab w:pos="1800" w:val="left"/>
        <w:tab w:pos="2160" w:val="left"/>
        <w:tab w:pos="2520" w:val="left"/>
        <w:tab w:pos="2880" w:val="left"/>
      </w:tabs>
    </w:pPr>
    <w:rPr>
      <w:rFonts w:ascii="Courier New" w:cs="Courier New" w:hAnsi="Courier New"/>
    </w:rPr>
  </w:style>
  <w:style w:customStyle="1" w:styleId="Legend" w:type="paragraph">
    <w:name w:val="Legend"/>
    <w:basedOn w:val="BaseHeading"/>
    <w:rPr>
      <w:sz w:val="24"/>
      <w:szCs w:val="24"/>
    </w:rPr>
  </w:style>
  <w:style w:customStyle="1" w:styleId="AuthorAttribute" w:type="paragraph">
    <w:name w:val="Author Attribute"/>
    <w:basedOn w:val="BaseText"/>
    <w:pPr>
      <w:spacing w:before="480"/>
    </w:pPr>
  </w:style>
  <w:style w:customStyle="1" w:styleId="Referencesandnotes" w:type="paragraph">
    <w:name w:val="References and notes"/>
    <w:basedOn w:val="BaseText"/>
    <w:pPr>
      <w:ind w:hanging="720" w:left="720"/>
    </w:pPr>
  </w:style>
  <w:style w:customStyle="1" w:styleId="NumberedInstructions" w:type="paragraph">
    <w:name w:val="Numbered Instructions"/>
    <w:basedOn w:val="BaseText"/>
  </w:style>
  <w:style w:customStyle="1" w:styleId="BoxList" w:type="paragraph">
    <w:name w:val="BoxList"/>
    <w:basedOn w:val="BoxListUnnumbered"/>
  </w:style>
  <w:style w:customStyle="1" w:styleId="Definition" w:type="paragraph">
    <w:name w:val="Definition"/>
    <w:basedOn w:val="DefTerm"/>
    <w:pPr>
      <w:ind w:hanging="360" w:left="1080"/>
    </w:pPr>
  </w:style>
  <w:style w:customStyle="1" w:styleId="RelatedArticle" w:type="paragraph">
    <w:name w:val="RelatedArticle"/>
    <w:basedOn w:val="Referencesandnotes"/>
  </w:style>
  <w:style w:styleId="HTMLPreformatted" w:type="paragraph">
    <w:name w:val="HTML Preformatted"/>
    <w:basedOn w:val="Normal"/>
    <w:link w:val="HTMLPreformattedChar"/>
    <w:rPr>
      <w:rFonts w:ascii="Consolas" w:eastAsia="Times New Roman" w:hAnsi="Consolas"/>
    </w:rPr>
  </w:style>
  <w:style w:customStyle="1" w:styleId="BoxText" w:type="paragraph">
    <w:name w:val="BoxText"/>
    <w:basedOn w:val="Paragraph"/>
    <w:pPr>
      <w:shd w:color="auto" w:fill="E6E6E6" w:val="clear"/>
    </w:pPr>
  </w:style>
  <w:style w:customStyle="1" w:styleId="OutlineLevel2" w:type="paragraph">
    <w:name w:val="OutlineLevel2"/>
    <w:basedOn w:val="BaseHeading"/>
    <w:pPr>
      <w:ind w:left="360"/>
      <w:outlineLvl w:val="1"/>
    </w:pPr>
    <w:rPr>
      <w:b/>
      <w:bCs/>
      <w:sz w:val="24"/>
      <w:szCs w:val="24"/>
    </w:rPr>
  </w:style>
  <w:style w:customStyle="1" w:styleId="Equation" w:type="paragraph">
    <w:name w:val="Equation"/>
    <w:basedOn w:val="BaseText"/>
    <w:pPr>
      <w:jc w:val="center"/>
    </w:pPr>
  </w:style>
  <w:style w:customStyle="1" w:styleId="AuthorFootnote" w:type="paragraph">
    <w:name w:val="AuthorFootnote"/>
    <w:basedOn w:val="Footnote"/>
    <w:pPr>
      <w:autoSpaceDE w:val="0"/>
      <w:autoSpaceDN w:val="0"/>
      <w:adjustRightInd w:val="0"/>
    </w:pPr>
    <w:rPr>
      <w:lang w:bidi="he-IL"/>
    </w:rPr>
  </w:style>
  <w:style w:customStyle="1" w:styleId="MaterialsText" w:type="paragraph">
    <w:name w:val="Materials Text"/>
    <w:basedOn w:val="BaseText"/>
  </w:style>
  <w:style w:customStyle="1" w:styleId="1stparatext" w:type="paragraph">
    <w:name w:val="1st para text"/>
    <w:basedOn w:val="BaseText"/>
  </w:style>
  <w:style w:styleId="Header" w:type="paragraph">
    <w:name w:val="header"/>
    <w:basedOn w:val="Normal"/>
    <w:link w:val="HeaderChar"/>
    <w:pPr>
      <w:tabs>
        <w:tab w:pos="4320" w:val="center"/>
        <w:tab w:pos="8640" w:val="right"/>
      </w:tabs>
    </w:pPr>
    <w:rPr>
      <w:rFonts w:eastAsia="Times New Roman"/>
    </w:rPr>
  </w:style>
  <w:style w:customStyle="1" w:styleId="Editors" w:type="paragraph">
    <w:name w:val="Editors"/>
    <w:basedOn w:val="Authors"/>
  </w:style>
  <w:style w:customStyle="1" w:styleId="ReferencesandnotesLong" w:type="paragraph">
    <w:name w:val="References and notes Long"/>
    <w:basedOn w:val="BaseText"/>
    <w:pPr>
      <w:ind w:hanging="720" w:left="720"/>
    </w:pPr>
  </w:style>
  <w:style w:styleId="CommentSubject" w:type="paragraph">
    <w:name w:val="annotation subject"/>
    <w:basedOn w:val="CommentText"/>
    <w:next w:val="CommentText"/>
    <w:link w:val="CommentSubjectChar"/>
    <w:uiPriority w:val="99"/>
    <w:unhideWhenUsed/>
    <w:rPr>
      <w:b/>
      <w:bCs/>
    </w:rPr>
  </w:style>
  <w:style w:customStyle="1" w:styleId="BoxTitle" w:type="paragraph">
    <w:name w:val="BoxTitle"/>
    <w:basedOn w:val="BaseHeading"/>
    <w:pPr>
      <w:shd w:color="auto" w:fill="E6E6E6" w:val="clear"/>
    </w:pPr>
    <w:rPr>
      <w:b/>
      <w:sz w:val="24"/>
      <w:szCs w:val="24"/>
    </w:rPr>
  </w:style>
  <w:style w:customStyle="1" w:styleId="BoxLevel2Head" w:type="paragraph">
    <w:name w:val="BoxLevel 2 Head"/>
    <w:basedOn w:val="Level2Head"/>
    <w:pPr>
      <w:shd w:color="auto" w:fill="E6E6E6" w:val="clear"/>
    </w:pPr>
  </w:style>
  <w:style w:customStyle="1" w:styleId="Gloss" w:type="paragraph">
    <w:name w:val="Gloss"/>
    <w:basedOn w:val="AbstractSummary"/>
  </w:style>
  <w:style w:customStyle="1" w:styleId="AppendixSubhead" w:type="paragraph">
    <w:name w:val="AppendixSubhead"/>
    <w:basedOn w:val="Subhead"/>
  </w:style>
  <w:style w:styleId="BalloonText" w:type="paragraph">
    <w:name w:val="Balloon Text"/>
    <w:basedOn w:val="Normal"/>
    <w:link w:val="BalloonTextChar"/>
    <w:semiHidden/>
    <w:rPr>
      <w:rFonts w:ascii="Lucida Grande" w:eastAsia="Times New Roman" w:hAnsi="Lucida Grande"/>
      <w:sz w:val="18"/>
      <w:szCs w:val="18"/>
    </w:rPr>
  </w:style>
  <w:style w:customStyle="1" w:styleId="DefListTitle" w:type="paragraph">
    <w:name w:val="DefListTitle"/>
    <w:basedOn w:val="BaseHeading"/>
  </w:style>
  <w:style w:customStyle="1" w:styleId="Subhead" w:type="paragraph">
    <w:name w:val="Subhead"/>
    <w:basedOn w:val="BaseHeading"/>
    <w:rPr>
      <w:b/>
      <w:bCs/>
      <w:sz w:val="24"/>
      <w:szCs w:val="24"/>
    </w:rPr>
  </w:style>
  <w:style w:customStyle="1" w:styleId="Overline" w:type="paragraph">
    <w:name w:val="Overline"/>
    <w:basedOn w:val="BaseText"/>
  </w:style>
  <w:style w:customStyle="1" w:styleId="Acknowledgement" w:type="paragraph">
    <w:name w:val="Acknowledgement"/>
    <w:basedOn w:val="Referencesandnotes"/>
  </w:style>
  <w:style w:customStyle="1" w:styleId="region" w:type="paragraph">
    <w:name w:val="region"/>
    <w:basedOn w:val="BaseText"/>
    <w:pPr>
      <w:jc w:val="right"/>
    </w:pPr>
    <w:rPr>
      <w:color w:val="0000FF"/>
    </w:rPr>
  </w:style>
  <w:style w:customStyle="1" w:styleId="GraphicCredit" w:type="paragraph">
    <w:name w:val="GraphicCredit"/>
    <w:basedOn w:val="FigureCredit"/>
  </w:style>
  <w:style w:customStyle="1" w:styleId="AbstractSummary" w:type="paragraph">
    <w:name w:val="Abstract/Summary"/>
    <w:basedOn w:val="BaseText"/>
  </w:style>
  <w:style w:styleId="Footer" w:type="paragraph">
    <w:name w:val="footer"/>
    <w:basedOn w:val="Normal"/>
    <w:link w:val="FooterChar"/>
    <w:uiPriority w:val="99"/>
    <w:pPr>
      <w:tabs>
        <w:tab w:pos="4320" w:val="center"/>
        <w:tab w:pos="8640" w:val="right"/>
      </w:tabs>
    </w:pPr>
    <w:rPr>
      <w:rFonts w:eastAsia="Times New Roman"/>
    </w:rPr>
  </w:style>
  <w:style w:customStyle="1" w:styleId="Glossary" w:type="paragraph">
    <w:name w:val="Glossary"/>
    <w:basedOn w:val="BaseText"/>
  </w:style>
  <w:style w:customStyle="1" w:styleId="ProductTitle" w:type="paragraph">
    <w:name w:val="ProductTitle"/>
    <w:basedOn w:val="BaseText"/>
    <w:rPr>
      <w:b/>
      <w:bCs/>
    </w:rPr>
  </w:style>
  <w:style w:customStyle="1" w:styleId="DateAccepted" w:type="paragraph">
    <w:name w:val="Date Accepted"/>
    <w:basedOn w:val="BaseText"/>
    <w:pPr>
      <w:spacing w:before="360"/>
    </w:pPr>
  </w:style>
  <w:style w:customStyle="1" w:styleId="Correspondence" w:type="paragraph">
    <w:name w:val="Correspondence"/>
    <w:basedOn w:val="BaseText"/>
    <w:pPr>
      <w:spacing w:after="240" w:before="0"/>
    </w:pPr>
  </w:style>
  <w:style w:customStyle="1" w:styleId="FigureCredit" w:type="paragraph">
    <w:name w:val="FigureCredit"/>
    <w:basedOn w:val="FigureCopyright"/>
  </w:style>
  <w:style w:styleId="EndnoteText" w:type="paragraph">
    <w:name w:val="endnote text"/>
    <w:basedOn w:val="Normal"/>
    <w:link w:val="EndnoteTextChar"/>
    <w:semiHidden/>
    <w:rPr>
      <w:rFonts w:ascii="Cambria" w:eastAsia="Cambria" w:hAnsi="Cambria"/>
    </w:rPr>
  </w:style>
  <w:style w:customStyle="1" w:styleId="BookorMeetingInformation" w:type="paragraph">
    <w:name w:val="Book or Meeting Information"/>
    <w:basedOn w:val="BaseText"/>
  </w:style>
  <w:style w:customStyle="1" w:styleId="Footnote" w:type="paragraph">
    <w:name w:val="Footnote"/>
    <w:basedOn w:val="BaseText"/>
  </w:style>
  <w:style w:customStyle="1" w:styleId="Notes" w:type="paragraph">
    <w:name w:val="Notes"/>
    <w:basedOn w:val="BaseText"/>
    <w:rPr>
      <w:i/>
    </w:rPr>
  </w:style>
  <w:style w:customStyle="1" w:styleId="FieldCodes" w:type="paragraph">
    <w:name w:val="FieldCodes"/>
    <w:basedOn w:val="BaseText"/>
  </w:style>
  <w:style w:customStyle="1" w:styleId="Notes-Helvetica" w:type="paragraph">
    <w:name w:val="Notes-Helvetica"/>
    <w:basedOn w:val="BaseText"/>
    <w:rPr>
      <w:i/>
    </w:rPr>
  </w:style>
  <w:style w:styleId="CommentText" w:type="paragraph">
    <w:name w:val="annotation text"/>
    <w:basedOn w:val="Normal"/>
    <w:link w:val="CommentTextChar"/>
    <w:semiHidden/>
    <w:rPr>
      <w:rFonts w:eastAsia="Times New Roman"/>
    </w:rPr>
  </w:style>
  <w:style w:customStyle="1" w:styleId="BaseText" w:type="paragraph">
    <w:name w:val="Base_Text"/>
    <w:pPr>
      <w:spacing w:before="120"/>
    </w:pPr>
    <w:rPr>
      <w:rFonts w:eastAsia="Times New Roman"/>
      <w:sz w:val="24"/>
      <w:szCs w:val="24"/>
    </w:rPr>
  </w:style>
  <w:style w:customStyle="1" w:styleId="Deck" w:type="paragraph">
    <w:name w:val="Deck"/>
    <w:basedOn w:val="BaseHeading"/>
    <w:pPr>
      <w:outlineLvl w:val="1"/>
    </w:pPr>
  </w:style>
  <w:style w:customStyle="1" w:styleId="ProductInformation" w:type="paragraph">
    <w:name w:val="ProductInformation"/>
    <w:basedOn w:val="BaseText"/>
  </w:style>
  <w:style w:customStyle="1" w:styleId="BoxSubhead" w:type="paragraph">
    <w:name w:val="BoxSubhead"/>
    <w:basedOn w:val="Subhead"/>
    <w:pPr>
      <w:shd w:color="auto" w:fill="E6E6E6" w:val="clear"/>
    </w:pPr>
  </w:style>
  <w:style w:customStyle="1" w:styleId="OutlineLevel3" w:type="paragraph">
    <w:name w:val="OutlineLevel3"/>
    <w:basedOn w:val="BaseHeading"/>
    <w:pPr>
      <w:ind w:left="720"/>
      <w:outlineLvl w:val="2"/>
    </w:pPr>
    <w:rPr>
      <w:b/>
      <w:bCs/>
      <w:sz w:val="24"/>
      <w:szCs w:val="24"/>
    </w:rPr>
  </w:style>
  <w:style w:customStyle="1" w:styleId="BookInformation" w:type="paragraph">
    <w:name w:val="BookInformation"/>
    <w:basedOn w:val="BaseText"/>
  </w:style>
  <w:style w:customStyle="1" w:styleId="RecipeMaterials" w:type="paragraph">
    <w:name w:val="Recipe Materials"/>
    <w:basedOn w:val="BaseText"/>
  </w:style>
  <w:style w:customStyle="1" w:styleId="Authors" w:type="paragraph">
    <w:name w:val="Authors"/>
    <w:basedOn w:val="BaseText"/>
    <w:pPr>
      <w:spacing w:after="360"/>
      <w:jc w:val="center"/>
    </w:pPr>
  </w:style>
  <w:style w:customStyle="1" w:styleId="ProductAuthors" w:type="paragraph">
    <w:name w:val="ProductAuthors"/>
    <w:basedOn w:val="BaseText"/>
  </w:style>
  <w:style w:customStyle="1" w:styleId="RunHead" w:type="paragraph">
    <w:name w:val="RunHead"/>
    <w:basedOn w:val="BaseText"/>
  </w:style>
  <w:style w:customStyle="1" w:styleId="career-stage" w:type="paragraph">
    <w:name w:val="career-stage"/>
    <w:basedOn w:val="BaseText"/>
    <w:pPr>
      <w:jc w:val="right"/>
    </w:pPr>
    <w:rPr>
      <w:color w:val="339966"/>
    </w:rPr>
  </w:style>
  <w:style w:customStyle="1" w:styleId="AbstractHead" w:type="paragraph">
    <w:name w:val="Abstract Head"/>
    <w:basedOn w:val="BaseHeading"/>
  </w:style>
  <w:style w:customStyle="1" w:styleId="FigureCopyright" w:type="paragraph">
    <w:name w:val="FigureCopyright"/>
    <w:basedOn w:val="Legend"/>
    <w:pPr>
      <w:autoSpaceDE w:val="0"/>
      <w:autoSpaceDN w:val="0"/>
      <w:adjustRightInd w:val="0"/>
      <w:spacing w:before="80"/>
    </w:pPr>
    <w:rPr>
      <w:lang w:bidi="he-IL"/>
    </w:rPr>
  </w:style>
  <w:style w:customStyle="1" w:styleId="Head" w:type="paragraph">
    <w:name w:val="Head"/>
    <w:basedOn w:val="BaseHeading"/>
    <w:pPr>
      <w:spacing w:after="120" w:before="120"/>
      <w:jc w:val="center"/>
    </w:pPr>
    <w:rPr>
      <w:b/>
      <w:bCs/>
    </w:rPr>
  </w:style>
  <w:style w:customStyle="1" w:styleId="career-magazine" w:type="paragraph">
    <w:name w:val="career-magazine"/>
    <w:basedOn w:val="BaseText"/>
    <w:pPr>
      <w:jc w:val="right"/>
    </w:pPr>
    <w:rPr>
      <w:color w:val="FF0000"/>
    </w:rPr>
  </w:style>
  <w:style w:customStyle="1" w:styleId="OutlineLevel1" w:type="paragraph">
    <w:name w:val="OutlineLevel1"/>
    <w:basedOn w:val="BaseHeading"/>
    <w:rPr>
      <w:b/>
      <w:bCs/>
    </w:rPr>
  </w:style>
  <w:style w:customStyle="1" w:styleId="BoxListUnnumbered" w:type="paragraph">
    <w:name w:val="BoxListUnnumbered"/>
    <w:basedOn w:val="BaseText"/>
    <w:pPr>
      <w:shd w:color="auto" w:fill="E6E6E6" w:val="clear"/>
      <w:ind w:hanging="360" w:left="1080"/>
    </w:pPr>
  </w:style>
  <w:style w:customStyle="1" w:styleId="Level2Head" w:type="paragraph">
    <w:name w:val="Level 2 Head"/>
    <w:basedOn w:val="BaseHeading"/>
    <w:pPr>
      <w:outlineLvl w:val="1"/>
    </w:pPr>
    <w:rPr>
      <w:i/>
      <w:iCs/>
      <w:sz w:val="24"/>
      <w:szCs w:val="24"/>
    </w:rPr>
  </w:style>
  <w:style w:customStyle="1" w:styleId="PublishedOnline" w:type="paragraph">
    <w:name w:val="Published Online"/>
    <w:basedOn w:val="DateAccepted"/>
  </w:style>
  <w:style w:customStyle="1" w:styleId="Articletype" w:type="paragraph">
    <w:name w:val="Article type"/>
    <w:basedOn w:val="BaseText"/>
  </w:style>
  <w:style w:customStyle="1" w:styleId="Refhead" w:type="paragraph">
    <w:name w:val="Ref head"/>
    <w:basedOn w:val="BaseHeading"/>
    <w:pPr>
      <w:spacing w:after="120" w:before="120"/>
    </w:pPr>
    <w:rPr>
      <w:b/>
      <w:bCs/>
      <w:sz w:val="24"/>
      <w:szCs w:val="24"/>
    </w:rPr>
  </w:style>
  <w:style w:customStyle="1" w:styleId="AppendixHead" w:type="paragraph">
    <w:name w:val="AppendixHead"/>
    <w:basedOn w:val="Subhead"/>
  </w:style>
  <w:style w:customStyle="1" w:styleId="Keywords" w:type="paragraph">
    <w:name w:val="Keywords"/>
    <w:basedOn w:val="BaseText"/>
  </w:style>
  <w:style w:customStyle="1" w:styleId="BaseHeading" w:type="paragraph">
    <w:name w:val="Base_Heading"/>
    <w:pPr>
      <w:keepNext/>
      <w:spacing w:before="240"/>
      <w:outlineLvl w:val="0"/>
    </w:pPr>
    <w:rPr>
      <w:rFonts w:eastAsia="Times New Roman"/>
      <w:kern w:val="28"/>
      <w:sz w:val="28"/>
      <w:szCs w:val="28"/>
    </w:rPr>
  </w:style>
  <w:style w:customStyle="1" w:styleId="GlossHead" w:type="paragraph">
    <w:name w:val="GlossHead"/>
    <w:basedOn w:val="AbstractHead"/>
  </w:style>
  <w:style w:customStyle="1" w:styleId="GraphicAltText" w:type="paragraph">
    <w:name w:val="GraphicAltText"/>
    <w:basedOn w:val="Legend"/>
    <w:pPr>
      <w:autoSpaceDE w:val="0"/>
      <w:autoSpaceDN w:val="0"/>
      <w:adjustRightInd w:val="0"/>
    </w:pPr>
  </w:style>
  <w:style w:customStyle="1" w:styleId="IssueName" w:type="paragraph">
    <w:name w:val="IssueName"/>
    <w:basedOn w:val="Overline"/>
  </w:style>
  <w:style w:customStyle="1" w:styleId="Level3Head" w:type="paragraph">
    <w:name w:val="Level 3 Head"/>
    <w:basedOn w:val="BaseHeading"/>
    <w:pPr>
      <w:outlineLvl w:val="2"/>
    </w:pPr>
    <w:rPr>
      <w:sz w:val="24"/>
      <w:szCs w:val="24"/>
      <w:u w:val="single"/>
    </w:rPr>
  </w:style>
  <w:style w:customStyle="1" w:styleId="Level4Head" w:type="paragraph">
    <w:name w:val="Level 4 Head"/>
    <w:basedOn w:val="BaseHeading"/>
    <w:pPr>
      <w:ind w:left="346"/>
    </w:pPr>
    <w:rPr>
      <w:sz w:val="24"/>
      <w:szCs w:val="24"/>
    </w:rPr>
  </w:style>
  <w:style w:customStyle="1" w:styleId="Literaryquote" w:type="paragraph">
    <w:name w:val="Literary quote"/>
    <w:basedOn w:val="BaseText"/>
    <w:pPr>
      <w:ind w:left="1440" w:right="1440"/>
    </w:pPr>
  </w:style>
  <w:style w:customStyle="1" w:styleId="NoteInProof" w:type="paragraph">
    <w:name w:val="NoteInProof"/>
    <w:basedOn w:val="BaseText"/>
  </w:style>
  <w:style w:customStyle="1" w:styleId="ReferenceNote" w:type="paragraph">
    <w:name w:val="Reference Note"/>
    <w:basedOn w:val="Referencesandnotes"/>
  </w:style>
  <w:style w:customStyle="1" w:styleId="SOMContent" w:type="paragraph">
    <w:name w:val="SOMContent"/>
    <w:basedOn w:val="1stparatext"/>
  </w:style>
  <w:style w:customStyle="1" w:styleId="Speaker" w:type="paragraph">
    <w:name w:val="Speaker"/>
    <w:basedOn w:val="Paragraph"/>
    <w:pPr>
      <w:autoSpaceDE w:val="0"/>
      <w:autoSpaceDN w:val="0"/>
      <w:adjustRightInd w:val="0"/>
    </w:pPr>
    <w:rPr>
      <w:b/>
      <w:lang w:bidi="he-IL"/>
    </w:rPr>
  </w:style>
  <w:style w:customStyle="1" w:styleId="Speech" w:type="paragraph">
    <w:name w:val="Speech"/>
    <w:basedOn w:val="Paragraph"/>
    <w:pPr>
      <w:autoSpaceDE w:val="0"/>
      <w:autoSpaceDN w:val="0"/>
      <w:adjustRightInd w:val="0"/>
    </w:pPr>
    <w:rPr>
      <w:lang w:bidi="he-IL"/>
    </w:rPr>
  </w:style>
  <w:style w:customStyle="1" w:styleId="SX-Abstract" w:type="paragraph">
    <w:name w:val="SX-Abstract"/>
    <w:basedOn w:val="Normal"/>
    <w:qFormat/>
    <w:pPr>
      <w:widowControl w:val="0"/>
      <w:spacing w:after="240" w:before="120" w:line="210" w:lineRule="exact"/>
      <w:ind w:left="700" w:right="700"/>
      <w:jc w:val="both"/>
    </w:pPr>
    <w:rPr>
      <w:rFonts w:ascii="BlissRegular" w:eastAsia="Times New Roman" w:hAnsi="BlissRegular"/>
      <w:b/>
    </w:rPr>
  </w:style>
  <w:style w:customStyle="1" w:styleId="SX-Affiliation" w:type="paragraph">
    <w:name w:val="SX-Affiliation"/>
    <w:basedOn w:val="Normal"/>
    <w:next w:val="Normal"/>
    <w:qFormat/>
    <w:pPr>
      <w:spacing w:after="160" w:line="190" w:lineRule="exact"/>
    </w:pPr>
    <w:rPr>
      <w:rFonts w:ascii="BlissRegular" w:eastAsia="Times New Roman" w:hAnsi="BlissRegular"/>
      <w:sz w:val="16"/>
    </w:rPr>
  </w:style>
  <w:style w:customStyle="1" w:styleId="Tabletext" w:type="paragraph">
    <w:name w:val="Table text"/>
    <w:basedOn w:val="BaseText"/>
    <w:pPr>
      <w:spacing w:before="0"/>
    </w:pPr>
  </w:style>
  <w:style w:customStyle="1" w:styleId="SX-Articlehead" w:type="paragraph">
    <w:name w:val="SX-Article head"/>
    <w:basedOn w:val="Normal"/>
    <w:qFormat/>
    <w:pPr>
      <w:spacing w:before="210" w:line="210" w:lineRule="exact"/>
      <w:ind w:firstLine="288"/>
      <w:jc w:val="both"/>
    </w:pPr>
    <w:rPr>
      <w:rFonts w:eastAsia="Times New Roman"/>
      <w:b/>
      <w:sz w:val="18"/>
    </w:rPr>
  </w:style>
  <w:style w:customStyle="1" w:styleId="Teaser" w:type="paragraph">
    <w:name w:val="Teaser"/>
    <w:basedOn w:val="BaseText"/>
  </w:style>
  <w:style w:customStyle="1" w:styleId="SX-Authornames" w:type="paragraph">
    <w:name w:val="SX-Author names"/>
    <w:basedOn w:val="Normal"/>
    <w:pPr>
      <w:spacing w:after="120" w:line="210" w:lineRule="exact"/>
    </w:pPr>
    <w:rPr>
      <w:rFonts w:ascii="BlissMedium" w:eastAsia="Times New Roman" w:hAnsi="BlissMedium"/>
    </w:rPr>
  </w:style>
  <w:style w:customStyle="1" w:styleId="SX-Bodytext" w:type="paragraph">
    <w:name w:val="SX-Body text"/>
    <w:basedOn w:val="Normal"/>
    <w:next w:val="Normal"/>
    <w:pPr>
      <w:spacing w:line="210" w:lineRule="exact"/>
      <w:ind w:firstLine="288"/>
      <w:jc w:val="both"/>
    </w:pPr>
    <w:rPr>
      <w:rFonts w:eastAsia="Times New Roman"/>
      <w:sz w:val="18"/>
    </w:rPr>
  </w:style>
  <w:style w:customStyle="1" w:styleId="SX-Bodytextflush" w:type="paragraph">
    <w:name w:val="SX-Body text flush"/>
    <w:basedOn w:val="SX-Bodytext"/>
    <w:next w:val="SX-Bodytext"/>
    <w:pPr>
      <w:ind w:firstLine="0"/>
    </w:pPr>
  </w:style>
  <w:style w:customStyle="1" w:styleId="SX-Correspondence" w:type="paragraph">
    <w:name w:val="SX-Correspondence"/>
    <w:basedOn w:val="SX-Affiliation"/>
    <w:qFormat/>
    <w:pPr>
      <w:spacing w:after="80"/>
    </w:pPr>
  </w:style>
  <w:style w:customStyle="1" w:styleId="TWISorEC" w:type="paragraph">
    <w:name w:val="TWIS or EC"/>
    <w:basedOn w:val="Normal"/>
    <w:pPr>
      <w:spacing w:line="210" w:lineRule="exact"/>
    </w:pPr>
    <w:rPr>
      <w:rFonts w:ascii="BlissRegular" w:eastAsia="Times New Roman" w:hAnsi="BlissRegular"/>
      <w:sz w:val="19"/>
    </w:rPr>
  </w:style>
  <w:style w:customStyle="1" w:styleId="SX-Date" w:type="paragraph">
    <w:name w:val="SX-Date"/>
    <w:basedOn w:val="Normal"/>
    <w:qFormat/>
    <w:pPr>
      <w:spacing w:before="180" w:line="190" w:lineRule="exact"/>
      <w:ind w:hanging="245" w:left="245"/>
      <w:jc w:val="both"/>
    </w:pPr>
    <w:rPr>
      <w:rFonts w:eastAsia="Times New Roman"/>
      <w:sz w:val="16"/>
    </w:rPr>
  </w:style>
  <w:style w:customStyle="1" w:styleId="SX-Equation" w:type="paragraph">
    <w:name w:val="SX-Equation"/>
    <w:basedOn w:val="SX-Bodytextflush"/>
    <w:next w:val="SX-Bodytext"/>
    <w:pPr>
      <w:autoSpaceDE w:val="0"/>
      <w:autoSpaceDN w:val="0"/>
      <w:adjustRightInd w:val="0"/>
      <w:spacing w:line="240" w:lineRule="auto"/>
      <w:jc w:val="center"/>
    </w:pPr>
  </w:style>
  <w:style w:customStyle="1" w:styleId="SX-Legend" w:type="paragraph">
    <w:name w:val="SX-Legend"/>
    <w:basedOn w:val="SX-Authornames"/>
    <w:pPr>
      <w:jc w:val="both"/>
    </w:pPr>
    <w:rPr>
      <w:sz w:val="18"/>
    </w:rPr>
  </w:style>
  <w:style w:customStyle="1" w:styleId="SX-References" w:type="paragraph">
    <w:name w:val="SX-References"/>
    <w:basedOn w:val="Normal"/>
    <w:pPr>
      <w:spacing w:line="190" w:lineRule="exact"/>
      <w:ind w:hanging="245" w:left="245"/>
      <w:jc w:val="both"/>
    </w:pPr>
    <w:rPr>
      <w:rFonts w:eastAsia="Times New Roman"/>
      <w:sz w:val="16"/>
    </w:rPr>
  </w:style>
  <w:style w:customStyle="1" w:styleId="SX-RefHead" w:type="paragraph">
    <w:name w:val="SX-RefHead"/>
    <w:basedOn w:val="Normal"/>
    <w:pPr>
      <w:spacing w:before="200" w:line="190" w:lineRule="exact"/>
    </w:pPr>
    <w:rPr>
      <w:rFonts w:eastAsia="Times New Roman"/>
      <w:b/>
      <w:sz w:val="16"/>
    </w:rPr>
  </w:style>
  <w:style w:customStyle="1" w:styleId="SX-SOMHead" w:type="paragraph">
    <w:name w:val="SX-SOMHead"/>
    <w:basedOn w:val="SX-RefHead"/>
  </w:style>
  <w:style w:customStyle="1" w:styleId="SX-Tablehead" w:type="paragraph">
    <w:name w:val="SX-Tablehead"/>
    <w:basedOn w:val="Normal"/>
    <w:qFormat/>
    <w:rPr>
      <w:rFonts w:eastAsia="Times New Roman"/>
      <w:szCs w:val="24"/>
    </w:rPr>
  </w:style>
  <w:style w:customStyle="1" w:styleId="SX-Tablelegend" w:type="paragraph">
    <w:name w:val="SX-Tablelegend"/>
    <w:basedOn w:val="Normal"/>
    <w:qFormat/>
    <w:pPr>
      <w:spacing w:line="190" w:lineRule="exact"/>
      <w:ind w:hanging="245" w:left="245"/>
      <w:jc w:val="both"/>
    </w:pPr>
    <w:rPr>
      <w:rFonts w:eastAsia="Times New Roman"/>
      <w:sz w:val="16"/>
    </w:rPr>
  </w:style>
  <w:style w:customStyle="1" w:styleId="SX-Tabletext" w:type="paragraph">
    <w:name w:val="SX-Tabletext"/>
    <w:basedOn w:val="Normal"/>
    <w:qFormat/>
    <w:pPr>
      <w:spacing w:line="210" w:lineRule="exact"/>
      <w:jc w:val="center"/>
    </w:pPr>
    <w:rPr>
      <w:rFonts w:eastAsia="Times New Roman"/>
      <w:sz w:val="18"/>
    </w:rPr>
  </w:style>
  <w:style w:customStyle="1" w:styleId="SX-Tabletitle" w:type="paragraph">
    <w:name w:val="SX-Tabletitle"/>
    <w:basedOn w:val="Normal"/>
    <w:qFormat/>
    <w:pPr>
      <w:spacing w:after="120" w:line="210" w:lineRule="exact"/>
      <w:jc w:val="both"/>
    </w:pPr>
    <w:rPr>
      <w:rFonts w:ascii="BlissMedium" w:eastAsia="Times New Roman" w:hAnsi="BlissMedium"/>
      <w:sz w:val="18"/>
    </w:rPr>
  </w:style>
  <w:style w:customStyle="1" w:styleId="DOI" w:type="paragraph">
    <w:name w:val="DOI"/>
    <w:basedOn w:val="DateAccepted"/>
    <w:qFormat/>
  </w:style>
  <w:style w:customStyle="1" w:styleId="SX-Title" w:type="paragraph">
    <w:name w:val="SX-Title"/>
    <w:basedOn w:val="Normal"/>
    <w:pPr>
      <w:spacing w:after="240" w:line="500" w:lineRule="exact"/>
    </w:pPr>
    <w:rPr>
      <w:rFonts w:ascii="BlissBold" w:eastAsia="Times New Roman" w:hAnsi="BlissBold"/>
      <w:b/>
      <w:sz w:val="44"/>
    </w:rPr>
  </w:style>
  <w:style w:customStyle="1" w:styleId="Tablecolumnhead" w:type="paragraph">
    <w:name w:val="Table column head"/>
    <w:basedOn w:val="BaseText"/>
    <w:pPr>
      <w:spacing w:before="0"/>
    </w:pPr>
  </w:style>
  <w:style w:customStyle="1" w:styleId="TableLegend" w:type="paragraph">
    <w:name w:val="TableLegend"/>
    <w:basedOn w:val="BaseText"/>
    <w:pPr>
      <w:spacing w:before="0"/>
    </w:pPr>
  </w:style>
  <w:style w:customStyle="1" w:styleId="TableTitle" w:type="paragraph">
    <w:name w:val="TableTitle"/>
    <w:basedOn w:val="BaseHeading"/>
  </w:style>
  <w:style w:customStyle="1" w:styleId="TWIS" w:type="paragraph">
    <w:name w:val="TWIS"/>
    <w:basedOn w:val="AbstractSummary"/>
    <w:pPr>
      <w:autoSpaceDE w:val="0"/>
      <w:autoSpaceDN w:val="0"/>
      <w:adjustRightInd w:val="0"/>
    </w:pPr>
  </w:style>
  <w:style w:customStyle="1" w:styleId="work-sector" w:type="paragraph">
    <w:name w:val="work-sector"/>
    <w:basedOn w:val="BaseText"/>
    <w:pPr>
      <w:jc w:val="right"/>
    </w:pPr>
    <w:rPr>
      <w:color w:val="003300"/>
    </w:rPr>
  </w:style>
  <w:style w:customStyle="1" w:styleId="2-21" w:type="paragraph">
    <w:name w:val="中等深浅列表 2 - 强调文字颜色 21"/>
    <w:uiPriority w:val="99"/>
    <w:semiHidden/>
  </w:style>
  <w:style w:styleId="TableGrid" w:type="table">
    <w:name w:val="Table Grid"/>
    <w:basedOn w:val="TableNormal"/>
    <w:rPr>
      <w:rFonts w:ascii="Times" w:eastAsia="Times New Roman" w:hAnsi="Time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UnresolvedMention" w:type="character">
    <w:name w:val="Unresolved Mention"/>
    <w:uiPriority w:val="99"/>
    <w:semiHidden/>
    <w:unhideWhenUsed/>
    <w:rsid w:val="00CB2215"/>
    <w:rPr>
      <w:color w:val="605E5C"/>
      <w:shd w:color="auto" w:fill="E1DFDD" w:val="clear"/>
    </w:rPr>
  </w:style>
  <w:style w:styleId="Revision" w:type="paragraph">
    <w:name w:val="Revision"/>
    <w:hidden/>
    <w:uiPriority w:val="99"/>
    <w:unhideWhenUsed/>
    <w:rsid w:val="002A5938"/>
  </w:style>
  <w:style w:type="paragraph" w:customStyle="1" w:styleId="Afiliation">
    <w:name w:val="Afiliation"/>
    <w:basedOn w:val="BodyText"/>
    <w:qFormat/>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818801">
      <w:bodyDiv w:val="1"/>
      <w:marLeft w:val="0"/>
      <w:marRight w:val="0"/>
      <w:marTop w:val="0"/>
      <w:marBottom w:val="0"/>
      <w:divBdr>
        <w:top w:val="none" w:sz="0" w:space="0" w:color="auto"/>
        <w:left w:val="none" w:sz="0" w:space="0" w:color="auto"/>
        <w:bottom w:val="none" w:sz="0" w:space="0" w:color="auto"/>
        <w:right w:val="none" w:sz="0" w:space="0" w:color="auto"/>
      </w:divBdr>
    </w:div>
    <w:div w:id="88946274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Id="rId11" Target="footer2.xml" Type="http://schemas.openxmlformats.org/officeDocument/2006/relationships/footer" /><Relationship Type="http://schemas.openxmlformats.org/officeDocument/2006/relationships/hyperlink" Id="rId20" Target="mailto:cristian.nunez@umag.cl" TargetMode="External" /></Relationships>
</file>

<file path=word/_rels/footnotes.xml.rels><?xml version="1.0" encoding="UTF-8"?><Relationships xmlns="http://schemas.openxmlformats.org/package/2006/relationships"><Relationship Type="http://schemas.openxmlformats.org/officeDocument/2006/relationships/hyperlink" Id="rId20" Target="mailto:cristian.nunez@umag.cl"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2944</Words>
  <Characters>16785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Science Manuscript Template</vt:lpstr>
    </vt:vector>
  </TitlesOfParts>
  <Company>Microsoft</Company>
  <LinksUpToDate>false</LinksUpToDate>
  <CharactersWithSpaces>19690</CharactersWithSpaces>
  <SharedDoc>false</SharedDoc>
  <HLinks>
    <vt:vector size="18" baseType="variant">
      <vt:variant>
        <vt:i4>1769521</vt:i4>
      </vt:variant>
      <vt:variant>
        <vt:i4>6</vt:i4>
      </vt:variant>
      <vt:variant>
        <vt:i4>0</vt:i4>
      </vt:variant>
      <vt:variant>
        <vt:i4>5</vt:i4>
      </vt:variant>
      <vt:variant>
        <vt:lpwstr>mailto:email@institution.edu</vt:lpwstr>
      </vt:variant>
      <vt:variant>
        <vt:lpwstr/>
      </vt:variant>
      <vt:variant>
        <vt:i4>1769521</vt:i4>
      </vt:variant>
      <vt:variant>
        <vt:i4>3</vt:i4>
      </vt:variant>
      <vt:variant>
        <vt:i4>0</vt:i4>
      </vt:variant>
      <vt:variant>
        <vt:i4>5</vt:i4>
      </vt:variant>
      <vt:variant>
        <vt:lpwstr>mailto:email@institution.edu</vt:lpwstr>
      </vt:variant>
      <vt:variant>
        <vt:lpwstr/>
      </vt:variant>
      <vt:variant>
        <vt:i4>5111890</vt:i4>
      </vt:variant>
      <vt:variant>
        <vt:i4>0</vt:i4>
      </vt:variant>
      <vt:variant>
        <vt:i4>0</vt:i4>
      </vt:variant>
      <vt:variant>
        <vt:i4>5</vt:i4>
      </vt:variant>
      <vt:variant>
        <vt:lpwstr>http://www.editorialmanager.com/research/default.aspx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2025-06-25T12:06:49Z</dcterms:created>
  <dcterms:modified xsi:type="dcterms:W3CDTF">2025-06-25T12:06:49Z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misc/ref.bib</vt:lpwstr>
  </property>
  <property fmtid="{D5CDD505-2E9C-101B-9397-08002B2CF9AE}" pid="4" name="csl">
    <vt:lpwstr>misc/vancouver.csl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