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A falsifiable theory of latent cardiac autonomic dynamics inferred from RR intervals</w:t>
      </w:r>
    </w:p>
    <w:p>
      <w:pPr>
        <w:numPr>
          <w:ilvl w:val="0"/>
          <w:numId w:val="1001"/>
        </w:numPr>
        <w:pStyle w:val="Compact"/>
      </w:pPr>
      <w:r>
        <w:t xml:space="preserve">Separates the deterministic landscape from the stochastic trajectories within it</w:t>
      </w:r>
    </w:p>
    <w:p>
      <w:pPr>
        <w:numPr>
          <w:ilvl w:val="0"/>
          <w:numId w:val="1001"/>
        </w:numPr>
        <w:pStyle w:val="Compact"/>
      </w:pPr>
      <w:r>
        <w:t xml:space="preserve">Shows latent coordinates are unidentifiable from one signal under isotropic dynamics</w:t>
      </w:r>
    </w:p>
    <w:p>
      <w:pPr>
        <w:numPr>
          <w:ilvl w:val="0"/>
          <w:numId w:val="1001"/>
        </w:numPr>
        <w:pStyle w:val="Compact"/>
      </w:pPr>
      <w:r>
        <w:t xml:space="preserve">Similar baseline and peak response can hide different recovery fates</w:t>
      </w:r>
    </w:p>
    <w:p>
      <w:pPr>
        <w:numPr>
          <w:ilvl w:val="0"/>
          <w:numId w:val="1001"/>
        </w:numPr>
        <w:pStyle w:val="Compact"/>
      </w:pPr>
      <w:r>
        <w:t xml:space="preserve">Four operational hypotheses test dynamic descriptors against static indices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2026-10-28T00:38:00Z</dcterms:created>
  <dcterms:modified xsi:type="dcterms:W3CDTF">2026-10-28T00:38:00Z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