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C6620">
      <w:pPr>
        <w:rPr>
          <w:rFonts w:hint="default"/>
          <w:lang w:val="en-US"/>
        </w:rPr>
      </w:pPr>
      <w:r>
        <w:rPr>
          <w:rFonts w:hint="default"/>
          <w:lang w:val="en-US"/>
        </w:rPr>
        <w:t>LABORATORIYA ISHI – 4</w:t>
      </w:r>
    </w:p>
    <w:p w14:paraId="3193DF32">
      <w:pPr>
        <w:rPr>
          <w:rFonts w:hint="default"/>
          <w:lang w:val="en-US"/>
        </w:rPr>
      </w:pPr>
      <w:r>
        <w:rPr>
          <w:rFonts w:hint="default"/>
          <w:lang w:val="en-US"/>
        </w:rPr>
        <w:t>Mavzu: Bolalar bog‘chasi sahifasida gipermurojaatlar va tasvirlar joylashtirish</w:t>
      </w:r>
    </w:p>
    <w:p w14:paraId="6D453A57">
      <w:pPr>
        <w:rPr>
          <w:rFonts w:hint="default"/>
          <w:lang w:val="en-US"/>
        </w:rPr>
      </w:pPr>
      <w:r>
        <w:rPr>
          <w:rFonts w:hint="default"/>
          <w:lang w:val="en-US"/>
        </w:rPr>
        <w:t>Ishning maqsadi:</w:t>
      </w:r>
    </w:p>
    <w:p w14:paraId="63DD93E2">
      <w:pPr>
        <w:rPr>
          <w:rFonts w:hint="default"/>
          <w:lang w:val="en-US"/>
        </w:rPr>
      </w:pPr>
      <w:r>
        <w:rPr>
          <w:rFonts w:hint="default"/>
          <w:lang w:val="en-US"/>
        </w:rPr>
        <w:t>Bolalar bog‘chasi uchun yaratilayotgan veb-sahifada giperhavolalar, rasmli havolalar, tugmali havolalar va elektron pochta havolalaridan foydalanishni o‘rganish.</w:t>
      </w:r>
    </w:p>
    <w:p w14:paraId="2E4440A7">
      <w:pPr>
        <w:rPr>
          <w:rFonts w:hint="default"/>
          <w:lang w:val="en-US"/>
        </w:rPr>
      </w:pPr>
    </w:p>
    <w:p w14:paraId="2FC659DB">
      <w:pPr>
        <w:rPr>
          <w:rFonts w:hint="default"/>
          <w:lang w:val="en-US"/>
        </w:rPr>
      </w:pPr>
      <w:r>
        <w:rPr>
          <w:rFonts w:hint="default"/>
          <w:lang w:val="en-US"/>
        </w:rPr>
        <w:t>Nazariy qism</w:t>
      </w:r>
    </w:p>
    <w:p w14:paraId="0F6F7055">
      <w:pPr>
        <w:rPr>
          <w:rFonts w:hint="default"/>
          <w:lang w:val="en-US"/>
        </w:rPr>
      </w:pPr>
      <w:r>
        <w:rPr>
          <w:rFonts w:hint="default"/>
          <w:lang w:val="en-US"/>
        </w:rPr>
        <w:t>1. HTML havolalari – giperhavolalar</w:t>
      </w:r>
    </w:p>
    <w:p w14:paraId="7E57E43C">
      <w:pPr>
        <w:rPr>
          <w:rFonts w:hint="default"/>
          <w:lang w:val="en-US"/>
        </w:rPr>
      </w:pPr>
      <w:r>
        <w:rPr>
          <w:rFonts w:hint="default"/>
          <w:lang w:val="en-US"/>
        </w:rPr>
        <w:t>Veb-sahifalarda havolalar orqali foydalanuvchi bir bo‘limdan boshqasiga o‘tadi. Masalan, bolalar bog‘chasi sahifasida “Guruxlar”, “O‘qituvchilar”, “Ta’lim dasturi”, “Aloqa” bo‘limlari o‘zaro havolalar bilan bog‘lanadi.</w:t>
      </w:r>
    </w:p>
    <w:p w14:paraId="3737723B">
      <w:pPr>
        <w:rPr>
          <w:rFonts w:hint="default"/>
          <w:lang w:val="en-US"/>
        </w:rPr>
      </w:pPr>
      <w:r>
        <w:rPr>
          <w:rFonts w:hint="default"/>
          <w:lang w:val="en-US"/>
        </w:rPr>
        <w:t>Sintaksis:</w:t>
      </w:r>
    </w:p>
    <w:p w14:paraId="5095C450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href="url"&gt;Havola matni&lt;/a&gt;</w:t>
      </w:r>
    </w:p>
    <w:p w14:paraId="1A89728F">
      <w:pPr>
        <w:rPr>
          <w:rFonts w:hint="default"/>
          <w:lang w:val="en-US"/>
        </w:rPr>
      </w:pPr>
      <w:r>
        <w:rPr>
          <w:rFonts w:hint="default"/>
          <w:lang w:val="en-US"/>
        </w:rPr>
        <w:t>Misol:</w:t>
      </w:r>
    </w:p>
    <w:p w14:paraId="17C4FA9E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href="guruhlar.html"&gt;Bizning guruhlar&lt;/a&gt;</w:t>
      </w:r>
    </w:p>
    <w:p w14:paraId="736BCCBC">
      <w:pPr>
        <w:rPr>
          <w:rFonts w:hint="default"/>
          <w:lang w:val="en-US"/>
        </w:rPr>
      </w:pPr>
      <w:r>
        <w:rPr>
          <w:rFonts w:hint="default"/>
          <w:lang w:val="en-US"/>
        </w:rPr>
        <w:t>Brauzerlarda havolalar odatda ko‘k, tagiga chizilgan bo‘ladi. Ko‘proq chiroyli dizayn uchun ularga CSS qo‘llaniladi.</w:t>
      </w:r>
    </w:p>
    <w:p w14:paraId="44DDDDA6">
      <w:pPr>
        <w:rPr>
          <w:rFonts w:hint="default"/>
          <w:lang w:val="en-US"/>
        </w:rPr>
      </w:pPr>
    </w:p>
    <w:p w14:paraId="53E471B7">
      <w:pPr>
        <w:rPr>
          <w:rFonts w:hint="default"/>
          <w:lang w:val="en-US"/>
        </w:rPr>
      </w:pPr>
      <w:r>
        <w:rPr>
          <w:rFonts w:hint="default"/>
          <w:lang w:val="en-US"/>
        </w:rPr>
        <w:t>2. target atributi</w:t>
      </w:r>
    </w:p>
    <w:p w14:paraId="15319BD0">
      <w:pPr>
        <w:rPr>
          <w:rFonts w:hint="default"/>
          <w:lang w:val="en-US"/>
        </w:rPr>
      </w:pPr>
      <w:r>
        <w:rPr>
          <w:rFonts w:hint="default"/>
          <w:lang w:val="en-US"/>
        </w:rPr>
        <w:t>Bolalar bog‘chasi sahifasida tashqi havolalarni (masalan: Google xarita, YouTube video) yangi oynada ochish qulay.</w:t>
      </w:r>
    </w:p>
    <w:p w14:paraId="786B6D3A">
      <w:pPr>
        <w:rPr>
          <w:rFonts w:hint="default"/>
          <w:lang w:val="en-US"/>
        </w:rPr>
      </w:pPr>
      <w:r>
        <w:rPr>
          <w:rFonts w:hint="default"/>
          <w:lang w:val="en-US"/>
        </w:rPr>
        <w:t>Qiymat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Izoh</w:t>
      </w:r>
    </w:p>
    <w:p w14:paraId="46F17B7A">
      <w:pPr>
        <w:rPr>
          <w:rFonts w:hint="default"/>
          <w:lang w:val="en-US"/>
        </w:rPr>
      </w:pPr>
      <w:r>
        <w:rPr>
          <w:rFonts w:hint="default"/>
          <w:lang w:val="en-US"/>
        </w:rPr>
        <w:t>_self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Sahifaning o‘zida ochadi</w:t>
      </w:r>
    </w:p>
    <w:p w14:paraId="556BB756">
      <w:pPr>
        <w:rPr>
          <w:rFonts w:hint="default"/>
          <w:lang w:val="en-US"/>
        </w:rPr>
      </w:pPr>
      <w:r>
        <w:rPr>
          <w:rFonts w:hint="default"/>
          <w:lang w:val="en-US"/>
        </w:rPr>
        <w:t>_blank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Yangi oynada ochadi</w:t>
      </w:r>
    </w:p>
    <w:p w14:paraId="31420741">
      <w:pPr>
        <w:rPr>
          <w:rFonts w:hint="default"/>
          <w:lang w:val="en-US"/>
        </w:rPr>
      </w:pPr>
      <w:r>
        <w:rPr>
          <w:rFonts w:hint="default"/>
          <w:lang w:val="en-US"/>
        </w:rPr>
        <w:t>_top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Butun oynani egallaydi</w:t>
      </w:r>
    </w:p>
    <w:p w14:paraId="3E02BF18">
      <w:pPr>
        <w:rPr>
          <w:rFonts w:hint="default"/>
          <w:lang w:val="en-US"/>
        </w:rPr>
      </w:pPr>
      <w:r>
        <w:rPr>
          <w:rFonts w:hint="default"/>
          <w:lang w:val="en-US"/>
        </w:rPr>
        <w:t>Misol:</w:t>
      </w:r>
    </w:p>
    <w:p w14:paraId="608D5B3E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href="https://maps.google.com" target="_blank"&gt;Bizning manzil (Google Map)&lt;/a&gt;</w:t>
      </w:r>
    </w:p>
    <w:p w14:paraId="7FAA489A">
      <w:pPr>
        <w:rPr>
          <w:rFonts w:hint="default"/>
          <w:lang w:val="en-US"/>
        </w:rPr>
      </w:pPr>
    </w:p>
    <w:p w14:paraId="697BF81D">
      <w:pPr>
        <w:rPr>
          <w:rFonts w:hint="default"/>
          <w:lang w:val="en-US"/>
        </w:rPr>
      </w:pPr>
      <w:r>
        <w:rPr>
          <w:rFonts w:hint="default"/>
          <w:lang w:val="en-US"/>
        </w:rPr>
        <w:t>3. Mutlaq va nisbiy URL</w:t>
      </w:r>
    </w:p>
    <w:p w14:paraId="571F9445">
      <w:pPr>
        <w:rPr>
          <w:rFonts w:hint="default"/>
          <w:lang w:val="en-US"/>
        </w:rPr>
      </w:pPr>
      <w:r>
        <w:rPr>
          <w:rFonts w:hint="default"/>
          <w:lang w:val="en-US"/>
        </w:rPr>
        <w:t>Mutlaq URL – tashqi havolalar:</w:t>
      </w:r>
    </w:p>
    <w:p w14:paraId="73435B40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href="https://bolajon.uz"&gt;Bolajon portali&lt;/a&gt;</w:t>
      </w:r>
    </w:p>
    <w:p w14:paraId="2D72DFDE">
      <w:pPr>
        <w:rPr>
          <w:rFonts w:hint="default"/>
          <w:lang w:val="en-US"/>
        </w:rPr>
      </w:pPr>
      <w:r>
        <w:rPr>
          <w:rFonts w:hint="default"/>
          <w:lang w:val="en-US"/>
        </w:rPr>
        <w:t>Nisbiy URL – sayt ichidagi bo‘limlarga:</w:t>
      </w:r>
    </w:p>
    <w:p w14:paraId="18C7C232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href="tarbiyachilar.html"&gt;Tarbiyachilar&lt;/a&gt;</w:t>
      </w:r>
    </w:p>
    <w:p w14:paraId="2997DB07">
      <w:pPr>
        <w:rPr>
          <w:rFonts w:hint="default"/>
          <w:lang w:val="en-US"/>
        </w:rPr>
      </w:pPr>
    </w:p>
    <w:p w14:paraId="0D489771">
      <w:pPr>
        <w:rPr>
          <w:rFonts w:hint="default"/>
          <w:lang w:val="en-US"/>
        </w:rPr>
      </w:pPr>
      <w:r>
        <w:rPr>
          <w:rFonts w:hint="default"/>
          <w:lang w:val="en-US"/>
        </w:rPr>
        <w:t>4. Rasmni havola sifatida ishlatish</w:t>
      </w:r>
    </w:p>
    <w:p w14:paraId="427041E2">
      <w:pPr>
        <w:rPr>
          <w:rFonts w:hint="default"/>
          <w:lang w:val="en-US"/>
        </w:rPr>
      </w:pPr>
      <w:r>
        <w:rPr>
          <w:rFonts w:hint="default"/>
          <w:lang w:val="en-US"/>
        </w:rPr>
        <w:t>Bolalar bog‘chasi sahifasida logo yoki guruhlar rasmini bosganda tegishli bo‘lim ochilishi mumkin.</w:t>
      </w:r>
    </w:p>
    <w:p w14:paraId="65F4F428">
      <w:pPr>
        <w:rPr>
          <w:rFonts w:hint="default"/>
          <w:lang w:val="en-US"/>
        </w:rPr>
      </w:pPr>
      <w:r>
        <w:rPr>
          <w:rFonts w:hint="default"/>
          <w:lang w:val="en-US"/>
        </w:rPr>
        <w:t>Misol:</w:t>
      </w:r>
    </w:p>
    <w:p w14:paraId="2F4DCC6B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href="guruh1.html"&gt;</w:t>
      </w:r>
    </w:p>
    <w:p w14:paraId="2217956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&lt;img src="img/guruh1.png" alt="1-guruh bolalari" width="100"&gt;&lt;/a&gt;</w:t>
      </w:r>
    </w:p>
    <w:p w14:paraId="29373C49">
      <w:pPr>
        <w:rPr>
          <w:rFonts w:hint="default"/>
          <w:lang w:val="en-US"/>
        </w:rPr>
      </w:pPr>
    </w:p>
    <w:p w14:paraId="7E3339FA">
      <w:pPr>
        <w:rPr>
          <w:rFonts w:hint="default"/>
          <w:lang w:val="en-US"/>
        </w:rPr>
      </w:pPr>
      <w:r>
        <w:rPr>
          <w:rFonts w:hint="default"/>
          <w:lang w:val="en-US"/>
        </w:rPr>
        <w:t>5. Elektron pochta havolasi (mailto)</w:t>
      </w:r>
    </w:p>
    <w:p w14:paraId="27451BCE">
      <w:pPr>
        <w:rPr>
          <w:rFonts w:hint="default"/>
          <w:lang w:val="en-US"/>
        </w:rPr>
      </w:pPr>
      <w:r>
        <w:rPr>
          <w:rFonts w:hint="default"/>
          <w:lang w:val="en-US"/>
        </w:rPr>
        <w:t>Ota-onalar bog‘cha ma’muriyatiga tezkor murojaat qilishi uchun:</w:t>
      </w:r>
    </w:p>
    <w:p w14:paraId="05FE13F8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href="mailto:bogcha@example.com"&gt;Bizga yozing&lt;/a&gt;</w:t>
      </w:r>
    </w:p>
    <w:p w14:paraId="516DF17D">
      <w:pPr>
        <w:rPr>
          <w:rFonts w:hint="default"/>
          <w:lang w:val="en-US"/>
        </w:rPr>
      </w:pPr>
    </w:p>
    <w:p w14:paraId="7541C8B1">
      <w:pPr>
        <w:rPr>
          <w:rFonts w:hint="default"/>
          <w:lang w:val="en-US"/>
        </w:rPr>
      </w:pPr>
      <w:r>
        <w:rPr>
          <w:rFonts w:hint="default"/>
          <w:lang w:val="en-US"/>
        </w:rPr>
        <w:t>6. Tugma ko‘rinishidagi havola</w:t>
      </w:r>
    </w:p>
    <w:p w14:paraId="223B4CC1">
      <w:pPr>
        <w:rPr>
          <w:rFonts w:hint="default"/>
          <w:lang w:val="en-US"/>
        </w:rPr>
      </w:pPr>
      <w:r>
        <w:rPr>
          <w:rFonts w:hint="default"/>
          <w:lang w:val="en-US"/>
        </w:rPr>
        <w:t>Guruhlar ro‘yxati, qabul bo‘limi, dars jadvali kabi bo‘limlarga o‘tish uchun qulay tugma holatidagi havolalar ishlatiladi.</w:t>
      </w:r>
    </w:p>
    <w:p w14:paraId="23D82BB3">
      <w:pPr>
        <w:rPr>
          <w:rFonts w:hint="default"/>
          <w:lang w:val="en-US"/>
        </w:rPr>
      </w:pPr>
      <w:r>
        <w:rPr>
          <w:rFonts w:hint="default"/>
          <w:lang w:val="en-US"/>
        </w:rPr>
        <w:t>Misol:</w:t>
      </w:r>
    </w:p>
    <w:p w14:paraId="350FBD2B">
      <w:pPr>
        <w:rPr>
          <w:rFonts w:hint="default"/>
          <w:lang w:val="en-US"/>
        </w:rPr>
      </w:pPr>
      <w:r>
        <w:rPr>
          <w:rFonts w:hint="default"/>
          <w:lang w:val="en-US"/>
        </w:rPr>
        <w:t>&lt;button onclick="document.location='qabul.html'"&gt;Qabul bo‘limi&lt;/button&gt;</w:t>
      </w:r>
    </w:p>
    <w:p w14:paraId="27C1FA25">
      <w:pPr>
        <w:rPr>
          <w:rFonts w:hint="default"/>
          <w:lang w:val="en-US"/>
        </w:rPr>
      </w:pPr>
    </w:p>
    <w:p w14:paraId="39CF542A">
      <w:pPr>
        <w:rPr>
          <w:rFonts w:hint="default"/>
          <w:lang w:val="en-US"/>
        </w:rPr>
      </w:pPr>
      <w:r>
        <w:rPr>
          <w:rFonts w:hint="default"/>
          <w:lang w:val="en-US"/>
        </w:rPr>
        <w:t>7. title atributi (maslahat matni)</w:t>
      </w:r>
    </w:p>
    <w:p w14:paraId="086973C2">
      <w:pPr>
        <w:rPr>
          <w:rFonts w:hint="default"/>
          <w:lang w:val="en-US"/>
        </w:rPr>
      </w:pPr>
      <w:r>
        <w:rPr>
          <w:rFonts w:hint="default"/>
          <w:lang w:val="en-US"/>
        </w:rPr>
        <w:t>Foydalanuvchi sichqonchani havola ustiga olib borganida yo‘riqnoma ko‘rinadi.</w:t>
      </w:r>
    </w:p>
    <w:p w14:paraId="1B36D3E0">
      <w:pPr>
        <w:rPr>
          <w:rFonts w:hint="default"/>
          <w:lang w:val="en-US"/>
        </w:rPr>
      </w:pPr>
      <w:r>
        <w:rPr>
          <w:rFonts w:hint="default"/>
          <w:lang w:val="en-US"/>
        </w:rPr>
        <w:t>&lt;a href="bogcha.html" title="Bog‘cha haqida batafsil"&gt;Bog‘cha haqida&lt;/a&gt;</w:t>
      </w:r>
    </w:p>
    <w:p w14:paraId="41B0118C">
      <w:pPr>
        <w:rPr>
          <w:rFonts w:hint="default"/>
          <w:lang w:val="en-US"/>
        </w:rPr>
      </w:pPr>
    </w:p>
    <w:p w14:paraId="53871A15">
      <w:pPr>
        <w:rPr>
          <w:rFonts w:hint="default"/>
          <w:lang w:val="en-US"/>
        </w:rPr>
      </w:pPr>
      <w:r>
        <w:rPr>
          <w:rFonts w:hint="default"/>
          <w:lang w:val="en-US"/>
        </w:rPr>
        <w:t>8. CSS yordamida havolalar rangini o‘zgartirish</w:t>
      </w:r>
    </w:p>
    <w:p w14:paraId="4C4BC68B">
      <w:pPr>
        <w:rPr>
          <w:rFonts w:hint="default"/>
          <w:lang w:val="en-US"/>
        </w:rPr>
      </w:pPr>
      <w:r>
        <w:rPr>
          <w:rFonts w:hint="default"/>
          <w:lang w:val="en-US"/>
        </w:rPr>
        <w:t>Bolalar bog‘chasi dizayni yorqin bo‘lgani uchun havolalarga rang berish mumkin:</w:t>
      </w:r>
    </w:p>
    <w:p w14:paraId="2561EC08">
      <w:pPr>
        <w:rPr>
          <w:rFonts w:hint="default"/>
          <w:lang w:val="en-US"/>
        </w:rPr>
      </w:pPr>
      <w:r>
        <w:rPr>
          <w:rFonts w:hint="default"/>
          <w:lang w:val="en-US"/>
        </w:rPr>
        <w:t>&lt;style&gt;a:link {</w:t>
      </w:r>
    </w:p>
    <w:p w14:paraId="545CDCE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color: green;</w:t>
      </w:r>
    </w:p>
    <w:p w14:paraId="74DB1F2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text-decoration: none;</w:t>
      </w:r>
    </w:p>
    <w:p w14:paraId="55DA0D38">
      <w:pPr>
        <w:rPr>
          <w:rFonts w:hint="default"/>
          <w:lang w:val="en-US"/>
        </w:rPr>
      </w:pPr>
      <w:r>
        <w:rPr>
          <w:rFonts w:hint="default"/>
          <w:lang w:val="en-US"/>
        </w:rPr>
        <w:t>}a:visited {</w:t>
      </w:r>
    </w:p>
    <w:p w14:paraId="3009ABD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color: purple;</w:t>
      </w:r>
    </w:p>
    <w:p w14:paraId="714CFE06">
      <w:pPr>
        <w:rPr>
          <w:rFonts w:hint="default"/>
          <w:lang w:val="en-US"/>
        </w:rPr>
      </w:pPr>
      <w:r>
        <w:rPr>
          <w:rFonts w:hint="default"/>
          <w:lang w:val="en-US"/>
        </w:rPr>
        <w:t>}a:hover {</w:t>
      </w:r>
    </w:p>
    <w:p w14:paraId="71C97CE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color: orange;</w:t>
      </w:r>
    </w:p>
    <w:p w14:paraId="752F32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text-decoration: underline;</w:t>
      </w:r>
    </w:p>
    <w:p w14:paraId="3D48FF07">
      <w:pPr>
        <w:rPr>
          <w:rFonts w:hint="default"/>
          <w:lang w:val="en-US"/>
        </w:rPr>
      </w:pPr>
      <w:r>
        <w:rPr>
          <w:rFonts w:hint="default"/>
          <w:lang w:val="en-US"/>
        </w:rPr>
        <w:t>}a:active {</w:t>
      </w:r>
    </w:p>
    <w:p w14:paraId="267625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color: red;</w:t>
      </w:r>
    </w:p>
    <w:p w14:paraId="2E6E810E">
      <w:pPr>
        <w:rPr>
          <w:rFonts w:hint="default"/>
          <w:lang w:val="en-US"/>
        </w:rPr>
      </w:pPr>
      <w:r>
        <w:rPr>
          <w:rFonts w:hint="default"/>
          <w:lang w:val="en-US"/>
        </w:rPr>
        <w:t>}&lt;/style&gt;</w:t>
      </w:r>
    </w:p>
    <w:p w14:paraId="49B86D6F">
      <w:pPr>
        <w:rPr>
          <w:rFonts w:hint="default"/>
          <w:lang w:val="en-US"/>
        </w:rPr>
      </w:pPr>
    </w:p>
    <w:p w14:paraId="5B84AA32">
      <w:pPr>
        <w:rPr>
          <w:rFonts w:hint="default"/>
          <w:lang w:val="en-US"/>
        </w:rPr>
      </w:pPr>
      <w:r>
        <w:rPr>
          <w:rFonts w:hint="default"/>
          <w:lang w:val="en-US"/>
        </w:rPr>
        <w:t>9. Tugma uslubidagi havola</w:t>
      </w:r>
    </w:p>
    <w:p w14:paraId="0A10EB86">
      <w:pPr>
        <w:rPr>
          <w:rFonts w:hint="default"/>
          <w:lang w:val="en-US"/>
        </w:rPr>
      </w:pPr>
      <w:r>
        <w:rPr>
          <w:rFonts w:hint="default"/>
          <w:lang w:val="en-US"/>
        </w:rPr>
        <w:t>&lt;style&gt;a:link, a:visited {</w:t>
      </w:r>
    </w:p>
    <w:p w14:paraId="708943D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background-color: #58b0ff;</w:t>
      </w:r>
    </w:p>
    <w:p w14:paraId="41DE540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color: white;</w:t>
      </w:r>
    </w:p>
    <w:p w14:paraId="7910AE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padding: 12px 20px;</w:t>
      </w:r>
    </w:p>
    <w:p w14:paraId="5DE1C34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text-decoration: none;</w:t>
      </w:r>
    </w:p>
    <w:p w14:paraId="717CD5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border-radius: 8px;</w:t>
      </w:r>
    </w:p>
    <w:p w14:paraId="64F37D9F">
      <w:pPr>
        <w:rPr>
          <w:rFonts w:hint="default"/>
          <w:lang w:val="en-US"/>
        </w:rPr>
      </w:pPr>
      <w:r>
        <w:rPr>
          <w:rFonts w:hint="default"/>
          <w:lang w:val="en-US"/>
        </w:rPr>
        <w:t>}a:hover {</w:t>
      </w:r>
    </w:p>
    <w:p w14:paraId="5DC2F3B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background-color: #1f8fff;</w:t>
      </w:r>
    </w:p>
    <w:p w14:paraId="0A99F15E">
      <w:pPr>
        <w:rPr>
          <w:rFonts w:hint="default"/>
          <w:lang w:val="en-US"/>
        </w:rPr>
      </w:pPr>
      <w:r>
        <w:rPr>
          <w:rFonts w:hint="default"/>
          <w:lang w:val="en-US"/>
        </w:rPr>
        <w:t>}&lt;/style&gt;</w:t>
      </w:r>
    </w:p>
    <w:p w14:paraId="7A184376">
      <w:pPr>
        <w:rPr>
          <w:rFonts w:hint="default"/>
          <w:lang w:val="en-US"/>
        </w:rPr>
      </w:pPr>
    </w:p>
    <w:p w14:paraId="1B8335B8">
      <w:pPr>
        <w:rPr>
          <w:rFonts w:hint="default"/>
          <w:lang w:val="en-US"/>
        </w:rPr>
      </w:pPr>
      <w:r>
        <w:rPr>
          <w:rFonts w:hint="default"/>
          <w:lang w:val="en-US"/>
        </w:rPr>
        <w:t>Amaliy qism</w:t>
      </w:r>
    </w:p>
    <w:p w14:paraId="7BAF0A3E">
      <w:pPr>
        <w:rPr>
          <w:rFonts w:hint="default"/>
          <w:lang w:val="en-US"/>
        </w:rPr>
      </w:pPr>
      <w:r>
        <w:rPr>
          <w:rFonts w:hint="default"/>
          <w:lang w:val="en-US"/>
        </w:rPr>
        <w:t>Quyidagi kod bolalar bog‘chasi saytida qo‘llandi:</w:t>
      </w:r>
    </w:p>
    <w:p w14:paraId="7CC72637">
      <w:r>
        <w:drawing>
          <wp:inline distT="0" distB="0" distL="114300" distR="114300">
            <wp:extent cx="5927090" cy="3867150"/>
            <wp:effectExtent l="0" t="0" r="16510" b="0"/>
            <wp:docPr id="10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31E02">
      <w:pPr>
        <w:rPr>
          <w:rFonts w:hint="default"/>
          <w:lang w:val="en-US"/>
        </w:rPr>
      </w:pPr>
      <w:r>
        <w:drawing>
          <wp:inline distT="0" distB="0" distL="114300" distR="114300">
            <wp:extent cx="5935980" cy="3530600"/>
            <wp:effectExtent l="0" t="0" r="7620" b="12700"/>
            <wp:docPr id="1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BC4"/>
    <w:rsid w:val="00316208"/>
    <w:rsid w:val="005630C9"/>
    <w:rsid w:val="007D3788"/>
    <w:rsid w:val="00E63BC4"/>
    <w:rsid w:val="673A6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link w:val="12"/>
    <w:qFormat/>
    <w:uiPriority w:val="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20"/>
    <w:rPr>
      <w:i/>
      <w:iCs/>
    </w:rPr>
  </w:style>
  <w:style w:type="character" w:styleId="8">
    <w:name w:val="Hyperlink"/>
    <w:basedOn w:val="5"/>
    <w:semiHidden/>
    <w:unhideWhenUsed/>
    <w:uiPriority w:val="99"/>
    <w:rPr>
      <w:color w:val="0000FF"/>
      <w:u w:val="single"/>
    </w:rPr>
  </w:style>
  <w:style w:type="character" w:styleId="9">
    <w:name w:val="HTML Code"/>
    <w:basedOn w:val="5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2">
    <w:name w:val="Заголовок 1 Знак"/>
    <w:basedOn w:val="5"/>
    <w:link w:val="2"/>
    <w:uiPriority w:val="9"/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13">
    <w:name w:val="Заголовок 2 Знак"/>
    <w:basedOn w:val="5"/>
    <w:link w:val="3"/>
    <w:uiPriority w:val="9"/>
    <w:rPr>
      <w:rFonts w:eastAsia="Times New Roman" w:cs="Times New Roman"/>
      <w:b/>
      <w:bCs/>
      <w:sz w:val="36"/>
      <w:szCs w:val="36"/>
      <w:lang w:eastAsia="ru-RU"/>
    </w:rPr>
  </w:style>
  <w:style w:type="character" w:customStyle="1" w:styleId="14">
    <w:name w:val="color_h1"/>
    <w:basedOn w:val="5"/>
    <w:uiPriority w:val="0"/>
  </w:style>
  <w:style w:type="paragraph" w:customStyle="1" w:styleId="15">
    <w:name w:val="intro"/>
    <w:basedOn w:val="1"/>
    <w:uiPriority w:val="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6">
    <w:name w:val="tagnamecolor"/>
    <w:basedOn w:val="5"/>
    <w:uiPriority w:val="0"/>
  </w:style>
  <w:style w:type="character" w:customStyle="1" w:styleId="17">
    <w:name w:val="tagcolor"/>
    <w:basedOn w:val="5"/>
    <w:qFormat/>
    <w:uiPriority w:val="0"/>
  </w:style>
  <w:style w:type="character" w:customStyle="1" w:styleId="18">
    <w:name w:val="attributecolor"/>
    <w:basedOn w:val="5"/>
    <w:uiPriority w:val="0"/>
  </w:style>
  <w:style w:type="character" w:customStyle="1" w:styleId="19">
    <w:name w:val="attributevaluecolor"/>
    <w:basedOn w:val="5"/>
    <w:qFormat/>
    <w:uiPriority w:val="0"/>
  </w:style>
  <w:style w:type="character" w:customStyle="1" w:styleId="20">
    <w:name w:val="Заголовок 3 Знак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1">
    <w:name w:val="cssselectorcolor"/>
    <w:basedOn w:val="5"/>
    <w:qFormat/>
    <w:uiPriority w:val="0"/>
  </w:style>
  <w:style w:type="character" w:customStyle="1" w:styleId="22">
    <w:name w:val="cssdelimitercolor"/>
    <w:basedOn w:val="5"/>
    <w:qFormat/>
    <w:uiPriority w:val="0"/>
  </w:style>
  <w:style w:type="character" w:customStyle="1" w:styleId="23">
    <w:name w:val="csspropertycolor"/>
    <w:basedOn w:val="5"/>
    <w:uiPriority w:val="0"/>
  </w:style>
  <w:style w:type="character" w:customStyle="1" w:styleId="24">
    <w:name w:val="csspropertyvaluecolo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952</Words>
  <Characters>5428</Characters>
  <Lines>45</Lines>
  <Paragraphs>12</Paragraphs>
  <TotalTime>29</TotalTime>
  <ScaleCrop>false</ScaleCrop>
  <LinksUpToDate>false</LinksUpToDate>
  <CharactersWithSpaces>6368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2025-11-04T05:46:00Z</dcterms:created>
  <dc:creator>M&amp;K</dc:creator>
  <cp:lastModifiedBy>Student</cp:lastModifiedBy>
  <dcterms:modified xsi:type="dcterms:W3CDTF">2025-11-14T04:27:32Z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428B1FF9320E41518D66BC353618420B_13</vt:lpwstr>
  </property>
</Properties>
</file>