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line="312" w:lineRule="auto"/>
        <w:jc w:val="center"/>
      </w:pPr>
      <w:r>
        <w:rPr>
          <w:rFonts w:ascii="Arial" w:hAnsi="Arial" w:eastAsia="Arial"/>
          <w:b/>
          <w:color w:val="173B5F"/>
          <w:sz w:val="36"/>
        </w:rPr>
        <w:t>RANCANGAN DEPLOYMENT APLIKASI</w:t>
      </w:r>
    </w:p>
    <w:p>
      <w:pPr>
        <w:spacing w:before="0" w:after="240" w:line="312" w:lineRule="auto"/>
        <w:jc w:val="center"/>
      </w:pPr>
      <w:r>
        <w:rPr>
          <w:rFonts w:ascii="Arial" w:hAnsi="Arial" w:eastAsia="Arial"/>
          <w:b/>
          <w:color w:val="173B5F"/>
          <w:sz w:val="30"/>
        </w:rPr>
        <w:t>WEBSITE ZAHIR</w:t>
      </w:r>
    </w:p>
    <w:tbl>
      <w:tblPr>
        <w:tblW w:type="auto" w:w="0"/>
        <w:jc w:val="center"/>
        <w:tblLayout w:type="fixed"/>
        <w:tblLook w:firstColumn="1" w:firstRow="1" w:lastColumn="0" w:lastRow="0" w:noHBand="0" w:noVBand="1" w:val="04A0"/>
      </w:tblPr>
      <w:tblGrid>
        <w:gridCol w:w="4703"/>
        <w:gridCol w:w="4703"/>
      </w:tblGrid>
      <w:tr>
        <w:tc>
          <w:tcPr>
            <w:tcW w:type="dxa" w:w="3685"/>
            <w:tcMar>
              <w:top w:w="85" w:type="dxa"/>
              <w:start w:w="120" w:type="dxa"/>
              <w:bottom w:w="85" w:type="dxa"/>
              <w:end w:w="120" w:type="dxa"/>
            </w:tcMar>
            <w:tcBorders>
              <w:top w:val="single" w:sz="4" w:color="B7C7D9"/>
              <w:left w:val="single" w:sz="4" w:color="B7C7D9"/>
              <w:bottom w:val="single" w:sz="4" w:color="B7C7D9"/>
              <w:right w:val="single" w:sz="4" w:color="B7C7D9"/>
            </w:tcBorders>
            <w:shd w:fill="DCEAF7"/>
          </w:tcPr>
          <w:p>
            <w:pPr>
              <w:spacing w:before="0" w:after="0" w:line="312" w:lineRule="auto"/>
            </w:pPr>
            <w:r>
              <w:rPr>
                <w:rFonts w:ascii="Arial" w:hAnsi="Arial" w:eastAsia="Arial"/>
                <w:b/>
                <w:color w:val="173B5F"/>
                <w:sz w:val="20"/>
              </w:rPr>
              <w:t>Mata Kuliah yang Dikonversi</w:t>
            </w:r>
          </w:p>
        </w:tc>
        <w:tc>
          <w:tcPr>
            <w:tcW w:type="dxa" w:w="5386"/>
            <w:tcMar>
              <w:top w:w="85" w:type="dxa"/>
              <w:start w:w="120" w:type="dxa"/>
              <w:bottom w:w="85" w:type="dxa"/>
              <w:end w:w="120" w:type="dxa"/>
            </w:tcMar>
            <w:tcBorders>
              <w:top w:val="single" w:sz="4" w:color="B7C7D9"/>
              <w:left w:val="single" w:sz="4" w:color="B7C7D9"/>
              <w:bottom w:val="single" w:sz="4" w:color="B7C7D9"/>
              <w:right w:val="single" w:sz="4" w:color="B7C7D9"/>
            </w:tcBorders>
          </w:tcPr>
          <w:p>
            <w:pPr>
              <w:spacing w:before="0" w:after="0" w:line="312" w:lineRule="auto"/>
            </w:pPr>
            <w:r>
              <w:rPr>
                <w:rFonts w:ascii="Arial" w:hAnsi="Arial" w:eastAsia="Arial"/>
                <w:b w:val="0"/>
                <w:color w:val="000000"/>
                <w:sz w:val="20"/>
              </w:rPr>
              <w:t>Deployment Aplikasi</w:t>
            </w:r>
          </w:p>
        </w:tc>
      </w:tr>
      <w:tr>
        <w:tc>
          <w:tcPr>
            <w:tcW w:type="dxa" w:w="3685"/>
            <w:tcMar>
              <w:top w:w="85" w:type="dxa"/>
              <w:start w:w="120" w:type="dxa"/>
              <w:bottom w:w="85" w:type="dxa"/>
              <w:end w:w="120" w:type="dxa"/>
            </w:tcMar>
            <w:tcBorders>
              <w:top w:val="single" w:sz="4" w:color="B7C7D9"/>
              <w:left w:val="single" w:sz="4" w:color="B7C7D9"/>
              <w:bottom w:val="single" w:sz="4" w:color="B7C7D9"/>
              <w:right w:val="single" w:sz="4" w:color="B7C7D9"/>
            </w:tcBorders>
            <w:shd w:fill="DCEAF7"/>
          </w:tcPr>
          <w:p>
            <w:pPr>
              <w:spacing w:before="0" w:after="0" w:line="312" w:lineRule="auto"/>
            </w:pPr>
            <w:r>
              <w:rPr>
                <w:rFonts w:ascii="Arial" w:hAnsi="Arial" w:eastAsia="Arial"/>
                <w:b/>
                <w:color w:val="173B5F"/>
                <w:sz w:val="20"/>
              </w:rPr>
              <w:t>Objek Magang</w:t>
            </w:r>
          </w:p>
        </w:tc>
        <w:tc>
          <w:tcPr>
            <w:tcW w:type="dxa" w:w="5386"/>
            <w:tcMar>
              <w:top w:w="85" w:type="dxa"/>
              <w:start w:w="120" w:type="dxa"/>
              <w:bottom w:w="85" w:type="dxa"/>
              <w:end w:w="120" w:type="dxa"/>
            </w:tcMar>
            <w:tcBorders>
              <w:top w:val="single" w:sz="4" w:color="B7C7D9"/>
              <w:left w:val="single" w:sz="4" w:color="B7C7D9"/>
              <w:bottom w:val="single" w:sz="4" w:color="B7C7D9"/>
              <w:right w:val="single" w:sz="4" w:color="B7C7D9"/>
            </w:tcBorders>
          </w:tcPr>
          <w:p>
            <w:pPr>
              <w:spacing w:before="0" w:after="0" w:line="312" w:lineRule="auto"/>
            </w:pPr>
            <w:r>
              <w:rPr>
                <w:rFonts w:ascii="Arial" w:hAnsi="Arial" w:eastAsia="Arial"/>
                <w:b w:val="0"/>
                <w:color w:val="000000"/>
                <w:sz w:val="20"/>
              </w:rPr>
              <w:t>Website Zahir</w:t>
            </w:r>
          </w:p>
        </w:tc>
      </w:tr>
    </w:tbl>
    <w:p>
      <w:pPr>
        <w:keepNext/>
        <w:spacing w:before="240" w:after="120" w:line="312" w:lineRule="auto"/>
      </w:pPr>
      <w:r>
        <w:rPr>
          <w:rFonts w:ascii="Arial" w:hAnsi="Arial" w:eastAsia="Arial"/>
          <w:b/>
          <w:color w:val="173B5F"/>
          <w:sz w:val="26"/>
        </w:rPr>
        <w:t>1. Tujuan Rancangan</w:t>
      </w:r>
    </w:p>
    <w:p>
      <w:pPr>
        <w:spacing w:before="0" w:after="140" w:line="312" w:lineRule="auto"/>
        <w:ind w:firstLine="425"/>
        <w:jc w:val="both"/>
      </w:pPr>
      <w:r>
        <w:rPr>
          <w:rFonts w:ascii="Arial" w:hAnsi="Arial" w:eastAsia="Arial"/>
          <w:b w:val="0"/>
          <w:color w:val="000000"/>
          <w:sz w:val="22"/>
        </w:rPr>
        <w:t>Rancangan ini disusun untuk menghasilkan Website Zahir yang dapat diakses secara online melalui proses deployment. Website yang sebelumnya berjalan pada lingkungan lokal akan dipublikasikan menggunakan platform Vercel agar dapat digunakan, diuji, dan ditunjukkan kepada pihak terkait melalui tautan publik.</w:t>
      </w:r>
    </w:p>
    <w:p>
      <w:pPr>
        <w:keepNext/>
        <w:spacing w:before="240" w:after="120" w:line="312" w:lineRule="auto"/>
      </w:pPr>
      <w:r>
        <w:rPr>
          <w:rFonts w:ascii="Arial" w:hAnsi="Arial" w:eastAsia="Arial"/>
          <w:b/>
          <w:color w:val="173B5F"/>
          <w:sz w:val="26"/>
        </w:rPr>
        <w:t>2. Data Magang yang Diolah</w:t>
      </w:r>
    </w:p>
    <w:p>
      <w:pPr>
        <w:spacing w:before="0" w:after="140" w:line="312" w:lineRule="auto"/>
        <w:ind w:firstLine="425"/>
        <w:jc w:val="both"/>
      </w:pPr>
      <w:r>
        <w:rPr>
          <w:rFonts w:ascii="Arial" w:hAnsi="Arial" w:eastAsia="Arial"/>
          <w:b w:val="0"/>
          <w:color w:val="000000"/>
          <w:sz w:val="22"/>
        </w:rPr>
        <w:t>Data yang diperoleh dari tempat magang diolah menjadi konten dan aset pada Website Zahir. Data tersebut tidak berdiri sebagai arsip, melainkan menjadi materi yang ditampilkan dalam aplikasi web.</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3005"/>
            <w:shd w:fill="173B5F"/>
            <w:tcMar>
              <w:top w:w="90" w:type="dxa"/>
              <w:start w:w="120" w:type="dxa"/>
              <w:bottom w:w="90" w:type="dxa"/>
              <w:end w:w="120" w:type="dxa"/>
            </w:tcMar>
            <w:tcBorders>
              <w:top w:val="single" w:sz="6" w:color="173B5F"/>
              <w:left w:val="single" w:sz="6" w:color="173B5F"/>
              <w:bottom w:val="single" w:sz="6" w:color="173B5F"/>
              <w:right w:val="single" w:sz="6" w:color="173B5F"/>
            </w:tcBorders>
            <w:vAlign w:val="center"/>
          </w:tcPr>
          <w:p>
            <w:pPr>
              <w:spacing w:before="0" w:after="0" w:line="312" w:lineRule="auto"/>
              <w:jc w:val="center"/>
            </w:pPr>
            <w:r>
              <w:rPr>
                <w:rFonts w:ascii="Arial" w:hAnsi="Arial" w:eastAsia="Arial"/>
                <w:b/>
                <w:color w:val="FFFFFF"/>
                <w:sz w:val="20"/>
              </w:rPr>
              <w:t>Jenis Data</w:t>
            </w:r>
          </w:p>
        </w:tc>
        <w:tc>
          <w:tcPr>
            <w:tcW w:type="dxa" w:w="6066"/>
            <w:shd w:fill="173B5F"/>
            <w:tcMar>
              <w:top w:w="90" w:type="dxa"/>
              <w:start w:w="120" w:type="dxa"/>
              <w:bottom w:w="90" w:type="dxa"/>
              <w:end w:w="120" w:type="dxa"/>
            </w:tcMar>
            <w:tcBorders>
              <w:top w:val="single" w:sz="6" w:color="173B5F"/>
              <w:left w:val="single" w:sz="6" w:color="173B5F"/>
              <w:bottom w:val="single" w:sz="6" w:color="173B5F"/>
              <w:right w:val="single" w:sz="6" w:color="173B5F"/>
            </w:tcBorders>
            <w:vAlign w:val="center"/>
          </w:tcPr>
          <w:p>
            <w:pPr>
              <w:spacing w:before="0" w:after="0" w:line="312" w:lineRule="auto"/>
              <w:jc w:val="center"/>
            </w:pPr>
            <w:r>
              <w:rPr>
                <w:rFonts w:ascii="Arial" w:hAnsi="Arial" w:eastAsia="Arial"/>
                <w:b/>
                <w:color w:val="FFFFFF"/>
                <w:sz w:val="20"/>
              </w:rPr>
              <w:t>Pengolahan dalam Website</w:t>
            </w:r>
          </w:p>
        </w:tc>
      </w:tr>
      <w:tr>
        <w:trPr>
          <w:cantSplit/>
        </w:trPr>
        <w:tc>
          <w:tcPr>
            <w:tcW w:type="dxa" w:w="3005"/>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Profil usaha/organisasi</w:t>
            </w:r>
          </w:p>
        </w:tc>
        <w:tc>
          <w:tcPr>
            <w:tcW w:type="dxa" w:w="6066"/>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Disusun menjadi informasi identitas dan gambaran Website Zahir.</w:t>
            </w:r>
          </w:p>
        </w:tc>
      </w:tr>
      <w:tr>
        <w:trPr>
          <w:cantSplit/>
        </w:trPr>
        <w:tc>
          <w:tcPr>
            <w:tcW w:type="dxa" w:w="3005"/>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Informasi layanan atau produk</w:t>
            </w:r>
          </w:p>
        </w:tc>
        <w:tc>
          <w:tcPr>
            <w:tcW w:type="dxa" w:w="6066"/>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Dikelompokkan untuk ditampilkan pada bagian layanan/produk.</w:t>
            </w:r>
          </w:p>
        </w:tc>
      </w:tr>
      <w:tr>
        <w:trPr>
          <w:cantSplit/>
        </w:trPr>
        <w:tc>
          <w:tcPr>
            <w:tcW w:type="dxa" w:w="3005"/>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Konten teks</w:t>
            </w:r>
          </w:p>
        </w:tc>
        <w:tc>
          <w:tcPr>
            <w:tcW w:type="dxa" w:w="6066"/>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Disunting dan disesuaikan menjadi isi halaman yang ringkas serta mudah dibaca.</w:t>
            </w:r>
          </w:p>
        </w:tc>
      </w:tr>
      <w:tr>
        <w:trPr>
          <w:cantSplit/>
        </w:trPr>
        <w:tc>
          <w:tcPr>
            <w:tcW w:type="dxa" w:w="3005"/>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Aset visual</w:t>
            </w:r>
          </w:p>
        </w:tc>
        <w:tc>
          <w:tcPr>
            <w:tcW w:type="dxa" w:w="6066"/>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Dioptimalkan dan ditempatkan sebagai elemen pendukung antarmuka website.</w:t>
            </w:r>
          </w:p>
        </w:tc>
      </w:tr>
      <w:tr>
        <w:trPr>
          <w:cantSplit/>
        </w:trPr>
        <w:tc>
          <w:tcPr>
            <w:tcW w:type="dxa" w:w="3005"/>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Struktur halaman</w:t>
            </w:r>
          </w:p>
        </w:tc>
        <w:tc>
          <w:tcPr>
            <w:tcW w:type="dxa" w:w="6066"/>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Diterapkan menjadi navigasi dan susunan halaman yang dapat diakses pengguna.</w:t>
            </w:r>
          </w:p>
        </w:tc>
      </w:tr>
    </w:tbl>
    <w:p>
      <w:pPr>
        <w:spacing w:after="40"/>
      </w:pPr>
    </w:p>
    <w:p>
      <w:pPr>
        <w:keepNext/>
        <w:spacing w:before="240" w:after="120" w:line="312" w:lineRule="auto"/>
      </w:pPr>
      <w:r>
        <w:rPr>
          <w:rFonts w:ascii="Arial" w:hAnsi="Arial" w:eastAsia="Arial"/>
          <w:b/>
          <w:color w:val="173B5F"/>
          <w:sz w:val="26"/>
        </w:rPr>
        <w:t>3. Bentuk Output yang Direncanakan</w:t>
      </w:r>
    </w:p>
    <w:p>
      <w:pPr>
        <w:spacing w:before="0" w:after="140" w:line="312" w:lineRule="auto"/>
        <w:ind w:firstLine="425"/>
        <w:jc w:val="both"/>
      </w:pPr>
      <w:r>
        <w:rPr>
          <w:rFonts w:ascii="Arial" w:hAnsi="Arial" w:eastAsia="Arial"/>
          <w:b w:val="0"/>
          <w:color w:val="000000"/>
          <w:sz w:val="22"/>
        </w:rPr>
        <w:t>Output utama adalah Website Zahir yang telah ter-deploy dan dapat diakses melalui internet. Produk akhir tidak hanya berupa source code, tetapi juga mencakup tautan aplikasi, repository proyek, serta dokumentasi langkah deployment dan pengujian akses.</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3005"/>
            <w:shd w:fill="173B5F"/>
            <w:tcMar>
              <w:top w:w="90" w:type="dxa"/>
              <w:start w:w="120" w:type="dxa"/>
              <w:bottom w:w="90" w:type="dxa"/>
              <w:end w:w="120" w:type="dxa"/>
            </w:tcMar>
            <w:tcBorders>
              <w:top w:val="single" w:sz="6" w:color="173B5F"/>
              <w:left w:val="single" w:sz="6" w:color="173B5F"/>
              <w:bottom w:val="single" w:sz="6" w:color="173B5F"/>
              <w:right w:val="single" w:sz="6" w:color="173B5F"/>
            </w:tcBorders>
            <w:vAlign w:val="center"/>
          </w:tcPr>
          <w:p>
            <w:pPr>
              <w:spacing w:before="0" w:after="0" w:line="312" w:lineRule="auto"/>
              <w:jc w:val="center"/>
            </w:pPr>
            <w:r>
              <w:rPr>
                <w:rFonts w:ascii="Arial" w:hAnsi="Arial" w:eastAsia="Arial"/>
                <w:b/>
                <w:color w:val="FFFFFF"/>
                <w:sz w:val="20"/>
              </w:rPr>
              <w:t>Output</w:t>
            </w:r>
          </w:p>
        </w:tc>
        <w:tc>
          <w:tcPr>
            <w:tcW w:type="dxa" w:w="6066"/>
            <w:shd w:fill="173B5F"/>
            <w:tcMar>
              <w:top w:w="90" w:type="dxa"/>
              <w:start w:w="120" w:type="dxa"/>
              <w:bottom w:w="90" w:type="dxa"/>
              <w:end w:w="120" w:type="dxa"/>
            </w:tcMar>
            <w:tcBorders>
              <w:top w:val="single" w:sz="6" w:color="173B5F"/>
              <w:left w:val="single" w:sz="6" w:color="173B5F"/>
              <w:bottom w:val="single" w:sz="6" w:color="173B5F"/>
              <w:right w:val="single" w:sz="6" w:color="173B5F"/>
            </w:tcBorders>
            <w:vAlign w:val="center"/>
          </w:tcPr>
          <w:p>
            <w:pPr>
              <w:spacing w:before="0" w:after="0" w:line="312" w:lineRule="auto"/>
              <w:jc w:val="center"/>
            </w:pPr>
            <w:r>
              <w:rPr>
                <w:rFonts w:ascii="Arial" w:hAnsi="Arial" w:eastAsia="Arial"/>
                <w:b/>
                <w:color w:val="FFFFFF"/>
                <w:sz w:val="20"/>
              </w:rPr>
              <w:t>Keterangan</w:t>
            </w:r>
          </w:p>
        </w:tc>
      </w:tr>
      <w:tr>
        <w:trPr>
          <w:cantSplit/>
        </w:trPr>
        <w:tc>
          <w:tcPr>
            <w:tcW w:type="dxa" w:w="3005"/>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Website online</w:t>
            </w:r>
          </w:p>
        </w:tc>
        <w:tc>
          <w:tcPr>
            <w:tcW w:type="dxa" w:w="6066"/>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Website Zahir tersedia pada hosting Vercel dan dapat dibuka melalui URL publik.</w:t>
            </w:r>
          </w:p>
        </w:tc>
      </w:tr>
      <w:tr>
        <w:trPr>
          <w:cantSplit/>
        </w:trPr>
        <w:tc>
          <w:tcPr>
            <w:tcW w:type="dxa" w:w="3005"/>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Tautan deployment</w:t>
            </w:r>
          </w:p>
        </w:tc>
        <w:tc>
          <w:tcPr>
            <w:tcW w:type="dxa" w:w="6066"/>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URL aplikasi digunakan sebagai bukti bahwa website telah dipublikasikan.</w:t>
            </w:r>
          </w:p>
        </w:tc>
      </w:tr>
      <w:tr>
        <w:trPr>
          <w:cantSplit/>
        </w:trPr>
        <w:tc>
          <w:tcPr>
            <w:tcW w:type="dxa" w:w="3005"/>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Repository proyek</w:t>
            </w:r>
          </w:p>
        </w:tc>
        <w:tc>
          <w:tcPr>
            <w:tcW w:type="dxa" w:w="6066"/>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Source code disimpan pada repository Git untuk mendukung version control dan integrasi deployment.</w:t>
            </w:r>
          </w:p>
        </w:tc>
      </w:tr>
      <w:tr>
        <w:trPr>
          <w:cantSplit/>
        </w:trPr>
        <w:tc>
          <w:tcPr>
            <w:tcW w:type="dxa" w:w="3005"/>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Dokumentasi deployment</w:t>
            </w:r>
          </w:p>
        </w:tc>
        <w:tc>
          <w:tcPr>
            <w:tcW w:type="dxa" w:w="6066"/>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Berisi catatan konfigurasi, tahapan publikasi, serta bukti proses deployment.</w:t>
            </w:r>
          </w:p>
        </w:tc>
      </w:tr>
      <w:tr>
        <w:trPr>
          <w:cantSplit/>
        </w:trPr>
        <w:tc>
          <w:tcPr>
            <w:tcW w:type="dxa" w:w="3005"/>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Dokumentasi pengujian</w:t>
            </w:r>
          </w:p>
        </w:tc>
        <w:tc>
          <w:tcPr>
            <w:tcW w:type="dxa" w:w="6066"/>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Berisi hasil pengecekan akses, navigasi, tampilan, dan responsivitas setelah publikasi.</w:t>
            </w:r>
          </w:p>
        </w:tc>
      </w:tr>
    </w:tbl>
    <w:p>
      <w:pPr>
        <w:spacing w:after="40"/>
      </w:pPr>
    </w:p>
    <w:p>
      <w:pPr>
        <w:keepNext/>
        <w:spacing w:before="240" w:after="120" w:line="312" w:lineRule="auto"/>
      </w:pPr>
      <w:r>
        <w:rPr>
          <w:rFonts w:ascii="Arial" w:hAnsi="Arial" w:eastAsia="Arial"/>
          <w:b/>
          <w:color w:val="173B5F"/>
          <w:sz w:val="26"/>
        </w:rPr>
        <w:t>4. Alur Rancangan Deployment</w:t>
      </w:r>
    </w:p>
    <w:p>
      <w:pPr>
        <w:spacing w:before="0" w:after="140" w:line="312" w:lineRule="auto"/>
        <w:ind w:firstLine="425"/>
        <w:jc w:val="both"/>
      </w:pPr>
      <w:r>
        <w:rPr>
          <w:rFonts w:ascii="Arial" w:hAnsi="Arial" w:eastAsia="Arial"/>
          <w:b w:val="0"/>
          <w:color w:val="000000"/>
          <w:sz w:val="22"/>
        </w:rPr>
        <w:t>Deployment dilakukan secara bertahap agar versi yang dipublikasikan merupakan versi website yang siap diakses. Alur yang digunakan adalah sebagai berikut.</w:t>
      </w:r>
    </w:p>
    <w:tbl>
      <w:tblPr>
        <w:tblStyle w:val="TableGrid"/>
        <w:tblW w:type="auto" w:w="0"/>
        <w:jc w:val="center"/>
        <w:tblLayout w:type="fixed"/>
        <w:tblLook w:firstColumn="1" w:firstRow="1" w:lastColumn="0" w:lastRow="0" w:noHBand="0" w:noVBand="1" w:val="04A0"/>
      </w:tblPr>
      <w:tblGrid>
        <w:gridCol w:w="3135"/>
        <w:gridCol w:w="3135"/>
        <w:gridCol w:w="3135"/>
      </w:tblGrid>
      <w:tr>
        <w:trPr>
          <w:cantSplit/>
        </w:trPr>
        <w:tc>
          <w:tcPr>
            <w:tcW w:type="dxa" w:w="1304"/>
            <w:shd w:fill="173B5F"/>
            <w:tcMar>
              <w:top w:w="90" w:type="dxa"/>
              <w:start w:w="120" w:type="dxa"/>
              <w:bottom w:w="90" w:type="dxa"/>
              <w:end w:w="120" w:type="dxa"/>
            </w:tcMar>
            <w:tcBorders>
              <w:top w:val="single" w:sz="6" w:color="173B5F"/>
              <w:left w:val="single" w:sz="6" w:color="173B5F"/>
              <w:bottom w:val="single" w:sz="6" w:color="173B5F"/>
              <w:right w:val="single" w:sz="6" w:color="173B5F"/>
            </w:tcBorders>
            <w:vAlign w:val="center"/>
          </w:tcPr>
          <w:p>
            <w:pPr>
              <w:spacing w:before="0" w:after="0" w:line="312" w:lineRule="auto"/>
              <w:jc w:val="center"/>
            </w:pPr>
            <w:r>
              <w:rPr>
                <w:rFonts w:ascii="Arial" w:hAnsi="Arial" w:eastAsia="Arial"/>
                <w:b/>
                <w:color w:val="FFFFFF"/>
                <w:sz w:val="20"/>
              </w:rPr>
              <w:t>Tahap</w:t>
            </w:r>
          </w:p>
        </w:tc>
        <w:tc>
          <w:tcPr>
            <w:tcW w:type="dxa" w:w="4535"/>
            <w:shd w:fill="173B5F"/>
            <w:tcMar>
              <w:top w:w="90" w:type="dxa"/>
              <w:start w:w="120" w:type="dxa"/>
              <w:bottom w:w="90" w:type="dxa"/>
              <w:end w:w="120" w:type="dxa"/>
            </w:tcMar>
            <w:tcBorders>
              <w:top w:val="single" w:sz="6" w:color="173B5F"/>
              <w:left w:val="single" w:sz="6" w:color="173B5F"/>
              <w:bottom w:val="single" w:sz="6" w:color="173B5F"/>
              <w:right w:val="single" w:sz="6" w:color="173B5F"/>
            </w:tcBorders>
            <w:vAlign w:val="center"/>
          </w:tcPr>
          <w:p>
            <w:pPr>
              <w:spacing w:before="0" w:after="0" w:line="312" w:lineRule="auto"/>
              <w:jc w:val="center"/>
            </w:pPr>
            <w:r>
              <w:rPr>
                <w:rFonts w:ascii="Arial" w:hAnsi="Arial" w:eastAsia="Arial"/>
                <w:b/>
                <w:color w:val="FFFFFF"/>
                <w:sz w:val="20"/>
              </w:rPr>
              <w:t>Kegiatan</w:t>
            </w:r>
          </w:p>
        </w:tc>
        <w:tc>
          <w:tcPr>
            <w:tcW w:type="dxa" w:w="3231"/>
            <w:shd w:fill="173B5F"/>
            <w:tcMar>
              <w:top w:w="90" w:type="dxa"/>
              <w:start w:w="120" w:type="dxa"/>
              <w:bottom w:w="90" w:type="dxa"/>
              <w:end w:w="120" w:type="dxa"/>
            </w:tcMar>
            <w:tcBorders>
              <w:top w:val="single" w:sz="6" w:color="173B5F"/>
              <w:left w:val="single" w:sz="6" w:color="173B5F"/>
              <w:bottom w:val="single" w:sz="6" w:color="173B5F"/>
              <w:right w:val="single" w:sz="6" w:color="173B5F"/>
            </w:tcBorders>
            <w:vAlign w:val="center"/>
          </w:tcPr>
          <w:p>
            <w:pPr>
              <w:spacing w:before="0" w:after="0" w:line="312" w:lineRule="auto"/>
              <w:jc w:val="center"/>
            </w:pPr>
            <w:r>
              <w:rPr>
                <w:rFonts w:ascii="Arial" w:hAnsi="Arial" w:eastAsia="Arial"/>
                <w:b/>
                <w:color w:val="FFFFFF"/>
                <w:sz w:val="20"/>
              </w:rPr>
              <w:t>Hasil yang Diharapkan</w:t>
            </w:r>
          </w:p>
        </w:tc>
      </w:tr>
      <w:tr>
        <w:trPr>
          <w:cantSplit/>
        </w:trPr>
        <w:tc>
          <w:tcPr>
            <w:tcW w:type="dxa" w:w="1304"/>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1. Finalisasi aplikasi</w:t>
            </w:r>
          </w:p>
        </w:tc>
        <w:tc>
          <w:tcPr>
            <w:tcW w:type="dxa" w:w="4535"/>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Memastikan struktur halaman, konten, aset, dan navigasi Website Zahir telah siap.</w:t>
            </w:r>
          </w:p>
        </w:tc>
        <w:tc>
          <w:tcPr>
            <w:tcW w:type="dxa" w:w="3231"/>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Versi aplikasi siap dipublikasikan.</w:t>
            </w:r>
          </w:p>
        </w:tc>
      </w:tr>
      <w:tr>
        <w:trPr>
          <w:cantSplit/>
        </w:trPr>
        <w:tc>
          <w:tcPr>
            <w:tcW w:type="dxa" w:w="1304"/>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2. Pengelolaan source code</w:t>
            </w:r>
          </w:p>
        </w:tc>
        <w:tc>
          <w:tcPr>
            <w:tcW w:type="dxa" w:w="4535"/>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Menyimpan source code proyek pada repository Git.</w:t>
            </w:r>
          </w:p>
        </w:tc>
        <w:tc>
          <w:tcPr>
            <w:tcW w:type="dxa" w:w="3231"/>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Repository menjadi sumber deployment dan riwayat perubahan.</w:t>
            </w:r>
          </w:p>
        </w:tc>
      </w:tr>
      <w:tr>
        <w:trPr>
          <w:cantSplit/>
        </w:trPr>
        <w:tc>
          <w:tcPr>
            <w:tcW w:type="dxa" w:w="1304"/>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3. Integrasi hosting</w:t>
            </w:r>
          </w:p>
        </w:tc>
        <w:tc>
          <w:tcPr>
            <w:tcW w:type="dxa" w:w="4535"/>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Menghubungkan repository proyek dengan akun Vercel.</w:t>
            </w:r>
          </w:p>
        </w:tc>
        <w:tc>
          <w:tcPr>
            <w:tcW w:type="dxa" w:w="3231"/>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Vercel dapat membaca dan membangun aplikasi.</w:t>
            </w:r>
          </w:p>
        </w:tc>
      </w:tr>
      <w:tr>
        <w:trPr>
          <w:cantSplit/>
        </w:trPr>
        <w:tc>
          <w:tcPr>
            <w:tcW w:type="dxa" w:w="1304"/>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4. Konfigurasi deployment</w:t>
            </w:r>
          </w:p>
        </w:tc>
        <w:tc>
          <w:tcPr>
            <w:tcW w:type="dxa" w:w="4535"/>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Menentukan pengaturan build, direktori publik, dan konfigurasi yang diperlukan oleh proyek.</w:t>
            </w:r>
          </w:p>
        </w:tc>
        <w:tc>
          <w:tcPr>
            <w:tcW w:type="dxa" w:w="3231"/>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Proses build berjalan sesuai struktur aplikasi.</w:t>
            </w:r>
          </w:p>
        </w:tc>
      </w:tr>
      <w:tr>
        <w:trPr>
          <w:cantSplit/>
        </w:trPr>
        <w:tc>
          <w:tcPr>
            <w:tcW w:type="dxa" w:w="1304"/>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5. Publikasi aplikasi</w:t>
            </w:r>
          </w:p>
        </w:tc>
        <w:tc>
          <w:tcPr>
            <w:tcW w:type="dxa" w:w="4535"/>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Menjalankan proses deployment melalui Vercel.</w:t>
            </w:r>
          </w:p>
        </w:tc>
        <w:tc>
          <w:tcPr>
            <w:tcW w:type="dxa" w:w="3231"/>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Website memperoleh URL publik.</w:t>
            </w:r>
          </w:p>
        </w:tc>
      </w:tr>
      <w:tr>
        <w:trPr>
          <w:cantSplit/>
        </w:trPr>
        <w:tc>
          <w:tcPr>
            <w:tcW w:type="dxa" w:w="1304"/>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6. Pengujian pascadeployment</w:t>
            </w:r>
          </w:p>
        </w:tc>
        <w:tc>
          <w:tcPr>
            <w:tcW w:type="dxa" w:w="4535"/>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Menguji URL, navigasi, tampilan, dan responsivitas pada perangkat/ukuran layar yang relevan.</w:t>
            </w:r>
          </w:p>
        </w:tc>
        <w:tc>
          <w:tcPr>
            <w:tcW w:type="dxa" w:w="3231"/>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Website dapat digunakan dengan baik setelah online.</w:t>
            </w:r>
          </w:p>
        </w:tc>
      </w:tr>
      <w:tr>
        <w:trPr>
          <w:cantSplit/>
        </w:trPr>
        <w:tc>
          <w:tcPr>
            <w:tcW w:type="dxa" w:w="1304"/>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7. Dokumentasi</w:t>
            </w:r>
          </w:p>
        </w:tc>
        <w:tc>
          <w:tcPr>
            <w:tcW w:type="dxa" w:w="4535"/>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Mencatat URL, konfigurasi penting, bukti proses, dan hasil pengujian.</w:t>
            </w:r>
          </w:p>
        </w:tc>
        <w:tc>
          <w:tcPr>
            <w:tcW w:type="dxa" w:w="3231"/>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Tersedia bukti pelaksanaan deployment.</w:t>
            </w:r>
          </w:p>
        </w:tc>
      </w:tr>
    </w:tbl>
    <w:p>
      <w:pPr>
        <w:spacing w:after="40"/>
      </w:pPr>
    </w:p>
    <w:p>
      <w:pPr>
        <w:keepNext/>
        <w:spacing w:before="240" w:after="120" w:line="312" w:lineRule="auto"/>
      </w:pPr>
      <w:r>
        <w:rPr>
          <w:rFonts w:ascii="Arial" w:hAnsi="Arial" w:eastAsia="Arial"/>
          <w:b/>
          <w:color w:val="173B5F"/>
          <w:sz w:val="26"/>
        </w:rPr>
        <w:t>5. Rencana Pengujian Setelah Deployment</w:t>
      </w:r>
    </w:p>
    <w:p>
      <w:pPr>
        <w:spacing w:before="0" w:after="140" w:line="312" w:lineRule="auto"/>
        <w:ind w:firstLine="425"/>
        <w:jc w:val="both"/>
      </w:pPr>
      <w:r>
        <w:rPr>
          <w:rFonts w:ascii="Arial" w:hAnsi="Arial" w:eastAsia="Arial"/>
          <w:b w:val="0"/>
          <w:color w:val="000000"/>
          <w:sz w:val="22"/>
        </w:rPr>
        <w:t>Pengujian dilakukan setelah aplikasi memperoleh URL publik. Hasil aktual pengujian dicatat pada dokumentasi deployment setelah proses publikasi dilakukan.</w:t>
      </w:r>
    </w:p>
    <w:tbl>
      <w:tblPr>
        <w:tblStyle w:val="TableGrid"/>
        <w:tblW w:type="auto" w:w="0"/>
        <w:jc w:val="center"/>
        <w:tblLayout w:type="fixed"/>
        <w:tblLook w:firstColumn="1" w:firstRow="1" w:lastColumn="0" w:lastRow="0" w:noHBand="0" w:noVBand="1" w:val="04A0"/>
      </w:tblPr>
      <w:tblGrid>
        <w:gridCol w:w="3135"/>
        <w:gridCol w:w="3135"/>
        <w:gridCol w:w="3135"/>
      </w:tblGrid>
      <w:tr>
        <w:trPr>
          <w:cantSplit/>
        </w:trPr>
        <w:tc>
          <w:tcPr>
            <w:tcW w:type="dxa" w:w="2268"/>
            <w:shd w:fill="173B5F"/>
            <w:tcMar>
              <w:top w:w="90" w:type="dxa"/>
              <w:start w:w="120" w:type="dxa"/>
              <w:bottom w:w="90" w:type="dxa"/>
              <w:end w:w="120" w:type="dxa"/>
            </w:tcMar>
            <w:tcBorders>
              <w:top w:val="single" w:sz="6" w:color="173B5F"/>
              <w:left w:val="single" w:sz="6" w:color="173B5F"/>
              <w:bottom w:val="single" w:sz="6" w:color="173B5F"/>
              <w:right w:val="single" w:sz="6" w:color="173B5F"/>
            </w:tcBorders>
            <w:vAlign w:val="center"/>
          </w:tcPr>
          <w:p>
            <w:pPr>
              <w:spacing w:before="0" w:after="0" w:line="312" w:lineRule="auto"/>
              <w:jc w:val="center"/>
            </w:pPr>
            <w:r>
              <w:rPr>
                <w:rFonts w:ascii="Arial" w:hAnsi="Arial" w:eastAsia="Arial"/>
                <w:b/>
                <w:color w:val="FFFFFF"/>
                <w:sz w:val="20"/>
              </w:rPr>
              <w:t>Aspek yang Diuji</w:t>
            </w:r>
          </w:p>
        </w:tc>
        <w:tc>
          <w:tcPr>
            <w:tcW w:type="dxa" w:w="3969"/>
            <w:shd w:fill="173B5F"/>
            <w:tcMar>
              <w:top w:w="90" w:type="dxa"/>
              <w:start w:w="120" w:type="dxa"/>
              <w:bottom w:w="90" w:type="dxa"/>
              <w:end w:w="120" w:type="dxa"/>
            </w:tcMar>
            <w:tcBorders>
              <w:top w:val="single" w:sz="6" w:color="173B5F"/>
              <w:left w:val="single" w:sz="6" w:color="173B5F"/>
              <w:bottom w:val="single" w:sz="6" w:color="173B5F"/>
              <w:right w:val="single" w:sz="6" w:color="173B5F"/>
            </w:tcBorders>
            <w:vAlign w:val="center"/>
          </w:tcPr>
          <w:p>
            <w:pPr>
              <w:spacing w:before="0" w:after="0" w:line="312" w:lineRule="auto"/>
              <w:jc w:val="center"/>
            </w:pPr>
            <w:r>
              <w:rPr>
                <w:rFonts w:ascii="Arial" w:hAnsi="Arial" w:eastAsia="Arial"/>
                <w:b/>
                <w:color w:val="FFFFFF"/>
                <w:sz w:val="20"/>
              </w:rPr>
              <w:t>Kriteria Keberhasilan</w:t>
            </w:r>
          </w:p>
        </w:tc>
        <w:tc>
          <w:tcPr>
            <w:tcW w:type="dxa" w:w="2835"/>
            <w:shd w:fill="173B5F"/>
            <w:tcMar>
              <w:top w:w="90" w:type="dxa"/>
              <w:start w:w="120" w:type="dxa"/>
              <w:bottom w:w="90" w:type="dxa"/>
              <w:end w:w="120" w:type="dxa"/>
            </w:tcMar>
            <w:tcBorders>
              <w:top w:val="single" w:sz="6" w:color="173B5F"/>
              <w:left w:val="single" w:sz="6" w:color="173B5F"/>
              <w:bottom w:val="single" w:sz="6" w:color="173B5F"/>
              <w:right w:val="single" w:sz="6" w:color="173B5F"/>
            </w:tcBorders>
            <w:vAlign w:val="center"/>
          </w:tcPr>
          <w:p>
            <w:pPr>
              <w:spacing w:before="0" w:after="0" w:line="312" w:lineRule="auto"/>
              <w:jc w:val="center"/>
            </w:pPr>
            <w:r>
              <w:rPr>
                <w:rFonts w:ascii="Arial" w:hAnsi="Arial" w:eastAsia="Arial"/>
                <w:b/>
                <w:color w:val="FFFFFF"/>
                <w:sz w:val="20"/>
              </w:rPr>
              <w:t>Bukti yang Disiapkan</w:t>
            </w:r>
          </w:p>
        </w:tc>
      </w:tr>
      <w:tr>
        <w:trPr>
          <w:cantSplit/>
        </w:trPr>
        <w:tc>
          <w:tcPr>
            <w:tcW w:type="dxa" w:w="2268"/>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Akses website</w:t>
            </w:r>
          </w:p>
        </w:tc>
        <w:tc>
          <w:tcPr>
            <w:tcW w:type="dxa" w:w="3969"/>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URL publik dapat dibuka tanpa menjalankan aplikasi secara lokal.</w:t>
            </w:r>
          </w:p>
        </w:tc>
        <w:tc>
          <w:tcPr>
            <w:tcW w:type="dxa" w:w="2835"/>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Tangkapan layar halaman website dan URL deployment.</w:t>
            </w:r>
          </w:p>
        </w:tc>
      </w:tr>
      <w:tr>
        <w:trPr>
          <w:cantSplit/>
        </w:trPr>
        <w:tc>
          <w:tcPr>
            <w:tcW w:type="dxa" w:w="2268"/>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Navigasi</w:t>
            </w:r>
          </w:p>
        </w:tc>
        <w:tc>
          <w:tcPr>
            <w:tcW w:type="dxa" w:w="3969"/>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Tautan menu dan tombol mengarahkan pengguna ke halaman atau bagian yang sesuai.</w:t>
            </w:r>
          </w:p>
        </w:tc>
        <w:tc>
          <w:tcPr>
            <w:tcW w:type="dxa" w:w="2835"/>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Tangkapan layar tiap alur navigasi utama.</w:t>
            </w:r>
          </w:p>
        </w:tc>
      </w:tr>
      <w:tr>
        <w:trPr>
          <w:cantSplit/>
        </w:trPr>
        <w:tc>
          <w:tcPr>
            <w:tcW w:type="dxa" w:w="2268"/>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Tampilan</w:t>
            </w:r>
          </w:p>
        </w:tc>
        <w:tc>
          <w:tcPr>
            <w:tcW w:type="dxa" w:w="3969"/>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Konten, gambar, dan komponen halaman tampil tanpa kerusakan visual yang mengganggu.</w:t>
            </w:r>
          </w:p>
        </w:tc>
        <w:tc>
          <w:tcPr>
            <w:tcW w:type="dxa" w:w="2835"/>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Tangkapan layar halaman utama dan halaman pendukung.</w:t>
            </w:r>
          </w:p>
        </w:tc>
      </w:tr>
      <w:tr>
        <w:trPr>
          <w:cantSplit/>
        </w:trPr>
        <w:tc>
          <w:tcPr>
            <w:tcW w:type="dxa" w:w="2268"/>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Responsivitas</w:t>
            </w:r>
          </w:p>
        </w:tc>
        <w:tc>
          <w:tcPr>
            <w:tcW w:type="dxa" w:w="3969"/>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Tampilan tetap mudah digunakan pada layar desktop dan perangkat mobile.</w:t>
            </w:r>
          </w:p>
        </w:tc>
        <w:tc>
          <w:tcPr>
            <w:tcW w:type="dxa" w:w="2835"/>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Tangkapan layar pada ukuran layar yang berbeda.</w:t>
            </w:r>
          </w:p>
        </w:tc>
      </w:tr>
    </w:tbl>
    <w:p>
      <w:pPr>
        <w:spacing w:after="40"/>
      </w:pPr>
    </w:p>
    <w:p>
      <w:pPr>
        <w:keepNext/>
        <w:spacing w:before="240" w:after="120" w:line="312" w:lineRule="auto"/>
      </w:pPr>
      <w:r>
        <w:rPr>
          <w:rFonts w:ascii="Arial" w:hAnsi="Arial" w:eastAsia="Arial"/>
          <w:b/>
          <w:color w:val="173B5F"/>
          <w:sz w:val="26"/>
        </w:rPr>
        <w:t>6. Indikator Keberhasilan</w:t>
      </w:r>
    </w:p>
    <w:tbl>
      <w:tblPr>
        <w:tblStyle w:val="TableGrid"/>
        <w:tblW w:type="auto" w:w="0"/>
        <w:jc w:val="center"/>
        <w:tblLayout w:type="fixed"/>
        <w:tblLook w:firstColumn="1" w:firstRow="1" w:lastColumn="0" w:lastRow="0" w:noHBand="0" w:noVBand="1" w:val="04A0"/>
      </w:tblPr>
      <w:tblGrid>
        <w:gridCol w:w="4703"/>
        <w:gridCol w:w="4703"/>
      </w:tblGrid>
      <w:tr>
        <w:trPr>
          <w:cantSplit/>
        </w:trPr>
        <w:tc>
          <w:tcPr>
            <w:tcW w:type="dxa" w:w="3005"/>
            <w:shd w:fill="173B5F"/>
            <w:tcMar>
              <w:top w:w="90" w:type="dxa"/>
              <w:start w:w="120" w:type="dxa"/>
              <w:bottom w:w="90" w:type="dxa"/>
              <w:end w:w="120" w:type="dxa"/>
            </w:tcMar>
            <w:tcBorders>
              <w:top w:val="single" w:sz="6" w:color="173B5F"/>
              <w:left w:val="single" w:sz="6" w:color="173B5F"/>
              <w:bottom w:val="single" w:sz="6" w:color="173B5F"/>
              <w:right w:val="single" w:sz="6" w:color="173B5F"/>
            </w:tcBorders>
            <w:vAlign w:val="center"/>
          </w:tcPr>
          <w:p>
            <w:pPr>
              <w:spacing w:before="0" w:after="0" w:line="312" w:lineRule="auto"/>
              <w:jc w:val="center"/>
            </w:pPr>
            <w:r>
              <w:rPr>
                <w:rFonts w:ascii="Arial" w:hAnsi="Arial" w:eastAsia="Arial"/>
                <w:b/>
                <w:color w:val="FFFFFF"/>
                <w:sz w:val="20"/>
              </w:rPr>
              <w:t>Indikator</w:t>
            </w:r>
          </w:p>
        </w:tc>
        <w:tc>
          <w:tcPr>
            <w:tcW w:type="dxa" w:w="6066"/>
            <w:shd w:fill="173B5F"/>
            <w:tcMar>
              <w:top w:w="90" w:type="dxa"/>
              <w:start w:w="120" w:type="dxa"/>
              <w:bottom w:w="90" w:type="dxa"/>
              <w:end w:w="120" w:type="dxa"/>
            </w:tcMar>
            <w:tcBorders>
              <w:top w:val="single" w:sz="6" w:color="173B5F"/>
              <w:left w:val="single" w:sz="6" w:color="173B5F"/>
              <w:bottom w:val="single" w:sz="6" w:color="173B5F"/>
              <w:right w:val="single" w:sz="6" w:color="173B5F"/>
            </w:tcBorders>
            <w:vAlign w:val="center"/>
          </w:tcPr>
          <w:p>
            <w:pPr>
              <w:spacing w:before="0" w:after="0" w:line="312" w:lineRule="auto"/>
              <w:jc w:val="center"/>
            </w:pPr>
            <w:r>
              <w:rPr>
                <w:rFonts w:ascii="Arial" w:hAnsi="Arial" w:eastAsia="Arial"/>
                <w:b/>
                <w:color w:val="FFFFFF"/>
                <w:sz w:val="20"/>
              </w:rPr>
              <w:t>Target</w:t>
            </w:r>
          </w:p>
        </w:tc>
      </w:tr>
      <w:tr>
        <w:trPr>
          <w:cantSplit/>
        </w:trPr>
        <w:tc>
          <w:tcPr>
            <w:tcW w:type="dxa" w:w="3005"/>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Aplikasi terpublikasi</w:t>
            </w:r>
          </w:p>
        </w:tc>
        <w:tc>
          <w:tcPr>
            <w:tcW w:type="dxa" w:w="6066"/>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Website Zahir berhasil dideploy pada Vercel.</w:t>
            </w:r>
          </w:p>
        </w:tc>
      </w:tr>
      <w:tr>
        <w:trPr>
          <w:cantSplit/>
        </w:trPr>
        <w:tc>
          <w:tcPr>
            <w:tcW w:type="dxa" w:w="3005"/>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Akses publik</w:t>
            </w:r>
          </w:p>
        </w:tc>
        <w:tc>
          <w:tcPr>
            <w:tcW w:type="dxa" w:w="6066"/>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Tersedia URL yang dapat diakses melalui browser.</w:t>
            </w:r>
          </w:p>
        </w:tc>
      </w:tr>
      <w:tr>
        <w:trPr>
          <w:cantSplit/>
        </w:trPr>
        <w:tc>
          <w:tcPr>
            <w:tcW w:type="dxa" w:w="3005"/>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Kesiapan fungsi dasar</w:t>
            </w:r>
          </w:p>
        </w:tc>
        <w:tc>
          <w:tcPr>
            <w:tcW w:type="dxa" w:w="6066"/>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Halaman dan navigasi utama dapat digunakan setelah deployment.</w:t>
            </w:r>
          </w:p>
        </w:tc>
      </w:tr>
      <w:tr>
        <w:trPr>
          <w:cantSplit/>
        </w:trPr>
        <w:tc>
          <w:tcPr>
            <w:tcW w:type="dxa" w:w="3005"/>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Dokumentasi</w:t>
            </w:r>
          </w:p>
        </w:tc>
        <w:tc>
          <w:tcPr>
            <w:tcW w:type="dxa" w:w="6066"/>
            <w:shd w:fill="F5F8FB"/>
            <w:tcMar>
              <w:top w:w="90" w:type="dxa"/>
              <w:start w:w="120" w:type="dxa"/>
              <w:bottom w:w="90" w:type="dxa"/>
              <w:end w:w="120" w:type="dxa"/>
            </w:tcMar>
            <w:tcBorders>
              <w:top w:val="single" w:sz="4" w:color="B7C7D9"/>
              <w:left w:val="single" w:sz="4" w:color="B7C7D9"/>
              <w:bottom w:val="single" w:sz="4" w:color="B7C7D9"/>
              <w:right w:val="single" w:sz="4" w:color="B7C7D9"/>
            </w:tcBorders>
            <w:vAlign w:val="center"/>
          </w:tcPr>
          <w:p>
            <w:pPr>
              <w:spacing w:before="0" w:after="0" w:line="312" w:lineRule="auto"/>
              <w:jc w:val="left"/>
            </w:pPr>
            <w:r>
              <w:rPr>
                <w:rFonts w:ascii="Arial" w:hAnsi="Arial" w:eastAsia="Arial"/>
                <w:b w:val="0"/>
                <w:color w:val="000000"/>
                <w:sz w:val="19"/>
              </w:rPr>
              <w:t>Tersedia catatan deployment serta bukti pengujian aplikasi.</w:t>
            </w:r>
          </w:p>
        </w:tc>
      </w:tr>
    </w:tbl>
    <w:p>
      <w:pPr>
        <w:spacing w:after="40"/>
      </w:pPr>
    </w:p>
    <w:p>
      <w:pPr>
        <w:keepNext/>
        <w:spacing w:before="240" w:after="120" w:line="312" w:lineRule="auto"/>
      </w:pPr>
      <w:r>
        <w:rPr>
          <w:rFonts w:ascii="Arial" w:hAnsi="Arial" w:eastAsia="Arial"/>
          <w:b/>
          <w:color w:val="173B5F"/>
          <w:sz w:val="26"/>
        </w:rPr>
        <w:t>7. Gambaran Akhir</w:t>
      </w:r>
    </w:p>
    <w:p>
      <w:pPr>
        <w:spacing w:before="0" w:after="140" w:line="312" w:lineRule="auto"/>
        <w:ind w:firstLine="425"/>
        <w:jc w:val="both"/>
      </w:pPr>
      <w:r>
        <w:rPr>
          <w:rFonts w:ascii="Arial" w:hAnsi="Arial" w:eastAsia="Arial"/>
          <w:b w:val="0"/>
          <w:color w:val="000000"/>
          <w:sz w:val="22"/>
        </w:rPr>
        <w:t>Melalui rancangan ini, mata kuliah Deployment Aplikasi dikonversi melalui kegiatan publikasi Website Zahir dari lingkungan pengembangan ke layanan hosting online. Hasil akhirnya berupa aplikasi website yang dapat diakses publik, disertai tautan deployment dan dokumentasi proses sebagai bukti pelaksanaan kegiatan magang.</w:t>
      </w:r>
    </w:p>
    <w:sectPr w:rsidR="00FC693F" w:rsidRPr="0006063C" w:rsidSect="00034616">
      <w:headerReference w:type="default" r:id="rId9"/>
      <w:footerReference w:type="default" r:id="rId10"/>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eastAsia="Arial"/>
        <w:b w:val="0"/>
        <w:color w:val="5B6573"/>
        <w:sz w:val="17"/>
      </w:rPr>
      <w:t>Dokumen Rancangan — Deployment Aplikasi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4" w:space="4" w:color="B7C7D9"/>
      </w:pBdr>
    </w:pPr>
    <w:r>
      <w:rPr>
        <w:rFonts w:ascii="Arial" w:hAnsi="Arial" w:eastAsia="Arial"/>
        <w:b w:val="0"/>
        <w:color w:val="5B6573"/>
        <w:sz w:val="17"/>
      </w:rPr>
      <w:t>Rancangan Deployment Aplikasi | Website Zahir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Rancangan Deployment Aplikasi Website Zahir</dc:title>
  <dc:subject>Konversi mata kuliah Deployment Aplikasi</dc:subject>
  <dc:creator>【Nama Mahasiswa】</dc:creator>
  <cp:keywords/>
  <dc:description>generated by python-docx</dc:description>
  <cp:lastModifiedBy/>
  <cp:revision>1</cp:revision>
  <dcterms:created xsi:type="dcterms:W3CDTF">2013-12-23T23:15:00Z</dcterms:created>
  <dcterms:modified xsi:type="dcterms:W3CDTF">2013-12-23T23:15:00Z</dcterms:modified>
  <cp:category/>
</cp:coreProperties>
</file>