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14F" w:rsidRDefault="00016A61" w:rsidP="00250A7F">
      <w:r>
        <w:rPr>
          <w:rFonts w:hint="eastAsia"/>
        </w:rPr>
        <w:t>1.</w:t>
      </w:r>
      <w:r w:rsidR="0087514F">
        <w:rPr>
          <w:rFonts w:hint="eastAsia"/>
        </w:rPr>
        <w:t>督促・債権回収系コールセンターの業務</w:t>
      </w:r>
      <w:r w:rsidR="00E83971">
        <w:rPr>
          <w:rFonts w:hint="eastAsia"/>
        </w:rPr>
        <w:t>の流れ</w:t>
      </w:r>
    </w:p>
    <w:p w:rsidR="00E83971" w:rsidRDefault="00E83971" w:rsidP="00250A7F">
      <w:r>
        <w:rPr>
          <w:rFonts w:hint="eastAsia"/>
        </w:rPr>
        <w:t>発信　⇒　接電　⇒　通話　⇒　本人応対　⇒　支払い約束取得　⇒　約束履行</w:t>
      </w:r>
    </w:p>
    <w:p w:rsidR="00E83971" w:rsidRDefault="00E83971" w:rsidP="00250A7F"/>
    <w:p w:rsidR="00E83971" w:rsidRDefault="00E83971" w:rsidP="00E83971">
      <w:pPr>
        <w:ind w:leftChars="100" w:left="210"/>
      </w:pPr>
      <w:r>
        <w:t>KPI</w:t>
      </w:r>
    </w:p>
    <w:p w:rsidR="00E83971" w:rsidRDefault="00E83971" w:rsidP="00E83971">
      <w:pPr>
        <w:ind w:leftChars="500" w:left="1050"/>
      </w:pPr>
      <w:r>
        <w:rPr>
          <w:rFonts w:hint="eastAsia"/>
        </w:rPr>
        <w:t>スピン率：</w:t>
      </w:r>
      <w:r>
        <w:tab/>
      </w:r>
      <w:r>
        <w:rPr>
          <w:rFonts w:hint="eastAsia"/>
        </w:rPr>
        <w:t>発信架電数　÷　口座引き落とし不能者総数</w:t>
      </w:r>
    </w:p>
    <w:p w:rsidR="00E83971" w:rsidRDefault="00E83971" w:rsidP="00E83971">
      <w:pPr>
        <w:ind w:leftChars="500" w:left="1050"/>
      </w:pPr>
      <w:r>
        <w:rPr>
          <w:rFonts w:hint="eastAsia"/>
        </w:rPr>
        <w:t>通話率：</w:t>
      </w:r>
      <w:r>
        <w:tab/>
      </w:r>
      <w:r>
        <w:rPr>
          <w:rFonts w:hint="eastAsia"/>
        </w:rPr>
        <w:t>応対架電数　÷　発信架電数</w:t>
      </w:r>
    </w:p>
    <w:p w:rsidR="00E83971" w:rsidRDefault="00E83971" w:rsidP="00E83971">
      <w:pPr>
        <w:ind w:leftChars="500" w:left="1050"/>
      </w:pPr>
      <w:r>
        <w:rPr>
          <w:rFonts w:hint="eastAsia"/>
        </w:rPr>
        <w:t>本人応対率：</w:t>
      </w:r>
      <w:r>
        <w:tab/>
      </w:r>
      <w:r>
        <w:rPr>
          <w:rFonts w:hint="eastAsia"/>
        </w:rPr>
        <w:t>本人通話架電数</w:t>
      </w:r>
      <w:r>
        <w:tab/>
      </w:r>
      <w:r>
        <w:rPr>
          <w:rFonts w:hint="eastAsia"/>
        </w:rPr>
        <w:t>÷　応対架電数</w:t>
      </w:r>
    </w:p>
    <w:p w:rsidR="00E83971" w:rsidRPr="00E83971" w:rsidRDefault="00E83971" w:rsidP="00E83971">
      <w:pPr>
        <w:ind w:leftChars="500" w:left="1050"/>
      </w:pPr>
      <w:r>
        <w:rPr>
          <w:rFonts w:hint="eastAsia"/>
        </w:rPr>
        <w:t>約束取得率：</w:t>
      </w:r>
      <w:r>
        <w:tab/>
      </w:r>
      <w:r>
        <w:rPr>
          <w:rFonts w:hint="eastAsia"/>
        </w:rPr>
        <w:t>支払い約束取得数　÷　本人通話架電数</w:t>
      </w:r>
    </w:p>
    <w:p w:rsidR="00E83971" w:rsidRPr="00E83971" w:rsidRDefault="00E83971" w:rsidP="00E83971">
      <w:pPr>
        <w:ind w:leftChars="500" w:left="1050"/>
      </w:pPr>
      <w:r>
        <w:rPr>
          <w:rFonts w:hint="eastAsia"/>
        </w:rPr>
        <w:t>約束履行率：</w:t>
      </w:r>
      <w:r>
        <w:tab/>
      </w:r>
      <w:r>
        <w:rPr>
          <w:rFonts w:hint="eastAsia"/>
        </w:rPr>
        <w:t>入金数</w:t>
      </w:r>
      <w:r>
        <w:tab/>
      </w:r>
      <w:r>
        <w:rPr>
          <w:rFonts w:hint="eastAsia"/>
        </w:rPr>
        <w:t>÷</w:t>
      </w:r>
      <w:r>
        <w:tab/>
      </w:r>
      <w:r>
        <w:rPr>
          <w:rFonts w:hint="eastAsia"/>
        </w:rPr>
        <w:t>支払い約束取得数</w:t>
      </w:r>
    </w:p>
    <w:p w:rsidR="00E83971" w:rsidRDefault="00E83971" w:rsidP="00250A7F"/>
    <w:p w:rsidR="00E83971" w:rsidRDefault="00E83971" w:rsidP="00250A7F">
      <w:r>
        <w:rPr>
          <w:rFonts w:hint="eastAsia"/>
        </w:rPr>
        <w:t>品質指標：コスト・生産性指標とのトレードオフあり</w:t>
      </w:r>
    </w:p>
    <w:p w:rsidR="0087514F" w:rsidRDefault="0087514F" w:rsidP="0087514F">
      <w:r>
        <w:rPr>
          <w:rFonts w:hint="eastAsia"/>
        </w:rPr>
        <w:t>・アバンダン率（</w:t>
      </w:r>
      <w:r w:rsidR="00E83971">
        <w:rPr>
          <w:rFonts w:hint="eastAsia"/>
        </w:rPr>
        <w:t>アウトバウンド</w:t>
      </w:r>
      <w:r>
        <w:rPr>
          <w:rFonts w:hint="eastAsia"/>
        </w:rPr>
        <w:t>プレディクティブ架電で、オペレータが足らず顧客応答に対応できなかった</w:t>
      </w:r>
      <w:r w:rsidR="00E83971">
        <w:rPr>
          <w:rFonts w:hint="eastAsia"/>
        </w:rPr>
        <w:t>比率）</w:t>
      </w:r>
    </w:p>
    <w:p w:rsidR="0087514F" w:rsidRDefault="0087514F" w:rsidP="0087514F">
      <w:r>
        <w:rPr>
          <w:rFonts w:hint="eastAsia"/>
        </w:rPr>
        <w:t>・応答率（インバウンドで、入電したもののうち応答できたコール数）</w:t>
      </w:r>
    </w:p>
    <w:p w:rsidR="0087514F" w:rsidRPr="00500481" w:rsidRDefault="0087514F" w:rsidP="0087514F"/>
    <w:p w:rsidR="0087514F" w:rsidRDefault="0087514F" w:rsidP="0087514F">
      <w:r>
        <w:rPr>
          <w:rFonts w:hint="eastAsia"/>
        </w:rPr>
        <w:t>コスト・生産性指標</w:t>
      </w:r>
    </w:p>
    <w:p w:rsidR="0087514F" w:rsidRDefault="0087514F" w:rsidP="0087514F">
      <w:r>
        <w:rPr>
          <w:rFonts w:hint="eastAsia"/>
        </w:rPr>
        <w:t>・</w:t>
      </w:r>
      <w:r>
        <w:rPr>
          <w:rFonts w:hint="eastAsia"/>
        </w:rPr>
        <w:t>CPC</w:t>
      </w:r>
      <w:r>
        <w:rPr>
          <w:rFonts w:hint="eastAsia"/>
        </w:rPr>
        <w:t>：</w:t>
      </w:r>
      <w:r>
        <w:rPr>
          <w:rFonts w:hint="eastAsia"/>
        </w:rPr>
        <w:t>Cost Per Call</w:t>
      </w:r>
      <w:r>
        <w:rPr>
          <w:rFonts w:hint="eastAsia"/>
        </w:rPr>
        <w:t>／平均コール単価</w:t>
      </w:r>
    </w:p>
    <w:p w:rsidR="0087514F" w:rsidRDefault="0087514F" w:rsidP="0087514F">
      <w:r>
        <w:rPr>
          <w:rFonts w:hint="eastAsia"/>
        </w:rPr>
        <w:t>・</w:t>
      </w:r>
      <w:r>
        <w:rPr>
          <w:rFonts w:hint="eastAsia"/>
        </w:rPr>
        <w:t>CPH</w:t>
      </w:r>
      <w:r>
        <w:rPr>
          <w:rFonts w:hint="eastAsia"/>
        </w:rPr>
        <w:t>：</w:t>
      </w:r>
      <w:r>
        <w:rPr>
          <w:rFonts w:hint="eastAsia"/>
        </w:rPr>
        <w:t>Calls Per Hour</w:t>
      </w:r>
      <w:r>
        <w:rPr>
          <w:rFonts w:hint="eastAsia"/>
        </w:rPr>
        <w:t>／１時間あたりのコール数</w:t>
      </w:r>
    </w:p>
    <w:p w:rsidR="0087514F" w:rsidRDefault="0087514F" w:rsidP="0087514F">
      <w:r>
        <w:rPr>
          <w:rFonts w:hint="eastAsia"/>
        </w:rPr>
        <w:t>・</w:t>
      </w:r>
      <w:r>
        <w:rPr>
          <w:rFonts w:hint="eastAsia"/>
        </w:rPr>
        <w:t>ATT</w:t>
      </w:r>
      <w:r>
        <w:rPr>
          <w:rFonts w:hint="eastAsia"/>
        </w:rPr>
        <w:t>：</w:t>
      </w:r>
      <w:r>
        <w:rPr>
          <w:rFonts w:hint="eastAsia"/>
        </w:rPr>
        <w:t>Average Talk Time</w:t>
      </w:r>
      <w:r>
        <w:rPr>
          <w:rFonts w:hint="eastAsia"/>
        </w:rPr>
        <w:t>／平均通話時間</w:t>
      </w:r>
    </w:p>
    <w:p w:rsidR="0087514F" w:rsidRDefault="0087514F" w:rsidP="0087514F">
      <w:r>
        <w:rPr>
          <w:rFonts w:hint="eastAsia"/>
        </w:rPr>
        <w:t>・</w:t>
      </w:r>
      <w:r>
        <w:rPr>
          <w:rFonts w:hint="eastAsia"/>
        </w:rPr>
        <w:t>ASA</w:t>
      </w:r>
      <w:r>
        <w:rPr>
          <w:rFonts w:hint="eastAsia"/>
        </w:rPr>
        <w:t>：</w:t>
      </w:r>
      <w:r>
        <w:rPr>
          <w:rFonts w:hint="eastAsia"/>
        </w:rPr>
        <w:t>Average Speed of Answer</w:t>
      </w:r>
      <w:r>
        <w:rPr>
          <w:rFonts w:hint="eastAsia"/>
        </w:rPr>
        <w:t>／平均応答時間</w:t>
      </w:r>
    </w:p>
    <w:p w:rsidR="0087514F" w:rsidRDefault="0087514F" w:rsidP="0087514F">
      <w:r>
        <w:rPr>
          <w:rFonts w:hint="eastAsia"/>
        </w:rPr>
        <w:t>・</w:t>
      </w:r>
      <w:r>
        <w:rPr>
          <w:rFonts w:hint="eastAsia"/>
        </w:rPr>
        <w:t>AHT</w:t>
      </w:r>
      <w:r>
        <w:rPr>
          <w:rFonts w:hint="eastAsia"/>
        </w:rPr>
        <w:t>：</w:t>
      </w:r>
      <w:r>
        <w:rPr>
          <w:rFonts w:hint="eastAsia"/>
        </w:rPr>
        <w:t>Average Handling Time</w:t>
      </w:r>
      <w:r>
        <w:rPr>
          <w:rFonts w:hint="eastAsia"/>
        </w:rPr>
        <w:t>／平均処理時間</w:t>
      </w:r>
    </w:p>
    <w:p w:rsidR="00016A61" w:rsidRDefault="00016A61" w:rsidP="0087514F"/>
    <w:p w:rsidR="00500481" w:rsidRDefault="00500481" w:rsidP="0087514F">
      <w:r>
        <w:rPr>
          <w:rFonts w:hint="eastAsia"/>
        </w:rPr>
        <w:t>その他</w:t>
      </w:r>
    </w:p>
    <w:p w:rsidR="00500481" w:rsidRDefault="00500481" w:rsidP="00500481">
      <w:r>
        <w:rPr>
          <w:rFonts w:hint="eastAsia"/>
        </w:rPr>
        <w:t>・解約阻止率（解約申出件数中の、解約阻止件数）：総量規制導入後に重要視されるようになった。</w:t>
      </w:r>
      <w:r w:rsidR="00EA0184">
        <w:rPr>
          <w:rFonts w:hint="eastAsia"/>
        </w:rPr>
        <w:t>おまとめローン。</w:t>
      </w:r>
    </w:p>
    <w:p w:rsidR="00500481" w:rsidRPr="00500481" w:rsidRDefault="00500481" w:rsidP="0087514F">
      <w:pPr>
        <w:rPr>
          <w:rFonts w:hint="eastAsia"/>
        </w:rPr>
      </w:pPr>
    </w:p>
    <w:p w:rsidR="00500481" w:rsidRDefault="00500481" w:rsidP="0087514F">
      <w:pPr>
        <w:rPr>
          <w:rFonts w:hint="eastAsia"/>
        </w:rPr>
      </w:pPr>
    </w:p>
    <w:p w:rsidR="00016A61" w:rsidRDefault="00016A61" w:rsidP="0087514F">
      <w:r>
        <w:rPr>
          <w:rFonts w:hint="eastAsia"/>
        </w:rPr>
        <w:t>2.</w:t>
      </w:r>
      <w:r>
        <w:rPr>
          <w:rFonts w:hint="eastAsia"/>
        </w:rPr>
        <w:t>マーケティングとリスク管理部門の接点</w:t>
      </w:r>
    </w:p>
    <w:p w:rsidR="00500481" w:rsidRDefault="00500481" w:rsidP="0087514F">
      <w:r>
        <w:rPr>
          <w:rFonts w:hint="eastAsia"/>
        </w:rPr>
        <w:t>（初期審査）</w:t>
      </w:r>
    </w:p>
    <w:p w:rsidR="00500481" w:rsidRDefault="00500481" w:rsidP="0087514F">
      <w:r>
        <w:tab/>
      </w:r>
      <w:r>
        <w:rPr>
          <w:rFonts w:hint="eastAsia"/>
        </w:rPr>
        <w:t>・承認率</w:t>
      </w:r>
      <w:r w:rsidR="007711EE">
        <w:rPr>
          <w:rFonts w:hint="eastAsia"/>
        </w:rPr>
        <w:t>（チャネル別・デフォルトリスクスコアレンジ別）</w:t>
      </w:r>
      <w:r w:rsidR="006959C8">
        <w:rPr>
          <w:rFonts w:hint="eastAsia"/>
        </w:rPr>
        <w:t>：可決数÷審査申込数</w:t>
      </w:r>
    </w:p>
    <w:p w:rsidR="00500481" w:rsidRDefault="00500481" w:rsidP="0087514F">
      <w:r>
        <w:tab/>
      </w:r>
      <w:r>
        <w:rPr>
          <w:rFonts w:hint="eastAsia"/>
        </w:rPr>
        <w:t>・ご利用限度額（ショッピング、キャッシング）</w:t>
      </w:r>
    </w:p>
    <w:p w:rsidR="00040EB2" w:rsidRDefault="00040EB2" w:rsidP="0087514F">
      <w:pPr>
        <w:rPr>
          <w:rFonts w:hint="eastAsia"/>
        </w:rPr>
      </w:pPr>
      <w:r>
        <w:tab/>
      </w:r>
      <w:r>
        <w:rPr>
          <w:rFonts w:hint="eastAsia"/>
        </w:rPr>
        <w:t>・稼働率</w:t>
      </w:r>
      <w:r w:rsidR="006959C8">
        <w:rPr>
          <w:rFonts w:hint="eastAsia"/>
        </w:rPr>
        <w:t>（入会後</w:t>
      </w:r>
      <w:r w:rsidR="006959C8">
        <w:rPr>
          <w:rFonts w:hint="eastAsia"/>
        </w:rPr>
        <w:t>3</w:t>
      </w:r>
      <w:r w:rsidR="006959C8">
        <w:rPr>
          <w:rFonts w:hint="eastAsia"/>
        </w:rPr>
        <w:t>ヶ月稼働会員数÷発行数）</w:t>
      </w:r>
    </w:p>
    <w:p w:rsidR="00500481" w:rsidRDefault="00500481" w:rsidP="0087514F">
      <w:r>
        <w:rPr>
          <w:rFonts w:hint="eastAsia"/>
        </w:rPr>
        <w:t>（途上与信）</w:t>
      </w:r>
    </w:p>
    <w:p w:rsidR="00541CE7" w:rsidRDefault="00541CE7" w:rsidP="0087514F">
      <w:pPr>
        <w:rPr>
          <w:rFonts w:hint="eastAsia"/>
        </w:rPr>
      </w:pPr>
      <w:r>
        <w:tab/>
      </w:r>
      <w:r>
        <w:rPr>
          <w:rFonts w:hint="eastAsia"/>
        </w:rPr>
        <w:t xml:space="preserve">・与信供給量：Σ（ご利用限度額）　</w:t>
      </w:r>
    </w:p>
    <w:p w:rsidR="00500481" w:rsidRDefault="00500481" w:rsidP="0087514F">
      <w:pPr>
        <w:rPr>
          <w:rFonts w:hint="eastAsia"/>
        </w:rPr>
      </w:pPr>
      <w:r>
        <w:tab/>
      </w:r>
      <w:r>
        <w:rPr>
          <w:rFonts w:hint="eastAsia"/>
        </w:rPr>
        <w:t>・増枠可能会員と増枠可能額のリストアップ</w:t>
      </w:r>
    </w:p>
    <w:p w:rsidR="00016A61" w:rsidRPr="00250A7F" w:rsidRDefault="00016A61" w:rsidP="0087514F">
      <w:pPr>
        <w:rPr>
          <w:rFonts w:hint="eastAsia"/>
        </w:rPr>
      </w:pPr>
      <w:bookmarkStart w:id="0" w:name="_GoBack"/>
      <w:bookmarkEnd w:id="0"/>
    </w:p>
    <w:sectPr w:rsidR="00016A61" w:rsidRPr="00250A7F" w:rsidSect="00E66DD1">
      <w:pgSz w:w="11906" w:h="16838"/>
      <w:pgMar w:top="426" w:right="566" w:bottom="567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D0D" w:rsidRDefault="006F0D0D" w:rsidP="00250A7F">
      <w:r>
        <w:separator/>
      </w:r>
    </w:p>
  </w:endnote>
  <w:endnote w:type="continuationSeparator" w:id="0">
    <w:p w:rsidR="006F0D0D" w:rsidRDefault="006F0D0D" w:rsidP="00250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D0D" w:rsidRDefault="006F0D0D" w:rsidP="00250A7F">
      <w:r>
        <w:separator/>
      </w:r>
    </w:p>
  </w:footnote>
  <w:footnote w:type="continuationSeparator" w:id="0">
    <w:p w:rsidR="006F0D0D" w:rsidRDefault="006F0D0D" w:rsidP="00250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D1"/>
    <w:rsid w:val="00016A61"/>
    <w:rsid w:val="00040EB2"/>
    <w:rsid w:val="00250A7F"/>
    <w:rsid w:val="00331061"/>
    <w:rsid w:val="00384F2B"/>
    <w:rsid w:val="003C5F27"/>
    <w:rsid w:val="00500481"/>
    <w:rsid w:val="00541CE7"/>
    <w:rsid w:val="0068294F"/>
    <w:rsid w:val="006959C8"/>
    <w:rsid w:val="006E34A8"/>
    <w:rsid w:val="006F0D0D"/>
    <w:rsid w:val="007711EE"/>
    <w:rsid w:val="0087514F"/>
    <w:rsid w:val="008D5715"/>
    <w:rsid w:val="00A50351"/>
    <w:rsid w:val="00A94663"/>
    <w:rsid w:val="00AA7BAD"/>
    <w:rsid w:val="00C71168"/>
    <w:rsid w:val="00D36E1A"/>
    <w:rsid w:val="00E66DD1"/>
    <w:rsid w:val="00E83971"/>
    <w:rsid w:val="00EA0184"/>
    <w:rsid w:val="00EF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C3901BF-BE60-4CD9-AC53-EA65EAEE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E66DD1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4">
    <w:name w:val="書式なし (文字)"/>
    <w:basedOn w:val="a0"/>
    <w:link w:val="a3"/>
    <w:uiPriority w:val="99"/>
    <w:semiHidden/>
    <w:rsid w:val="00E66DD1"/>
    <w:rPr>
      <w:rFonts w:ascii="ＭＳ ゴシック" w:eastAsia="ＭＳ ゴシック" w:hAnsi="Courier New" w:cs="Courier New"/>
      <w:sz w:val="20"/>
      <w:szCs w:val="21"/>
    </w:rPr>
  </w:style>
  <w:style w:type="character" w:styleId="a5">
    <w:name w:val="Hyperlink"/>
    <w:basedOn w:val="a0"/>
    <w:uiPriority w:val="99"/>
    <w:unhideWhenUsed/>
    <w:rsid w:val="0033106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50A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50A7F"/>
  </w:style>
  <w:style w:type="paragraph" w:styleId="a8">
    <w:name w:val="footer"/>
    <w:basedOn w:val="a"/>
    <w:link w:val="a9"/>
    <w:uiPriority w:val="99"/>
    <w:unhideWhenUsed/>
    <w:rsid w:val="00250A7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50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7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Masaki_Machioka</dc:creator>
  <cp:keywords/>
  <dc:description/>
  <cp:lastModifiedBy>Masaki_Machioka</cp:lastModifiedBy>
  <cp:revision>11</cp:revision>
  <dcterms:created xsi:type="dcterms:W3CDTF">2018-11-20T02:07:00Z</dcterms:created>
  <dcterms:modified xsi:type="dcterms:W3CDTF">2018-11-20T02:44:00Z</dcterms:modified>
</cp:coreProperties>
</file>