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774" w:rsidRDefault="00F315A9">
      <w:pPr>
        <w:pStyle w:val="a9"/>
        <w:widowControl/>
        <w:numPr>
          <w:ilvl w:val="0"/>
          <w:numId w:val="16"/>
        </w:numPr>
        <w:spacing w:before="240" w:after="240"/>
        <w:jc w:val="left"/>
        <w:outlineLvl w:val="0"/>
        <w:rPr>
          <w:rFonts w:ascii="Arial" w:eastAsia="宋体" w:hAnsi="Arial" w:cs="Arial"/>
          <w:b/>
          <w:color w:val="000000"/>
          <w:kern w:val="0"/>
          <w:sz w:val="22"/>
        </w:rPr>
      </w:pPr>
      <w:r>
        <w:rPr>
          <w:rFonts w:ascii="Arial" w:eastAsia="宋体" w:hAnsi="Arial" w:cs="Arial"/>
          <w:b/>
          <w:color w:val="000000"/>
          <w:kern w:val="0"/>
          <w:sz w:val="22"/>
        </w:rPr>
        <w:t>Original Requirements</w:t>
      </w:r>
    </w:p>
    <w:p w:rsidR="00562774" w:rsidRDefault="00F315A9">
      <w:pPr>
        <w:widowControl/>
        <w:spacing w:before="240" w:after="240"/>
        <w:jc w:val="left"/>
      </w:pPr>
      <w:hyperlink r:id="rId7">
        <w:r>
          <w:rPr>
            <w:rStyle w:val="InternetLink"/>
            <w:rFonts w:ascii="Arial" w:eastAsia="宋体" w:hAnsi="Arial" w:cs="Arial"/>
            <w:i/>
            <w:iCs/>
            <w:kern w:val="0"/>
            <w:sz w:val="22"/>
          </w:rPr>
          <w:t>https://docs.google.com/document/d/1FFPzWgP16sT8EJZaowIFBTMQHiHAcS7MGcieizaaXLA/edit</w:t>
        </w:r>
      </w:hyperlink>
    </w:p>
    <w:p w:rsidR="00562774" w:rsidRDefault="00F315A9">
      <w:pPr>
        <w:widowControl/>
        <w:spacing w:before="240" w:after="240"/>
        <w:jc w:val="left"/>
        <w:rPr>
          <w:rFonts w:ascii="Arial" w:eastAsia="宋体" w:hAnsi="Arial" w:cs="Arial"/>
          <w:b/>
          <w:color w:val="FF0000"/>
          <w:kern w:val="0"/>
          <w:sz w:val="22"/>
        </w:rPr>
      </w:pPr>
      <w:r>
        <w:rPr>
          <w:rFonts w:ascii="Arial" w:eastAsia="宋体" w:hAnsi="Arial" w:cs="Arial"/>
          <w:b/>
          <w:color w:val="FF0000"/>
          <w:kern w:val="0"/>
          <w:sz w:val="22"/>
        </w:rPr>
        <w:t>General:</w:t>
      </w:r>
    </w:p>
    <w:p w:rsidR="00562774" w:rsidRDefault="00F315A9">
      <w:pPr>
        <w:widowControl/>
        <w:spacing w:before="240" w:after="240"/>
        <w:jc w:val="left"/>
        <w:rPr>
          <w:rFonts w:ascii="Arial" w:eastAsia="宋体" w:hAnsi="Arial" w:cs="Arial"/>
          <w:color w:val="FF0000"/>
          <w:kern w:val="0"/>
          <w:sz w:val="22"/>
        </w:rPr>
      </w:pPr>
      <w:r>
        <w:rPr>
          <w:rFonts w:ascii="Arial" w:eastAsia="宋体" w:hAnsi="Arial" w:cs="Arial"/>
          <w:color w:val="FF0000"/>
          <w:kern w:val="0"/>
          <w:sz w:val="22"/>
        </w:rPr>
        <w:t xml:space="preserve">Pls provide something like below </w:t>
      </w:r>
      <w:r>
        <w:rPr>
          <w:rFonts w:ascii="Arial" w:eastAsia="宋体" w:hAnsi="Arial" w:cs="Arial"/>
          <w:color w:val="FF0000"/>
          <w:kern w:val="0"/>
          <w:sz w:val="22"/>
        </w:rPr>
        <w:t>from a biz perspective:</w:t>
      </w:r>
    </w:p>
    <w:tbl>
      <w:tblPr>
        <w:tblStyle w:val="aa"/>
        <w:tblW w:w="13948" w:type="dxa"/>
        <w:tblLook w:val="04A0" w:firstRow="1" w:lastRow="0" w:firstColumn="1" w:lastColumn="0" w:noHBand="0" w:noVBand="1"/>
      </w:tblPr>
      <w:tblGrid>
        <w:gridCol w:w="401"/>
        <w:gridCol w:w="1891"/>
        <w:gridCol w:w="1696"/>
        <w:gridCol w:w="2123"/>
        <w:gridCol w:w="2403"/>
        <w:gridCol w:w="5434"/>
      </w:tblGrid>
      <w:tr w:rsidR="00562774">
        <w:tc>
          <w:tcPr>
            <w:tcW w:w="400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#</w:t>
            </w:r>
          </w:p>
        </w:tc>
        <w:tc>
          <w:tcPr>
            <w:tcW w:w="1891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Use case</w:t>
            </w:r>
          </w:p>
        </w:tc>
        <w:tc>
          <w:tcPr>
            <w:tcW w:w="1696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Actor (role)</w:t>
            </w:r>
          </w:p>
        </w:tc>
        <w:tc>
          <w:tcPr>
            <w:tcW w:w="2123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Input to contract</w:t>
            </w:r>
          </w:p>
        </w:tc>
        <w:tc>
          <w:tcPr>
            <w:tcW w:w="2403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Return from contract</w:t>
            </w:r>
          </w:p>
        </w:tc>
        <w:tc>
          <w:tcPr>
            <w:tcW w:w="5434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What is done by contract? (logic)</w:t>
            </w:r>
          </w:p>
        </w:tc>
      </w:tr>
      <w:tr w:rsidR="00562774">
        <w:tc>
          <w:tcPr>
            <w:tcW w:w="400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  <w:t>1</w:t>
            </w:r>
          </w:p>
        </w:tc>
        <w:tc>
          <w:tcPr>
            <w:tcW w:w="1891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  <w:t>This row is only for explain the content that should be filled per column</w:t>
            </w:r>
          </w:p>
        </w:tc>
        <w:tc>
          <w:tcPr>
            <w:tcW w:w="1696" w:type="dxa"/>
            <w:shd w:val="clear" w:color="auto" w:fill="auto"/>
          </w:tcPr>
          <w:p w:rsidR="00562774" w:rsidRDefault="00562774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</w:pPr>
          </w:p>
        </w:tc>
        <w:tc>
          <w:tcPr>
            <w:tcW w:w="2123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  <w:t>What is passed into contracts?</w:t>
            </w:r>
          </w:p>
        </w:tc>
        <w:tc>
          <w:tcPr>
            <w:tcW w:w="2403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  <w:t xml:space="preserve">What is returned as a </w:t>
            </w:r>
            <w:r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  <w:t>result of calling contract functions?</w:t>
            </w:r>
          </w:p>
        </w:tc>
        <w:tc>
          <w:tcPr>
            <w:tcW w:w="5434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  <w:t>What is the business logic executed by contracts?</w:t>
            </w:r>
          </w:p>
        </w:tc>
      </w:tr>
      <w:tr w:rsidR="00562774">
        <w:tc>
          <w:tcPr>
            <w:tcW w:w="400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2</w:t>
            </w:r>
          </w:p>
        </w:tc>
        <w:tc>
          <w:tcPr>
            <w:tcW w:w="1891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Initialize</w:t>
            </w:r>
          </w:p>
        </w:tc>
        <w:tc>
          <w:tcPr>
            <w:tcW w:w="1696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someone</w:t>
            </w:r>
          </w:p>
        </w:tc>
        <w:tc>
          <w:tcPr>
            <w:tcW w:w="2123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Init settings</w:t>
            </w:r>
          </w:p>
        </w:tc>
        <w:tc>
          <w:tcPr>
            <w:tcW w:w="2403" w:type="dxa"/>
            <w:shd w:val="clear" w:color="auto" w:fill="auto"/>
          </w:tcPr>
          <w:p w:rsidR="00562774" w:rsidRDefault="00562774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</w:p>
        </w:tc>
        <w:tc>
          <w:tcPr>
            <w:tcW w:w="5434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Lot of logic here</w:t>
            </w:r>
          </w:p>
        </w:tc>
      </w:tr>
      <w:tr w:rsidR="00562774">
        <w:tc>
          <w:tcPr>
            <w:tcW w:w="400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3</w:t>
            </w:r>
          </w:p>
        </w:tc>
        <w:tc>
          <w:tcPr>
            <w:tcW w:w="1891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stake</w:t>
            </w:r>
          </w:p>
        </w:tc>
        <w:tc>
          <w:tcPr>
            <w:tcW w:w="1696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staker</w:t>
            </w:r>
          </w:p>
        </w:tc>
        <w:tc>
          <w:tcPr>
            <w:tcW w:w="2123" w:type="dxa"/>
            <w:shd w:val="clear" w:color="auto" w:fill="auto"/>
          </w:tcPr>
          <w:p w:rsidR="00562774" w:rsidRDefault="00F315A9">
            <w:pPr>
              <w:pStyle w:val="a9"/>
              <w:widowControl/>
              <w:numPr>
                <w:ilvl w:val="0"/>
                <w:numId w:val="20"/>
              </w:numPr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Wallet address</w:t>
            </w:r>
          </w:p>
          <w:p w:rsidR="00562774" w:rsidRDefault="00F315A9">
            <w:pPr>
              <w:pStyle w:val="a9"/>
              <w:widowControl/>
              <w:numPr>
                <w:ilvl w:val="0"/>
                <w:numId w:val="20"/>
              </w:numPr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Solmate address</w:t>
            </w:r>
          </w:p>
          <w:p w:rsidR="00562774" w:rsidRDefault="00F315A9">
            <w:pPr>
              <w:pStyle w:val="a9"/>
              <w:widowControl/>
              <w:numPr>
                <w:ilvl w:val="0"/>
                <w:numId w:val="20"/>
              </w:numPr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time_length</w:t>
            </w:r>
          </w:p>
        </w:tc>
        <w:tc>
          <w:tcPr>
            <w:tcW w:w="2403" w:type="dxa"/>
            <w:shd w:val="clear" w:color="auto" w:fill="auto"/>
          </w:tcPr>
          <w:p w:rsidR="00562774" w:rsidRDefault="00562774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</w:p>
        </w:tc>
        <w:tc>
          <w:tcPr>
            <w:tcW w:w="5434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Staked Solmate cant be transfered</w:t>
            </w:r>
          </w:p>
        </w:tc>
      </w:tr>
      <w:tr w:rsidR="00562774">
        <w:tc>
          <w:tcPr>
            <w:tcW w:w="400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4</w:t>
            </w:r>
          </w:p>
        </w:tc>
        <w:tc>
          <w:tcPr>
            <w:tcW w:w="1891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unstake</w:t>
            </w:r>
          </w:p>
        </w:tc>
        <w:tc>
          <w:tcPr>
            <w:tcW w:w="1696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staker</w:t>
            </w:r>
          </w:p>
        </w:tc>
        <w:tc>
          <w:tcPr>
            <w:tcW w:w="2123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Wallet address</w:t>
            </w:r>
          </w:p>
        </w:tc>
        <w:tc>
          <w:tcPr>
            <w:tcW w:w="2403" w:type="dxa"/>
            <w:shd w:val="clear" w:color="auto" w:fill="auto"/>
          </w:tcPr>
          <w:p w:rsidR="00562774" w:rsidRDefault="00562774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</w:p>
        </w:tc>
        <w:tc>
          <w:tcPr>
            <w:tcW w:w="5434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Send Solmate back to stakers’ wallet</w:t>
            </w:r>
          </w:p>
        </w:tc>
      </w:tr>
      <w:tr w:rsidR="00562774">
        <w:tc>
          <w:tcPr>
            <w:tcW w:w="400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lastRenderedPageBreak/>
              <w:t>5</w:t>
            </w:r>
          </w:p>
        </w:tc>
        <w:tc>
          <w:tcPr>
            <w:tcW w:w="1891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Refresh_rewards</w:t>
            </w:r>
          </w:p>
        </w:tc>
        <w:tc>
          <w:tcPr>
            <w:tcW w:w="1696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Off-chain scheduled job</w:t>
            </w:r>
          </w:p>
        </w:tc>
        <w:tc>
          <w:tcPr>
            <w:tcW w:w="2123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none</w:t>
            </w:r>
          </w:p>
        </w:tc>
        <w:tc>
          <w:tcPr>
            <w:tcW w:w="2403" w:type="dxa"/>
            <w:shd w:val="clear" w:color="auto" w:fill="auto"/>
          </w:tcPr>
          <w:p w:rsidR="00562774" w:rsidRDefault="00562774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</w:p>
        </w:tc>
        <w:tc>
          <w:tcPr>
            <w:tcW w:w="5434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After calculation, transfer $CIETY to all stakers</w:t>
            </w:r>
          </w:p>
        </w:tc>
      </w:tr>
      <w:tr w:rsidR="00562774">
        <w:tc>
          <w:tcPr>
            <w:tcW w:w="400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6</w:t>
            </w:r>
          </w:p>
        </w:tc>
        <w:tc>
          <w:tcPr>
            <w:tcW w:w="1891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Retrieve APY</w:t>
            </w:r>
          </w:p>
        </w:tc>
        <w:tc>
          <w:tcPr>
            <w:tcW w:w="1696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Staker</w:t>
            </w:r>
          </w:p>
        </w:tc>
        <w:tc>
          <w:tcPr>
            <w:tcW w:w="2123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Wallet address</w:t>
            </w:r>
          </w:p>
        </w:tc>
        <w:tc>
          <w:tcPr>
            <w:tcW w:w="2403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APY</w:t>
            </w:r>
          </w:p>
        </w:tc>
        <w:tc>
          <w:tcPr>
            <w:tcW w:w="5434" w:type="dxa"/>
            <w:shd w:val="clear" w:color="auto" w:fill="auto"/>
          </w:tcPr>
          <w:p w:rsidR="00562774" w:rsidRDefault="00562774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</w:p>
        </w:tc>
      </w:tr>
      <w:tr w:rsidR="00562774">
        <w:tc>
          <w:tcPr>
            <w:tcW w:w="400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7</w:t>
            </w:r>
          </w:p>
        </w:tc>
        <w:tc>
          <w:tcPr>
            <w:tcW w:w="1891" w:type="dxa"/>
            <w:shd w:val="clear" w:color="auto" w:fill="auto"/>
          </w:tcPr>
          <w:p w:rsidR="00562774" w:rsidRDefault="00F315A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Something more…</w:t>
            </w:r>
          </w:p>
        </w:tc>
        <w:tc>
          <w:tcPr>
            <w:tcW w:w="1696" w:type="dxa"/>
            <w:shd w:val="clear" w:color="auto" w:fill="auto"/>
          </w:tcPr>
          <w:p w:rsidR="00562774" w:rsidRDefault="00562774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</w:p>
        </w:tc>
        <w:tc>
          <w:tcPr>
            <w:tcW w:w="2123" w:type="dxa"/>
            <w:shd w:val="clear" w:color="auto" w:fill="auto"/>
          </w:tcPr>
          <w:p w:rsidR="00562774" w:rsidRDefault="00562774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</w:p>
        </w:tc>
        <w:tc>
          <w:tcPr>
            <w:tcW w:w="2403" w:type="dxa"/>
            <w:shd w:val="clear" w:color="auto" w:fill="auto"/>
          </w:tcPr>
          <w:p w:rsidR="00562774" w:rsidRDefault="00562774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</w:p>
        </w:tc>
        <w:tc>
          <w:tcPr>
            <w:tcW w:w="5434" w:type="dxa"/>
            <w:shd w:val="clear" w:color="auto" w:fill="auto"/>
          </w:tcPr>
          <w:p w:rsidR="00562774" w:rsidRDefault="00562774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</w:p>
        </w:tc>
      </w:tr>
    </w:tbl>
    <w:p w:rsidR="00562774" w:rsidRDefault="00F315A9">
      <w:pPr>
        <w:pStyle w:val="a9"/>
        <w:widowControl/>
        <w:numPr>
          <w:ilvl w:val="0"/>
          <w:numId w:val="17"/>
        </w:numPr>
        <w:spacing w:before="240" w:after="240"/>
        <w:jc w:val="left"/>
        <w:rPr>
          <w:rFonts w:ascii="Arial" w:eastAsia="宋体" w:hAnsi="Arial" w:cs="Arial"/>
          <w:color w:val="FF0000"/>
          <w:kern w:val="0"/>
          <w:sz w:val="22"/>
        </w:rPr>
      </w:pPr>
      <w:r>
        <w:rPr>
          <w:rFonts w:ascii="Arial" w:eastAsia="宋体" w:hAnsi="Arial" w:cs="Arial"/>
          <w:color w:val="FF0000"/>
          <w:kern w:val="0"/>
          <w:sz w:val="22"/>
        </w:rPr>
        <w:t xml:space="preserve">Role is very important, in Solana </w:t>
      </w:r>
      <w:r>
        <w:rPr>
          <w:rFonts w:ascii="Arial" w:eastAsia="宋体" w:hAnsi="Arial" w:cs="Arial"/>
          <w:color w:val="FF0000"/>
          <w:kern w:val="0"/>
          <w:sz w:val="22"/>
        </w:rPr>
        <w:t>contract, assets can be transferred only by owners, account data can be modified only by owners</w:t>
      </w:r>
    </w:p>
    <w:p w:rsidR="00562774" w:rsidRDefault="00562774">
      <w:pPr>
        <w:widowControl/>
        <w:spacing w:before="240" w:after="240"/>
        <w:jc w:val="left"/>
        <w:rPr>
          <w:rFonts w:ascii="Arial" w:eastAsia="宋体" w:hAnsi="Arial" w:cs="Arial"/>
          <w:color w:val="FF0000"/>
          <w:kern w:val="0"/>
          <w:sz w:val="22"/>
        </w:rPr>
      </w:pPr>
    </w:p>
    <w:p w:rsidR="00562774" w:rsidRDefault="00F315A9">
      <w:pPr>
        <w:widowControl/>
        <w:spacing w:before="240" w:after="240"/>
        <w:jc w:val="left"/>
        <w:rPr>
          <w:rFonts w:ascii="Arial" w:eastAsia="宋体" w:hAnsi="Arial" w:cs="Arial"/>
          <w:i/>
          <w:iCs/>
          <w:color w:val="000000"/>
          <w:kern w:val="0"/>
          <w:sz w:val="22"/>
        </w:rPr>
      </w:pPr>
      <w:r>
        <w:rPr>
          <w:rFonts w:ascii="Arial" w:eastAsia="宋体" w:hAnsi="Arial" w:cs="Arial"/>
          <w:i/>
          <w:iCs/>
          <w:color w:val="000000"/>
          <w:kern w:val="0"/>
          <w:sz w:val="22"/>
        </w:rPr>
        <w:t xml:space="preserve">I need specs, I see 2 contracts, one is the staking contract, the other one is the $CIETY token contract, for the staking, each nft id will have the same APY? </w:t>
      </w:r>
      <w:r>
        <w:rPr>
          <w:rFonts w:ascii="Arial" w:eastAsia="宋体" w:hAnsi="Arial" w:cs="Arial"/>
          <w:i/>
          <w:iCs/>
          <w:color w:val="000000"/>
          <w:kern w:val="0"/>
          <w:sz w:val="22"/>
        </w:rPr>
        <w:t>what happens when user stake/unstake, if they stake multiple NFT will the APY compounded? etc. $CIETY I need total supply, emission schedule, reward schedule to the Solmate staking contract etc.</w:t>
      </w:r>
    </w:p>
    <w:p w:rsidR="00562774" w:rsidRDefault="00F315A9">
      <w:pPr>
        <w:widowControl/>
        <w:spacing w:before="240" w:after="240"/>
        <w:jc w:val="left"/>
      </w:pPr>
      <w:r>
        <w:rPr>
          <w:rFonts w:ascii="Arial" w:eastAsia="宋体" w:hAnsi="Arial" w:cs="Arial"/>
          <w:color w:val="FF0000"/>
          <w:kern w:val="0"/>
          <w:sz w:val="22"/>
        </w:rPr>
        <w:t>Q0: Is Solmate the NFT name? Yes</w:t>
      </w:r>
    </w:p>
    <w:p w:rsidR="00562774" w:rsidRDefault="00562774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562774" w:rsidRDefault="00F315A9">
      <w:pPr>
        <w:widowControl/>
        <w:spacing w:before="240" w:after="240"/>
        <w:jc w:val="left"/>
        <w:rPr>
          <w:rFonts w:ascii="Arial" w:eastAsia="宋体" w:hAnsi="Arial" w:cs="Arial"/>
          <w:color w:val="FF0000"/>
          <w:kern w:val="0"/>
          <w:sz w:val="22"/>
        </w:rPr>
      </w:pPr>
      <w:r>
        <w:rPr>
          <w:rFonts w:ascii="Arial" w:eastAsia="宋体" w:hAnsi="Arial" w:cs="Arial"/>
          <w:color w:val="FF0000"/>
          <w:kern w:val="0"/>
          <w:sz w:val="22"/>
        </w:rPr>
        <w:t>Q1: I didn’t see a strong r</w:t>
      </w:r>
      <w:r>
        <w:rPr>
          <w:rFonts w:ascii="Arial" w:eastAsia="宋体" w:hAnsi="Arial" w:cs="Arial"/>
          <w:color w:val="FF0000"/>
          <w:kern w:val="0"/>
          <w:sz w:val="22"/>
        </w:rPr>
        <w:t>eason for developing two contracts, using one contract will be a little bit easier, agree with using one contract?</w:t>
      </w:r>
    </w:p>
    <w:p w:rsidR="00562774" w:rsidRDefault="00562774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562774" w:rsidRDefault="00F315A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000000"/>
          <w:kern w:val="0"/>
          <w:sz w:val="22"/>
        </w:rPr>
        <w:t>NFT Stake lock spec</w:t>
      </w:r>
    </w:p>
    <w:p w:rsidR="00562774" w:rsidRDefault="00F315A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2"/>
        </w:rPr>
        <w:tab/>
        <w:t>Staking contract</w:t>
      </w:r>
    </w:p>
    <w:p w:rsidR="00562774" w:rsidRDefault="00F315A9">
      <w:pPr>
        <w:widowControl/>
        <w:numPr>
          <w:ilvl w:val="0"/>
          <w:numId w:val="1"/>
        </w:numPr>
        <w:spacing w:before="240"/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lastRenderedPageBreak/>
        <w:t>All NFTs are equal in terms of APY, rarity does not affect the APY </w:t>
      </w:r>
    </w:p>
    <w:p w:rsidR="00562774" w:rsidRDefault="00F315A9">
      <w:pPr>
        <w:widowControl/>
        <w:numPr>
          <w:ilvl w:val="0"/>
          <w:numId w:val="1"/>
        </w:numPr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When a user stakes, they will also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need to provide a length of time they are willing to stake between 1 week and 1 year</w:t>
      </w:r>
    </w:p>
    <w:p w:rsidR="00562774" w:rsidRDefault="00F315A9">
      <w:pPr>
        <w:widowControl/>
        <w:numPr>
          <w:ilvl w:val="0"/>
          <w:numId w:val="1"/>
        </w:numPr>
        <w:ind w:left="1440"/>
        <w:jc w:val="left"/>
        <w:textAlignment w:val="baseline"/>
        <w:rPr>
          <w:rFonts w:ascii="Arial" w:eastAsia="宋体" w:hAnsi="Arial" w:cs="Arial"/>
          <w:color w:val="FF0000"/>
          <w:kern w:val="0"/>
          <w:sz w:val="22"/>
        </w:rPr>
      </w:pPr>
      <w:r>
        <w:rPr>
          <w:rFonts w:ascii="Arial" w:eastAsia="宋体" w:hAnsi="Arial" w:cs="Arial"/>
          <w:color w:val="FF0000"/>
          <w:kern w:val="0"/>
          <w:sz w:val="22"/>
        </w:rPr>
        <w:t xml:space="preserve">Q2: </w:t>
      </w:r>
    </w:p>
    <w:p w:rsidR="00562774" w:rsidRDefault="00F315A9">
      <w:pPr>
        <w:widowControl/>
        <w:numPr>
          <w:ilvl w:val="0"/>
          <w:numId w:val="1"/>
        </w:numPr>
        <w:ind w:left="1440"/>
        <w:jc w:val="left"/>
        <w:textAlignment w:val="baseline"/>
      </w:pPr>
      <w:r>
        <w:rPr>
          <w:rFonts w:ascii="Arial" w:eastAsia="宋体" w:hAnsi="Arial" w:cs="Arial"/>
          <w:color w:val="FF0000"/>
          <w:kern w:val="0"/>
          <w:sz w:val="22"/>
        </w:rPr>
        <w:t>by day? Meaning 365&gt;=time_length&gt;=7  // 1 week min, then per day, max 365 days</w:t>
      </w:r>
    </w:p>
    <w:p w:rsidR="00562774" w:rsidRDefault="00F315A9">
      <w:pPr>
        <w:widowControl/>
        <w:numPr>
          <w:ilvl w:val="0"/>
          <w:numId w:val="1"/>
        </w:numPr>
        <w:ind w:left="1440"/>
        <w:jc w:val="left"/>
        <w:textAlignment w:val="baseline"/>
        <w:rPr>
          <w:rFonts w:ascii="Arial" w:eastAsia="宋体" w:hAnsi="Arial" w:cs="Arial"/>
          <w:color w:val="FF0000"/>
          <w:kern w:val="0"/>
          <w:sz w:val="22"/>
        </w:rPr>
      </w:pPr>
      <w:r>
        <w:rPr>
          <w:rFonts w:ascii="Arial" w:eastAsia="宋体" w:hAnsi="Arial" w:cs="Arial"/>
          <w:color w:val="FF0000"/>
          <w:kern w:val="0"/>
          <w:sz w:val="22"/>
        </w:rPr>
        <w:t>or by week? 52&gt;=time_length&gt;=1</w:t>
      </w:r>
    </w:p>
    <w:p w:rsidR="00562774" w:rsidRDefault="00562774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562774" w:rsidRDefault="00F315A9">
      <w:pPr>
        <w:widowControl/>
        <w:jc w:val="left"/>
        <w:textAlignment w:val="baseline"/>
      </w:pPr>
      <w:r>
        <w:rPr>
          <w:rFonts w:ascii="Arial" w:eastAsia="宋体" w:hAnsi="Arial" w:cs="Arial"/>
          <w:color w:val="FF0000"/>
          <w:kern w:val="0"/>
          <w:sz w:val="22"/>
        </w:rPr>
        <w:t xml:space="preserve">Q3: Staking more than one Somate is allowed? function </w:t>
      </w:r>
      <w:r>
        <w:rPr>
          <w:rFonts w:ascii="Arial" w:eastAsia="宋体" w:hAnsi="Arial" w:cs="Arial"/>
          <w:color w:val="FF0000"/>
          <w:kern w:val="0"/>
          <w:sz w:val="22"/>
        </w:rPr>
        <w:t>accepts array of NFTs</w:t>
      </w:r>
    </w:p>
    <w:p w:rsidR="00562774" w:rsidRDefault="00562774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562774" w:rsidRDefault="00F315A9">
      <w:pPr>
        <w:widowControl/>
        <w:numPr>
          <w:ilvl w:val="0"/>
          <w:numId w:val="1"/>
        </w:numPr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User can only unstake if the lock period has elapsed, otherwise tx will fail</w:t>
      </w:r>
    </w:p>
    <w:p w:rsidR="00562774" w:rsidRDefault="00F315A9">
      <w:pPr>
        <w:widowControl/>
        <w:numPr>
          <w:ilvl w:val="0"/>
          <w:numId w:val="11"/>
        </w:numPr>
        <w:jc w:val="left"/>
        <w:textAlignment w:val="baseline"/>
      </w:pPr>
      <w:r>
        <w:rPr>
          <w:rFonts w:ascii="Arial" w:eastAsia="宋体" w:hAnsi="Arial" w:cs="Arial"/>
          <w:color w:val="FF0000"/>
          <w:kern w:val="0"/>
          <w:sz w:val="22"/>
        </w:rPr>
        <w:t>Q4: No TX during staked, meaning no transfering, but in ‘Min Spec’ section below, it mentions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2"/>
          <w:highlight w:val="yellow"/>
        </w:rPr>
        <w:t>Once staked, owners can still "play" with their NFTs (see belo</w:t>
      </w:r>
      <w:r>
        <w:rPr>
          <w:rFonts w:ascii="Arial" w:eastAsia="宋体" w:hAnsi="Arial" w:cs="Arial"/>
          <w:color w:val="000000"/>
          <w:kern w:val="0"/>
          <w:sz w:val="22"/>
          <w:highlight w:val="yellow"/>
        </w:rPr>
        <w:t>w)</w:t>
      </w:r>
      <w:r>
        <w:rPr>
          <w:rFonts w:ascii="Arial" w:eastAsia="宋体" w:hAnsi="Arial" w:cs="Arial"/>
          <w:color w:val="FF0000"/>
          <w:kern w:val="0"/>
          <w:sz w:val="22"/>
        </w:rPr>
        <w:t>, // MM need to confirm this. could you please detail this? If necessary. Seemingly it requires some kind of interactions with contracts.</w:t>
      </w:r>
    </w:p>
    <w:p w:rsidR="00562774" w:rsidRDefault="00562774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highlight w:val="yellow"/>
        </w:rPr>
      </w:pPr>
    </w:p>
    <w:p w:rsidR="00562774" w:rsidRDefault="00F315A9">
      <w:pPr>
        <w:widowControl/>
        <w:jc w:val="left"/>
        <w:textAlignment w:val="baseline"/>
      </w:pPr>
      <w:r>
        <w:rPr>
          <w:rFonts w:ascii="Arial" w:eastAsia="宋体" w:hAnsi="Arial" w:cs="Arial"/>
          <w:color w:val="000000"/>
          <w:kern w:val="0"/>
          <w:sz w:val="22"/>
          <w:highlight w:val="yellow"/>
        </w:rPr>
        <w:t xml:space="preserve">Solmate NFT -&gt; ERC1155 -&gt; one NFT with many copies? </w:t>
      </w:r>
    </w:p>
    <w:p w:rsidR="00562774" w:rsidRDefault="00F315A9">
      <w:pPr>
        <w:widowControl/>
        <w:jc w:val="left"/>
        <w:textAlignment w:val="baseline"/>
      </w:pPr>
      <w:r>
        <w:rPr>
          <w:rFonts w:ascii="Arial" w:eastAsia="宋体" w:hAnsi="Arial" w:cs="Arial"/>
          <w:color w:val="000000"/>
          <w:kern w:val="0"/>
          <w:sz w:val="22"/>
          <w:highlight w:val="yellow"/>
        </w:rPr>
        <w:t>confirmed: ERC721? - one NFT one copy only, unique id</w:t>
      </w:r>
    </w:p>
    <w:p w:rsidR="00562774" w:rsidRDefault="00562774">
      <w:pPr>
        <w:widowControl/>
        <w:numPr>
          <w:ilvl w:val="0"/>
          <w:numId w:val="1"/>
        </w:numPr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562774" w:rsidRDefault="00F315A9">
      <w:pPr>
        <w:widowControl/>
        <w:numPr>
          <w:ilvl w:val="0"/>
          <w:numId w:val="1"/>
        </w:numPr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Each NF</w:t>
      </w:r>
      <w:r>
        <w:rPr>
          <w:rFonts w:ascii="Arial" w:eastAsia="宋体" w:hAnsi="Arial" w:cs="Arial"/>
          <w:color w:val="000000"/>
          <w:kern w:val="0"/>
          <w:sz w:val="22"/>
        </w:rPr>
        <w:t>T is treated separately from each other. The APY calculation is independent of other NFTs that the user stakes. Just treat as if another user stakes into the contract</w:t>
      </w:r>
    </w:p>
    <w:p w:rsidR="00562774" w:rsidRDefault="00F315A9">
      <w:pPr>
        <w:widowControl/>
        <w:jc w:val="left"/>
        <w:textAlignment w:val="baseline"/>
      </w:pPr>
      <w:r>
        <w:rPr>
          <w:rFonts w:ascii="Arial" w:eastAsia="宋体" w:hAnsi="Arial" w:cs="Arial"/>
          <w:color w:val="FF0000"/>
          <w:kern w:val="0"/>
          <w:sz w:val="22"/>
        </w:rPr>
        <w:t>Q5: I assume APY is based on received $CIETY.  Yes</w:t>
      </w:r>
    </w:p>
    <w:p w:rsidR="00562774" w:rsidRDefault="00562774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562774" w:rsidRDefault="00F315A9">
      <w:pPr>
        <w:widowControl/>
        <w:numPr>
          <w:ilvl w:val="0"/>
          <w:numId w:val="1"/>
        </w:numPr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Calculation steps</w:t>
      </w:r>
    </w:p>
    <w:p w:rsidR="00562774" w:rsidRDefault="00F315A9">
      <w:pPr>
        <w:widowControl/>
        <w:numPr>
          <w:ilvl w:val="0"/>
          <w:numId w:val="2"/>
        </w:numPr>
        <w:ind w:left="2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Convert NFT to virt</w:t>
      </w:r>
      <w:r>
        <w:rPr>
          <w:rFonts w:ascii="Arial" w:eastAsia="宋体" w:hAnsi="Arial" w:cs="Arial"/>
          <w:color w:val="000000"/>
          <w:kern w:val="0"/>
          <w:sz w:val="22"/>
        </w:rPr>
        <w:t>ual balance where 1 NFT staked for 1 year is equal to 1 veNFT, whereas 1 NFT staked for 1 week is equal to 0.02 veNFT (vote-escrowed). Linearly proportional</w:t>
      </w:r>
    </w:p>
    <w:p w:rsidR="00562774" w:rsidRDefault="00F315A9">
      <w:pPr>
        <w:widowControl/>
        <w:numPr>
          <w:ilvl w:val="0"/>
          <w:numId w:val="2"/>
        </w:numPr>
        <w:ind w:left="2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 xml:space="preserve">Amount of veNFT degrades linearly such that at time t=0 you will start out with X veNFT where X is </w:t>
      </w:r>
      <w:r>
        <w:rPr>
          <w:rFonts w:ascii="Arial" w:eastAsia="宋体" w:hAnsi="Arial" w:cs="Arial"/>
          <w:color w:val="000000"/>
          <w:kern w:val="0"/>
          <w:sz w:val="22"/>
        </w:rPr>
        <w:t>determined by 1. above and by the time you reach the end of the lock period you end up with 0 veNFT. Linearly proportional.</w:t>
      </w:r>
    </w:p>
    <w:p w:rsidR="00562774" w:rsidRDefault="00F315A9">
      <w:pPr>
        <w:widowControl/>
        <w:ind w:left="1800"/>
        <w:jc w:val="left"/>
        <w:textAlignment w:val="baseline"/>
        <w:rPr>
          <w:rFonts w:ascii="Arial" w:eastAsia="宋体" w:hAnsi="Arial" w:cs="Arial"/>
          <w:color w:val="FF0000"/>
          <w:kern w:val="0"/>
          <w:sz w:val="22"/>
        </w:rPr>
      </w:pPr>
      <w:r>
        <w:rPr>
          <w:rFonts w:ascii="Arial" w:eastAsia="宋体" w:hAnsi="Arial" w:cs="Arial"/>
          <w:color w:val="FF0000"/>
          <w:kern w:val="0"/>
          <w:sz w:val="22"/>
        </w:rPr>
        <w:t>Q6: Confusing about the start amount of veNFT, all 1? Or determined by time length? Say,</w:t>
      </w:r>
    </w:p>
    <w:p w:rsidR="00562774" w:rsidRDefault="00F315A9">
      <w:pPr>
        <w:widowControl/>
        <w:ind w:left="1800"/>
        <w:jc w:val="left"/>
        <w:textAlignment w:val="baseline"/>
        <w:rPr>
          <w:rFonts w:ascii="Arial" w:eastAsia="宋体" w:hAnsi="Arial" w:cs="Arial"/>
          <w:color w:val="FF0000"/>
          <w:kern w:val="0"/>
          <w:sz w:val="22"/>
        </w:rPr>
      </w:pPr>
      <w:r>
        <w:rPr>
          <w:rFonts w:ascii="Arial" w:eastAsia="宋体" w:hAnsi="Arial" w:cs="Arial"/>
          <w:color w:val="FF0000"/>
          <w:kern w:val="0"/>
          <w:sz w:val="22"/>
        </w:rPr>
        <w:lastRenderedPageBreak/>
        <w:t>Time_length = 2 weeks, and 1 year = 52 week</w:t>
      </w:r>
      <w:r>
        <w:rPr>
          <w:rFonts w:ascii="Arial" w:eastAsia="宋体" w:hAnsi="Arial" w:cs="Arial"/>
          <w:color w:val="FF0000"/>
          <w:kern w:val="0"/>
          <w:sz w:val="22"/>
        </w:rPr>
        <w:t>s</w:t>
      </w:r>
    </w:p>
    <w:p w:rsidR="00562774" w:rsidRDefault="00F315A9">
      <w:pPr>
        <w:widowControl/>
        <w:ind w:left="1800"/>
        <w:jc w:val="left"/>
        <w:textAlignment w:val="baseline"/>
        <w:rPr>
          <w:rFonts w:ascii="Arial" w:eastAsia="宋体" w:hAnsi="Arial" w:cs="Arial"/>
          <w:color w:val="FF0000"/>
          <w:kern w:val="0"/>
          <w:sz w:val="22"/>
        </w:rPr>
      </w:pPr>
      <w:r>
        <w:rPr>
          <w:rFonts w:ascii="Arial" w:eastAsia="宋体" w:hAnsi="Arial" w:cs="Arial"/>
          <w:color w:val="FF0000"/>
          <w:kern w:val="0"/>
          <w:sz w:val="22"/>
        </w:rPr>
        <w:t>Then, start amount of veNFT is 1 * (2/52)</w:t>
      </w:r>
    </w:p>
    <w:p w:rsidR="00562774" w:rsidRDefault="00F315A9">
      <w:pPr>
        <w:widowControl/>
        <w:ind w:left="1800"/>
        <w:jc w:val="left"/>
        <w:textAlignment w:val="baseline"/>
        <w:rPr>
          <w:rFonts w:ascii="Arial" w:eastAsia="宋体" w:hAnsi="Arial" w:cs="Arial"/>
          <w:color w:val="FF0000"/>
          <w:kern w:val="0"/>
          <w:sz w:val="22"/>
        </w:rPr>
      </w:pPr>
      <w:r>
        <w:rPr>
          <w:rFonts w:ascii="Arial" w:eastAsia="宋体" w:hAnsi="Arial" w:cs="Arial"/>
          <w:color w:val="FF0000"/>
          <w:kern w:val="0"/>
          <w:sz w:val="22"/>
        </w:rPr>
        <w:t>Finally use this start amount to linearly degrade over the time_length.</w:t>
      </w:r>
    </w:p>
    <w:p w:rsidR="00562774" w:rsidRDefault="00F315A9">
      <w:pPr>
        <w:widowControl/>
        <w:ind w:left="1800"/>
        <w:jc w:val="left"/>
        <w:textAlignment w:val="baseline"/>
      </w:pPr>
      <w:r>
        <w:rPr>
          <w:rFonts w:ascii="Arial" w:eastAsia="宋体" w:hAnsi="Arial" w:cs="Arial"/>
          <w:color w:val="FF0000"/>
          <w:kern w:val="0"/>
          <w:sz w:val="22"/>
        </w:rPr>
        <w:t>Can we make this clear?</w:t>
      </w:r>
    </w:p>
    <w:p w:rsidR="00562774" w:rsidRDefault="00562774">
      <w:pPr>
        <w:widowControl/>
        <w:ind w:left="1800"/>
        <w:jc w:val="left"/>
        <w:textAlignment w:val="baseline"/>
        <w:rPr>
          <w:rFonts w:ascii="Arial" w:eastAsia="宋体" w:hAnsi="Arial" w:cs="Arial"/>
          <w:color w:val="FF0000"/>
          <w:kern w:val="0"/>
          <w:sz w:val="22"/>
        </w:rPr>
      </w:pPr>
    </w:p>
    <w:p w:rsidR="00562774" w:rsidRDefault="00F315A9">
      <w:pPr>
        <w:widowControl/>
        <w:ind w:left="1800"/>
        <w:jc w:val="left"/>
        <w:textAlignment w:val="baseline"/>
      </w:pPr>
      <w:r>
        <w:rPr>
          <w:rFonts w:ascii="Arial" w:eastAsia="宋体" w:hAnsi="Arial" w:cs="Arial"/>
          <w:color w:val="FF0000"/>
          <w:kern w:val="0"/>
          <w:sz w:val="22"/>
        </w:rPr>
        <w:t>// unstake -&gt; burn the veNFT</w:t>
      </w:r>
    </w:p>
    <w:p w:rsidR="00562774" w:rsidRDefault="00562774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562774" w:rsidRDefault="00F315A9">
      <w:pPr>
        <w:widowControl/>
        <w:jc w:val="left"/>
        <w:textAlignment w:val="baseline"/>
      </w:pPr>
      <w:r>
        <w:rPr>
          <w:rFonts w:ascii="Arial" w:eastAsia="宋体" w:hAnsi="Arial" w:cs="Arial"/>
          <w:color w:val="FF0000"/>
          <w:kern w:val="0"/>
          <w:sz w:val="22"/>
        </w:rPr>
        <w:t>Q6.1 What is the degrade time unit? Week? Day? Hour?....  // per day</w:t>
      </w:r>
    </w:p>
    <w:p w:rsidR="00562774" w:rsidRDefault="00562774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562774" w:rsidRDefault="00F315A9">
      <w:pPr>
        <w:widowControl/>
        <w:numPr>
          <w:ilvl w:val="0"/>
          <w:numId w:val="2"/>
        </w:numPr>
        <w:ind w:left="2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The calculation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for how much $CIETY a user receives is according to the equation </w:t>
      </w:r>
    </w:p>
    <w:p w:rsidR="00562774" w:rsidRDefault="00F315A9">
      <w:pPr>
        <w:widowControl/>
        <w:numPr>
          <w:ilvl w:val="1"/>
          <w:numId w:val="3"/>
        </w:numPr>
        <w:ind w:left="288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Number tokens of user per block = (veNFT</w:t>
      </w:r>
      <w:r>
        <w:rPr>
          <w:rFonts w:ascii="Arial" w:eastAsia="宋体" w:hAnsi="Arial" w:cs="Arial"/>
          <w:color w:val="000000"/>
          <w:kern w:val="0"/>
          <w:sz w:val="15"/>
          <w:szCs w:val="13"/>
          <w:vertAlign w:val="subscript"/>
        </w:rPr>
        <w:t>user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/ veNFT</w:t>
      </w:r>
      <w:r>
        <w:rPr>
          <w:rFonts w:ascii="Arial" w:eastAsia="宋体" w:hAnsi="Arial" w:cs="Arial"/>
          <w:color w:val="000000"/>
          <w:kern w:val="0"/>
          <w:sz w:val="15"/>
          <w:szCs w:val="13"/>
          <w:vertAlign w:val="subscript"/>
        </w:rPr>
        <w:t>total</w:t>
      </w:r>
      <w:r>
        <w:rPr>
          <w:rFonts w:ascii="Arial" w:eastAsia="宋体" w:hAnsi="Arial" w:cs="Arial"/>
          <w:color w:val="000000"/>
          <w:kern w:val="0"/>
          <w:sz w:val="22"/>
        </w:rPr>
        <w:t>) * block reward</w:t>
      </w:r>
    </w:p>
    <w:p w:rsidR="00562774" w:rsidRDefault="00F315A9">
      <w:pPr>
        <w:widowControl/>
        <w:numPr>
          <w:ilvl w:val="0"/>
          <w:numId w:val="3"/>
        </w:numPr>
        <w:spacing w:after="240"/>
        <w:ind w:left="2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Block reward is the (emission rate per day) / (number of blocks per day)</w:t>
      </w:r>
    </w:p>
    <w:p w:rsidR="00562774" w:rsidRDefault="00F315A9">
      <w:pPr>
        <w:widowControl/>
        <w:jc w:val="left"/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Q7: What is the number of decimals of $CIETY?  // 9 decimal per Sonala</w:t>
      </w:r>
    </w:p>
    <w:p w:rsidR="00562774" w:rsidRDefault="00562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2774" w:rsidRDefault="00F315A9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Q8: Simulation</w:t>
      </w:r>
    </w:p>
    <w:p w:rsidR="00562774" w:rsidRDefault="00F315A9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Block time = 400ms, num_blocks_day = 24*60*60*1000/400 = 216000</w:t>
      </w:r>
    </w:p>
    <w:p w:rsidR="00562774" w:rsidRDefault="00F315A9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Emit_rate_day = 100000 $CIETY</w:t>
      </w:r>
      <w:bookmarkStart w:id="0" w:name="_GoBack"/>
      <w:bookmarkEnd w:id="0"/>
    </w:p>
    <w:p w:rsidR="00562774" w:rsidRDefault="00F315A9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Block_reward = 100000/216000 = 0.46</w:t>
      </w:r>
    </w:p>
    <w:p w:rsidR="00562774" w:rsidRDefault="00F315A9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Say the veNFT degrade time unit is day,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and a person p1</w:t>
      </w:r>
    </w:p>
    <w:p w:rsidR="00562774" w:rsidRDefault="00F315A9">
      <w:pPr>
        <w:widowControl/>
        <w:jc w:val="left"/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On day_1 stake 1 Solmate_1 with time_length = 30 days</w:t>
      </w:r>
    </w:p>
    <w:p w:rsidR="00562774" w:rsidRDefault="00F315A9">
      <w:pPr>
        <w:widowControl/>
        <w:jc w:val="left"/>
      </w:pPr>
      <w:r w:rsidRPr="00827F8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MM can implement an easier scaling down</w:t>
      </w:r>
    </w:p>
    <w:p w:rsidR="00562774" w:rsidRDefault="00562774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562774" w:rsidRDefault="00F315A9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10 days later on day_2 stake 1 Solmate_2 with time_length = 60 days</w:t>
      </w:r>
    </w:p>
    <w:p w:rsidR="00562774" w:rsidRDefault="00F315A9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On day_2 + 5:</w:t>
      </w:r>
    </w:p>
    <w:p w:rsidR="00562774" w:rsidRDefault="00F315A9">
      <w:pPr>
        <w:pStyle w:val="a9"/>
        <w:widowControl/>
        <w:numPr>
          <w:ilvl w:val="0"/>
          <w:numId w:val="17"/>
        </w:numPr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veNFT</w:t>
      </w:r>
      <w:r>
        <w:rPr>
          <w:rFonts w:ascii="宋体" w:eastAsia="宋体" w:hAnsi="宋体" w:cs="宋体"/>
          <w:color w:val="FF0000"/>
          <w:kern w:val="0"/>
          <w:sz w:val="24"/>
          <w:szCs w:val="24"/>
          <w:vertAlign w:val="subscript"/>
        </w:rPr>
        <w:t>total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10, including other stakers not only p1</w:t>
      </w:r>
    </w:p>
    <w:p w:rsidR="00562774" w:rsidRDefault="00F315A9">
      <w:pPr>
        <w:pStyle w:val="a9"/>
        <w:widowControl/>
        <w:numPr>
          <w:ilvl w:val="0"/>
          <w:numId w:val="17"/>
        </w:numPr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Solmate_1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_veNFT</w:t>
      </w:r>
      <w:r>
        <w:rPr>
          <w:rFonts w:ascii="宋体" w:eastAsia="宋体" w:hAnsi="宋体" w:cs="宋体"/>
          <w:color w:val="FF0000"/>
          <w:kern w:val="0"/>
          <w:sz w:val="24"/>
          <w:szCs w:val="24"/>
          <w:vertAlign w:val="subscript"/>
        </w:rPr>
        <w:t>p1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(30 – 10 – 5)/30 = 0.5</w:t>
      </w:r>
    </w:p>
    <w:p w:rsidR="00562774" w:rsidRDefault="00F315A9">
      <w:pPr>
        <w:pStyle w:val="a9"/>
        <w:widowControl/>
        <w:numPr>
          <w:ilvl w:val="0"/>
          <w:numId w:val="17"/>
        </w:numPr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Solmate_2_veNFT</w:t>
      </w:r>
      <w:r>
        <w:rPr>
          <w:rFonts w:ascii="宋体" w:eastAsia="宋体" w:hAnsi="宋体" w:cs="宋体"/>
          <w:color w:val="FF0000"/>
          <w:kern w:val="0"/>
          <w:sz w:val="24"/>
          <w:szCs w:val="24"/>
          <w:vertAlign w:val="subscript"/>
        </w:rPr>
        <w:t>p1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(60 – 5)/60 = 0.92</w:t>
      </w:r>
    </w:p>
    <w:p w:rsidR="00562774" w:rsidRDefault="00F315A9">
      <w:pPr>
        <w:pStyle w:val="a9"/>
        <w:widowControl/>
        <w:numPr>
          <w:ilvl w:val="0"/>
          <w:numId w:val="17"/>
        </w:numPr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P1_receive_$CIETY_day = </w:t>
      </w:r>
      <w:r>
        <w:rPr>
          <w:rFonts w:ascii="宋体" w:hAnsi="宋体" w:cs="宋体"/>
          <w:color w:val="FF0000"/>
          <w:kern w:val="0"/>
          <w:sz w:val="24"/>
          <w:szCs w:val="24"/>
        </w:rPr>
        <w:t>（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Solmate_1_veNFT</w:t>
      </w:r>
      <w:r>
        <w:rPr>
          <w:rFonts w:ascii="宋体" w:eastAsia="宋体" w:hAnsi="宋体" w:cs="宋体"/>
          <w:color w:val="FF0000"/>
          <w:kern w:val="0"/>
          <w:sz w:val="24"/>
          <w:szCs w:val="24"/>
          <w:vertAlign w:val="subscript"/>
        </w:rPr>
        <w:t>p1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+ Solmate_2_veNFT</w:t>
      </w:r>
      <w:r>
        <w:rPr>
          <w:rFonts w:ascii="宋体" w:eastAsia="宋体" w:hAnsi="宋体" w:cs="宋体"/>
          <w:color w:val="FF0000"/>
          <w:kern w:val="0"/>
          <w:sz w:val="24"/>
          <w:szCs w:val="24"/>
          <w:vertAlign w:val="subscript"/>
        </w:rPr>
        <w:t>p1</w:t>
      </w:r>
      <w:r>
        <w:rPr>
          <w:rFonts w:ascii="宋体" w:hAnsi="宋体" w:cs="宋体"/>
          <w:color w:val="FF0000"/>
          <w:kern w:val="0"/>
          <w:sz w:val="24"/>
          <w:szCs w:val="24"/>
        </w:rPr>
        <w:t>）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* Block_reward * num_blocks_day = (0.5 + 0.92)*0.46*216000 = 141091</w:t>
      </w:r>
    </w:p>
    <w:p w:rsidR="00562774" w:rsidRDefault="00F315A9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So, p1_apy on day day_2+5 = 141091 * 365 = 51498215 $CIETY </w:t>
      </w:r>
    </w:p>
    <w:p w:rsidR="00562774" w:rsidRDefault="00562774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562774" w:rsidRDefault="00F315A9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Here I just simply assume Emit_rate_day is a constant, that’s fine </w:t>
      </w:r>
    </w:p>
    <w:p w:rsidR="00562774" w:rsidRDefault="00562774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562774" w:rsidRDefault="00F315A9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Is this correct? In Dex, like UniSwap, percentage = trading_volumn/balance_in_pool per day, based on that both APY and APR can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be worked out. In this case I don’t know take what as the capital to produce a percentage.</w:t>
      </w:r>
    </w:p>
    <w:p w:rsidR="00562774" w:rsidRDefault="00562774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562774" w:rsidRDefault="00F315A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2"/>
        </w:rPr>
        <w:tab/>
        <w:t>$CIETY token contract</w:t>
      </w:r>
    </w:p>
    <w:p w:rsidR="00562774" w:rsidRDefault="00F315A9">
      <w:pPr>
        <w:widowControl/>
        <w:numPr>
          <w:ilvl w:val="0"/>
          <w:numId w:val="4"/>
        </w:numPr>
        <w:spacing w:before="240"/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1 Billion total supply </w:t>
      </w:r>
    </w:p>
    <w:p w:rsidR="00562774" w:rsidRDefault="00F315A9">
      <w:pPr>
        <w:widowControl/>
        <w:numPr>
          <w:ilvl w:val="0"/>
          <w:numId w:val="4"/>
        </w:numPr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20% distributed to community treasury</w:t>
      </w:r>
    </w:p>
    <w:p w:rsidR="00562774" w:rsidRDefault="00F315A9">
      <w:pPr>
        <w:widowControl/>
        <w:numPr>
          <w:ilvl w:val="0"/>
          <w:numId w:val="4"/>
        </w:numPr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5% distributed to team </w:t>
      </w:r>
    </w:p>
    <w:p w:rsidR="00562774" w:rsidRDefault="00F315A9">
      <w:pPr>
        <w:widowControl/>
        <w:numPr>
          <w:ilvl w:val="0"/>
          <w:numId w:val="4"/>
        </w:numPr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75% is emitted in stake lock rewards </w:t>
      </w:r>
    </w:p>
    <w:p w:rsidR="00562774" w:rsidRDefault="00F315A9">
      <w:pPr>
        <w:widowControl/>
        <w:numPr>
          <w:ilvl w:val="0"/>
          <w:numId w:val="4"/>
        </w:numPr>
        <w:ind w:left="1440"/>
        <w:jc w:val="left"/>
        <w:textAlignment w:val="baseline"/>
      </w:pPr>
      <w:r>
        <w:rPr>
          <w:rFonts w:ascii="Arial" w:eastAsia="宋体" w:hAnsi="Arial" w:cs="Arial"/>
          <w:color w:val="000000"/>
          <w:kern w:val="0"/>
          <w:sz w:val="22"/>
        </w:rPr>
        <w:t xml:space="preserve">Emission starts </w:t>
      </w:r>
      <w:r>
        <w:rPr>
          <w:rFonts w:ascii="Arial" w:eastAsia="宋体" w:hAnsi="Arial" w:cs="Arial"/>
          <w:color w:val="000000"/>
          <w:kern w:val="0"/>
          <w:sz w:val="22"/>
        </w:rPr>
        <w:t>at 100000 $CIETY/day and drops to 0 after 2 years. Linear decrease. </w:t>
      </w:r>
    </w:p>
    <w:p w:rsidR="00562774" w:rsidRDefault="00F315A9">
      <w:pPr>
        <w:widowControl/>
        <w:numPr>
          <w:ilvl w:val="0"/>
          <w:numId w:val="4"/>
        </w:numPr>
        <w:spacing w:after="240"/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Leftover dust amount can just be left in the contract</w:t>
      </w:r>
    </w:p>
    <w:p w:rsidR="00562774" w:rsidRDefault="00F315A9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Q8: say degrade time unit is day, say on some day someone triggers the initialization(see use case in the begin), then 10 days later,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Emit_rate_day = 100000 * (4*365 – 10)/(4*365), right?</w:t>
      </w:r>
    </w:p>
    <w:p w:rsidR="00562774" w:rsidRDefault="00562774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562774" w:rsidRDefault="00F315A9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Q9:</w:t>
      </w:r>
    </w:p>
    <w:p w:rsidR="00562774" w:rsidRDefault="00F315A9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It’s ok to store info with a structure:</w:t>
      </w:r>
    </w:p>
    <w:p w:rsidR="00562774" w:rsidRDefault="00F315A9">
      <w:pPr>
        <w:pStyle w:val="a9"/>
        <w:widowControl/>
        <w:numPr>
          <w:ilvl w:val="0"/>
          <w:numId w:val="18"/>
        </w:numPr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To_community:0.2b</w:t>
      </w:r>
    </w:p>
    <w:p w:rsidR="00562774" w:rsidRDefault="00F315A9">
      <w:pPr>
        <w:pStyle w:val="a9"/>
        <w:widowControl/>
        <w:numPr>
          <w:ilvl w:val="0"/>
          <w:numId w:val="18"/>
        </w:numPr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To_team: 0.05b</w:t>
      </w:r>
    </w:p>
    <w:p w:rsidR="00562774" w:rsidRDefault="00F315A9">
      <w:pPr>
        <w:pStyle w:val="a9"/>
        <w:widowControl/>
        <w:numPr>
          <w:ilvl w:val="0"/>
          <w:numId w:val="18"/>
        </w:numPr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to_rewards: 0.75b</w:t>
      </w:r>
    </w:p>
    <w:p w:rsidR="00562774" w:rsidRDefault="00F315A9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but really important thing is, again, the ‘General’ section is really important, we need to be clear with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every use case that updates these three states above.</w:t>
      </w:r>
    </w:p>
    <w:p w:rsidR="00562774" w:rsidRDefault="00562774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562774" w:rsidRDefault="00F315A9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Q10: </w:t>
      </w:r>
    </w:p>
    <w:p w:rsidR="00562774" w:rsidRDefault="00F315A9">
      <w:pPr>
        <w:pStyle w:val="a9"/>
        <w:widowControl/>
        <w:numPr>
          <w:ilvl w:val="0"/>
          <w:numId w:val="19"/>
        </w:numPr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The use case of stake/unstake only change to_rewards, lack of use cases updating the other two, </w:t>
      </w:r>
      <w:r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or just ignore in my delivery?</w:t>
      </w:r>
    </w:p>
    <w:p w:rsidR="00562774" w:rsidRDefault="00F315A9">
      <w:pPr>
        <w:pStyle w:val="a9"/>
        <w:widowControl/>
        <w:numPr>
          <w:ilvl w:val="0"/>
          <w:numId w:val="19"/>
        </w:numPr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Currently, roughly solana_fee_per_tx = $0.00025</w:t>
      </w:r>
    </w:p>
    <w:p w:rsidR="00562774" w:rsidRDefault="00F315A9">
      <w:pPr>
        <w:pStyle w:val="a9"/>
        <w:widowControl/>
        <w:numPr>
          <w:ilvl w:val="0"/>
          <w:numId w:val="19"/>
        </w:numPr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Genrally, no daemon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processes inside contracts on a blockchain, meaning the executtion of any on-chain logic has to be triggered by some components off-chain, outside contracts.so, QUESTIONS:</w:t>
      </w:r>
    </w:p>
    <w:p w:rsidR="00562774" w:rsidRDefault="00F315A9">
      <w:pPr>
        <w:pStyle w:val="a9"/>
        <w:widowControl/>
        <w:numPr>
          <w:ilvl w:val="1"/>
          <w:numId w:val="19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Rewarding frequency, </w:t>
      </w:r>
      <w:r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how often an off-chain scheduled job rewards stakers and updat</w:t>
      </w:r>
      <w:r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es all states?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Say 10000 times per day, that will cost $2.5, but this is just a normal calcualtion. Say you got N stakers, that means the contract has to transfer $CIETY N times each refreshing. Not sure how much it will cost? Because there is no exact for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mula to follow even on official site, but we can test. Certainly, this requency is not part of the contract logic, but worth considering.</w:t>
      </w:r>
    </w:p>
    <w:p w:rsidR="00562774" w:rsidRDefault="00F315A9">
      <w:pPr>
        <w:pStyle w:val="a9"/>
        <w:widowControl/>
        <w:numPr>
          <w:ilvl w:val="1"/>
          <w:numId w:val="19"/>
        </w:numPr>
        <w:jc w:val="left"/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If we want to do rewards to stakers fully on-chain, we have to store info with some model like below (just semanticall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y, practically I make it much compact in order to reduce the SOLs required sitting there for rent-exemption). Solana has account data size limit though, i.e, 10MB, we can shard it with multiple accounts, one question, </w:t>
      </w:r>
      <w:r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how many stakers you have at most? 7K </w:t>
      </w:r>
      <w:r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NFT in total, 7K accounts maximum</w:t>
      </w:r>
    </w:p>
    <w:p w:rsidR="00562774" w:rsidRDefault="00562774">
      <w:pPr>
        <w:pStyle w:val="a9"/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562774" w:rsidRDefault="00562774">
      <w:pPr>
        <w:pStyle w:val="a9"/>
        <w:widowControl/>
        <w:numPr>
          <w:ilvl w:val="1"/>
          <w:numId w:val="19"/>
        </w:numPr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562774" w:rsidRDefault="00F315A9">
      <w:pPr>
        <w:pStyle w:val="a9"/>
        <w:widowControl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var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data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=[</w:t>
      </w:r>
    </w:p>
    <w:p w:rsidR="00562774" w:rsidRDefault="00F315A9">
      <w:pPr>
        <w:pStyle w:val="a9"/>
        <w:widowControl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:rsidR="00562774" w:rsidRDefault="00F315A9">
      <w:pPr>
        <w:pStyle w:val="a9"/>
        <w:widowControl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staker:</w:t>
      </w:r>
      <w:r>
        <w:rPr>
          <w:rFonts w:ascii="Consolas" w:eastAsia="宋体" w:hAnsi="Consolas" w:cs="宋体"/>
          <w:color w:val="CE9178"/>
          <w:kern w:val="0"/>
          <w:szCs w:val="21"/>
        </w:rPr>
        <w:t>"wallet address"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62774" w:rsidRDefault="00F315A9">
      <w:pPr>
        <w:pStyle w:val="a9"/>
        <w:widowControl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staked:</w:t>
      </w:r>
      <w:r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:rsidR="00562774" w:rsidRDefault="00F315A9">
      <w:pPr>
        <w:pStyle w:val="a9"/>
        <w:widowControl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    {</w:t>
      </w:r>
    </w:p>
    <w:p w:rsidR="00562774" w:rsidRDefault="00F315A9">
      <w:pPr>
        <w:pStyle w:val="a9"/>
        <w:widowControl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start_timestamp:</w:t>
      </w:r>
      <w:r>
        <w:rPr>
          <w:rFonts w:ascii="Consolas" w:eastAsia="宋体" w:hAnsi="Consolas" w:cs="宋体"/>
          <w:color w:val="B5CEA8"/>
          <w:kern w:val="0"/>
          <w:szCs w:val="21"/>
        </w:rPr>
        <w:t>9283023420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62774" w:rsidRDefault="00F315A9">
      <w:pPr>
        <w:pStyle w:val="a9"/>
        <w:widowControl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time_length_day:</w:t>
      </w:r>
      <w:r>
        <w:rPr>
          <w:rFonts w:ascii="Consolas" w:eastAsia="宋体" w:hAnsi="Consolas" w:cs="宋体"/>
          <w:color w:val="B5CEA8"/>
          <w:kern w:val="0"/>
          <w:szCs w:val="21"/>
        </w:rPr>
        <w:t>30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62774" w:rsidRDefault="00F315A9">
      <w:pPr>
        <w:pStyle w:val="a9"/>
        <w:widowControl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:rsidR="00562774" w:rsidRDefault="00F315A9">
      <w:pPr>
        <w:pStyle w:val="a9"/>
        <w:widowControl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    ]</w:t>
      </w:r>
    </w:p>
    <w:p w:rsidR="00562774" w:rsidRDefault="00F315A9">
      <w:pPr>
        <w:pStyle w:val="a9"/>
        <w:widowControl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562774" w:rsidRDefault="00F315A9">
      <w:pPr>
        <w:pStyle w:val="a9"/>
        <w:widowControl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562774" w:rsidRDefault="00562774">
      <w:pPr>
        <w:widowControl/>
        <w:ind w:left="420"/>
        <w:jc w:val="left"/>
        <w:rPr>
          <w:rFonts w:ascii="Arial" w:eastAsia="宋体" w:hAnsi="Arial" w:cs="Arial"/>
          <w:b/>
          <w:bCs/>
          <w:color w:val="000000"/>
          <w:kern w:val="0"/>
          <w:sz w:val="22"/>
        </w:rPr>
      </w:pPr>
    </w:p>
    <w:p w:rsidR="00562774" w:rsidRDefault="00F315A9">
      <w:pPr>
        <w:widowControl/>
        <w:ind w:left="420"/>
        <w:jc w:val="left"/>
        <w:rPr>
          <w:rFonts w:ascii="Arial" w:eastAsia="宋体" w:hAnsi="Arial" w:cs="Arial"/>
          <w:b/>
          <w:bCs/>
          <w:color w:val="FF0000"/>
          <w:kern w:val="0"/>
          <w:sz w:val="22"/>
        </w:rPr>
      </w:pPr>
      <w:r>
        <w:rPr>
          <w:rFonts w:ascii="Arial" w:eastAsia="宋体" w:hAnsi="Arial" w:cs="Arial"/>
          <w:b/>
          <w:bCs/>
          <w:color w:val="FF0000"/>
          <w:kern w:val="0"/>
          <w:sz w:val="22"/>
        </w:rPr>
        <w:t xml:space="preserve">Q11: Noticed that in </w:t>
      </w:r>
      <w:r>
        <w:rPr>
          <w:rFonts w:ascii="Arial" w:eastAsia="宋体" w:hAnsi="Arial" w:cs="Arial"/>
          <w:b/>
          <w:bCs/>
          <w:color w:val="FF0000"/>
          <w:kern w:val="0"/>
          <w:sz w:val="22"/>
        </w:rPr>
        <w:t>section ‘Mining’ below, it mentions ‘staking’ at two places, irrelevant?</w:t>
      </w:r>
    </w:p>
    <w:p w:rsidR="00562774" w:rsidRDefault="00562774">
      <w:pPr>
        <w:widowControl/>
        <w:ind w:left="420"/>
        <w:jc w:val="left"/>
        <w:rPr>
          <w:rFonts w:ascii="Arial" w:eastAsia="宋体" w:hAnsi="Arial" w:cs="Arial"/>
          <w:b/>
          <w:bCs/>
          <w:color w:val="000000"/>
          <w:kern w:val="0"/>
          <w:sz w:val="22"/>
        </w:rPr>
      </w:pPr>
    </w:p>
    <w:p w:rsidR="00562774" w:rsidRDefault="00F315A9">
      <w:pPr>
        <w:widowControl/>
        <w:ind w:left="420"/>
        <w:jc w:val="left"/>
        <w:rPr>
          <w:rFonts w:ascii="Arial" w:eastAsia="宋体" w:hAnsi="Arial" w:cs="Arial"/>
          <w:b/>
          <w:bCs/>
          <w:color w:val="FF0000"/>
          <w:kern w:val="0"/>
          <w:sz w:val="22"/>
        </w:rPr>
      </w:pPr>
      <w:r>
        <w:rPr>
          <w:rFonts w:ascii="Arial" w:eastAsia="宋体" w:hAnsi="Arial" w:cs="Arial"/>
          <w:b/>
          <w:bCs/>
          <w:color w:val="FF0000"/>
          <w:kern w:val="0"/>
          <w:sz w:val="22"/>
        </w:rPr>
        <w:t>Hopefully we can make this requirement clear and complete soon, then I’ll switch to design phase with goals:</w:t>
      </w:r>
    </w:p>
    <w:p w:rsidR="00562774" w:rsidRDefault="00F315A9">
      <w:pPr>
        <w:pStyle w:val="a9"/>
        <w:widowControl/>
        <w:numPr>
          <w:ilvl w:val="0"/>
          <w:numId w:val="19"/>
        </w:numPr>
        <w:jc w:val="left"/>
        <w:rPr>
          <w:rFonts w:ascii="Arial" w:eastAsia="宋体" w:hAnsi="Arial" w:cs="Arial"/>
          <w:b/>
          <w:bCs/>
          <w:color w:val="FF0000"/>
          <w:kern w:val="0"/>
          <w:sz w:val="22"/>
        </w:rPr>
      </w:pPr>
      <w:r>
        <w:rPr>
          <w:rFonts w:ascii="Arial" w:eastAsia="宋体" w:hAnsi="Arial" w:cs="Arial"/>
          <w:b/>
          <w:bCs/>
          <w:color w:val="FF0000"/>
          <w:kern w:val="0"/>
          <w:sz w:val="22"/>
        </w:rPr>
        <w:t>Secure</w:t>
      </w:r>
    </w:p>
    <w:p w:rsidR="00562774" w:rsidRDefault="00F315A9">
      <w:pPr>
        <w:pStyle w:val="a9"/>
        <w:widowControl/>
        <w:numPr>
          <w:ilvl w:val="0"/>
          <w:numId w:val="19"/>
        </w:numPr>
        <w:jc w:val="left"/>
        <w:rPr>
          <w:rFonts w:ascii="Arial" w:eastAsia="宋体" w:hAnsi="Arial" w:cs="Arial"/>
          <w:b/>
          <w:bCs/>
          <w:color w:val="FF0000"/>
          <w:kern w:val="0"/>
          <w:sz w:val="22"/>
        </w:rPr>
      </w:pPr>
      <w:r>
        <w:rPr>
          <w:rFonts w:ascii="Arial" w:eastAsia="宋体" w:hAnsi="Arial" w:cs="Arial"/>
          <w:b/>
          <w:bCs/>
          <w:color w:val="FF0000"/>
          <w:kern w:val="0"/>
          <w:sz w:val="22"/>
        </w:rPr>
        <w:t>Efficient</w:t>
      </w:r>
    </w:p>
    <w:p w:rsidR="00562774" w:rsidRDefault="00F315A9">
      <w:pPr>
        <w:pStyle w:val="a9"/>
        <w:widowControl/>
        <w:numPr>
          <w:ilvl w:val="0"/>
          <w:numId w:val="19"/>
        </w:numPr>
        <w:jc w:val="left"/>
        <w:rPr>
          <w:rFonts w:ascii="Arial" w:eastAsia="宋体" w:hAnsi="Arial" w:cs="Arial"/>
          <w:b/>
          <w:bCs/>
          <w:color w:val="FF0000"/>
          <w:kern w:val="0"/>
          <w:sz w:val="22"/>
        </w:rPr>
      </w:pPr>
      <w:r>
        <w:rPr>
          <w:rFonts w:ascii="Arial" w:eastAsia="宋体" w:hAnsi="Arial" w:cs="Arial"/>
          <w:b/>
          <w:bCs/>
          <w:color w:val="FF0000"/>
          <w:kern w:val="0"/>
          <w:sz w:val="22"/>
        </w:rPr>
        <w:t>Low cost</w:t>
      </w:r>
    </w:p>
    <w:p w:rsidR="00562774" w:rsidRDefault="00562774">
      <w:pPr>
        <w:widowControl/>
        <w:ind w:left="420"/>
        <w:jc w:val="left"/>
        <w:rPr>
          <w:rFonts w:ascii="Arial" w:eastAsia="宋体" w:hAnsi="Arial" w:cs="Arial"/>
          <w:b/>
          <w:bCs/>
          <w:color w:val="000000"/>
          <w:kern w:val="0"/>
          <w:sz w:val="22"/>
        </w:rPr>
      </w:pPr>
    </w:p>
    <w:p w:rsidR="00562774" w:rsidRDefault="00562774">
      <w:pPr>
        <w:widowControl/>
        <w:ind w:left="420"/>
        <w:jc w:val="left"/>
        <w:rPr>
          <w:rFonts w:ascii="Arial" w:eastAsia="宋体" w:hAnsi="Arial" w:cs="Arial"/>
          <w:b/>
          <w:bCs/>
          <w:color w:val="000000"/>
          <w:kern w:val="0"/>
          <w:sz w:val="22"/>
        </w:rPr>
      </w:pPr>
    </w:p>
    <w:p w:rsidR="00562774" w:rsidRDefault="00F315A9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000000"/>
          <w:kern w:val="0"/>
          <w:sz w:val="22"/>
        </w:rPr>
        <w:t>Stake-lock and $CIETY </w:t>
      </w:r>
    </w:p>
    <w:p w:rsidR="00562774" w:rsidRDefault="00F315A9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 xml:space="preserve">To enter the gaming </w:t>
      </w:r>
      <w:r>
        <w:rPr>
          <w:rFonts w:ascii="Arial" w:eastAsia="宋体" w:hAnsi="Arial" w:cs="Arial"/>
          <w:color w:val="000000"/>
          <w:kern w:val="0"/>
          <w:sz w:val="22"/>
        </w:rPr>
        <w:t>element you must lock your Solmate into the gaming contract</w:t>
      </w:r>
    </w:p>
    <w:p w:rsidR="00562774" w:rsidRDefault="00F315A9">
      <w:pPr>
        <w:widowControl/>
        <w:numPr>
          <w:ilvl w:val="0"/>
          <w:numId w:val="5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By existing in The Solciety you will earn $CIETY tokens depending on the amount of time that you lock your Solmate for</w:t>
      </w:r>
    </w:p>
    <w:p w:rsidR="00562774" w:rsidRDefault="00F315A9">
      <w:pPr>
        <w:widowControl/>
        <w:numPr>
          <w:ilvl w:val="0"/>
          <w:numId w:val="5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Minimum lock length is 1 week, maximum is 4 years</w:t>
      </w:r>
    </w:p>
    <w:p w:rsidR="00562774" w:rsidRDefault="00F315A9">
      <w:pPr>
        <w:widowControl/>
        <w:numPr>
          <w:ilvl w:val="0"/>
          <w:numId w:val="5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 xml:space="preserve">The longer that you lock </w:t>
      </w:r>
      <w:r>
        <w:rPr>
          <w:rFonts w:ascii="Arial" w:eastAsia="宋体" w:hAnsi="Arial" w:cs="Arial"/>
          <w:color w:val="000000"/>
          <w:kern w:val="0"/>
          <w:sz w:val="22"/>
        </w:rPr>
        <w:t>for, the greater your boost on $CIETY rewards will be</w:t>
      </w:r>
    </w:p>
    <w:p w:rsidR="00562774" w:rsidRDefault="00F315A9">
      <w:pPr>
        <w:widowControl/>
        <w:numPr>
          <w:ilvl w:val="0"/>
          <w:numId w:val="5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$CIETY tokens will be distributed according to some diminishing curve over the 4 year period </w:t>
      </w:r>
    </w:p>
    <w:p w:rsidR="00562774" w:rsidRDefault="00F315A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000000"/>
          <w:kern w:val="0"/>
          <w:sz w:val="22"/>
        </w:rPr>
        <w:t>Overview</w:t>
      </w:r>
    </w:p>
    <w:p w:rsidR="00562774" w:rsidRDefault="00F315A9">
      <w:pPr>
        <w:widowControl/>
        <w:numPr>
          <w:ilvl w:val="0"/>
          <w:numId w:val="6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 xml:space="preserve">Start off with some 64x64 </w:t>
      </w:r>
      <w:r>
        <w:rPr>
          <w:rFonts w:ascii="Arial" w:eastAsia="宋体" w:hAnsi="Arial" w:cs="Arial"/>
          <w:b/>
          <w:bCs/>
          <w:color w:val="000000"/>
          <w:kern w:val="0"/>
          <w:sz w:val="22"/>
        </w:rPr>
        <w:t>Genesis Map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grid with random distribution of resource deposits scattered </w:t>
      </w:r>
      <w:r>
        <w:rPr>
          <w:rFonts w:ascii="Arial" w:eastAsia="宋体" w:hAnsi="Arial" w:cs="Arial"/>
          <w:color w:val="000000"/>
          <w:kern w:val="0"/>
          <w:sz w:val="22"/>
        </w:rPr>
        <w:t>across the lands</w:t>
      </w:r>
    </w:p>
    <w:p w:rsidR="00562774" w:rsidRDefault="00F315A9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lastRenderedPageBreak/>
        <w:t xml:space="preserve">There will be </w:t>
      </w:r>
      <w:r>
        <w:rPr>
          <w:rFonts w:ascii="Arial" w:eastAsia="宋体" w:hAnsi="Arial" w:cs="Arial"/>
          <w:b/>
          <w:bCs/>
          <w:color w:val="000000"/>
          <w:kern w:val="0"/>
          <w:sz w:val="22"/>
        </w:rPr>
        <w:t>Wood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, </w:t>
      </w:r>
      <w:r>
        <w:rPr>
          <w:rFonts w:ascii="Arial" w:eastAsia="宋体" w:hAnsi="Arial" w:cs="Arial"/>
          <w:b/>
          <w:bCs/>
          <w:color w:val="000000"/>
          <w:kern w:val="0"/>
          <w:sz w:val="22"/>
        </w:rPr>
        <w:t>Stone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and </w:t>
      </w:r>
      <w:r>
        <w:rPr>
          <w:rFonts w:ascii="Arial" w:eastAsia="宋体" w:hAnsi="Arial" w:cs="Arial"/>
          <w:b/>
          <w:bCs/>
          <w:color w:val="000000"/>
          <w:kern w:val="0"/>
          <w:sz w:val="22"/>
        </w:rPr>
        <w:t>Gold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initially as mineable resources</w:t>
      </w:r>
    </w:p>
    <w:p w:rsidR="00562774" w:rsidRDefault="00F315A9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 xml:space="preserve">Resources are required to craft things used to construct </w:t>
      </w:r>
      <w:r>
        <w:rPr>
          <w:rFonts w:ascii="Arial" w:eastAsia="宋体" w:hAnsi="Arial" w:cs="Arial"/>
          <w:b/>
          <w:bCs/>
          <w:color w:val="000000"/>
          <w:kern w:val="0"/>
          <w:sz w:val="22"/>
        </w:rPr>
        <w:t>The Solciety</w:t>
      </w:r>
    </w:p>
    <w:p w:rsidR="00562774" w:rsidRDefault="00F315A9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 xml:space="preserve">Initial craftables will include things such as: </w:t>
      </w:r>
      <w:r>
        <w:rPr>
          <w:rFonts w:ascii="Arial" w:eastAsia="宋体" w:hAnsi="Arial" w:cs="Arial"/>
          <w:b/>
          <w:bCs/>
          <w:color w:val="000000"/>
          <w:kern w:val="0"/>
          <w:sz w:val="22"/>
        </w:rPr>
        <w:t>Primitive Axe</w:t>
      </w:r>
      <w:r>
        <w:rPr>
          <w:rFonts w:ascii="Arial" w:eastAsia="宋体" w:hAnsi="Arial" w:cs="Arial"/>
          <w:color w:val="000000"/>
          <w:kern w:val="0"/>
          <w:sz w:val="22"/>
        </w:rPr>
        <w:t>, 1 Level of upgrade for Primitive Axe, a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nd a </w:t>
      </w:r>
      <w:r>
        <w:rPr>
          <w:rFonts w:ascii="Arial" w:eastAsia="宋体" w:hAnsi="Arial" w:cs="Arial"/>
          <w:b/>
          <w:bCs/>
          <w:color w:val="000000"/>
          <w:kern w:val="0"/>
          <w:sz w:val="22"/>
        </w:rPr>
        <w:t>Boat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which is used to travel to </w:t>
      </w:r>
      <w:r>
        <w:rPr>
          <w:rFonts w:ascii="Arial" w:eastAsia="宋体" w:hAnsi="Arial" w:cs="Arial"/>
          <w:b/>
          <w:bCs/>
          <w:color w:val="000000"/>
          <w:kern w:val="0"/>
          <w:sz w:val="22"/>
        </w:rPr>
        <w:t>Ponpu Island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which will be located off the shore of the Genesis Map</w:t>
      </w:r>
    </w:p>
    <w:p w:rsidR="00562774" w:rsidRDefault="00F315A9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To use the Boat players must s</w:t>
      </w:r>
      <w:r>
        <w:rPr>
          <w:rFonts w:ascii="Arial" w:eastAsia="宋体" w:hAnsi="Arial" w:cs="Arial"/>
          <w:i/>
          <w:iCs/>
          <w:color w:val="000000"/>
          <w:kern w:val="0"/>
          <w:sz w:val="22"/>
        </w:rPr>
        <w:t>take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their Boats in the </w:t>
      </w:r>
      <w:r>
        <w:rPr>
          <w:rFonts w:ascii="Arial" w:eastAsia="宋体" w:hAnsi="Arial" w:cs="Arial"/>
          <w:b/>
          <w:bCs/>
          <w:color w:val="000000"/>
          <w:kern w:val="0"/>
          <w:sz w:val="22"/>
        </w:rPr>
        <w:t>Water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, then </w:t>
      </w:r>
      <w:r>
        <w:rPr>
          <w:rFonts w:ascii="Arial" w:eastAsia="宋体" w:hAnsi="Arial" w:cs="Arial"/>
          <w:i/>
          <w:iCs/>
          <w:color w:val="000000"/>
          <w:kern w:val="0"/>
          <w:sz w:val="22"/>
        </w:rPr>
        <w:t>stake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their </w:t>
      </w:r>
      <w:r>
        <w:rPr>
          <w:rFonts w:ascii="Arial" w:eastAsia="宋体" w:hAnsi="Arial" w:cs="Arial"/>
          <w:b/>
          <w:bCs/>
          <w:color w:val="000000"/>
          <w:kern w:val="0"/>
          <w:sz w:val="22"/>
        </w:rPr>
        <w:t>Solmates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onto the Boat, then call </w:t>
      </w:r>
      <w:r>
        <w:rPr>
          <w:rFonts w:ascii="Arial" w:eastAsia="宋体" w:hAnsi="Arial" w:cs="Arial"/>
          <w:i/>
          <w:iCs/>
          <w:color w:val="000000"/>
          <w:kern w:val="0"/>
          <w:sz w:val="22"/>
        </w:rPr>
        <w:t>_paddle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daily to travel</w:t>
      </w:r>
    </w:p>
    <w:p w:rsidR="00562774" w:rsidRDefault="00F315A9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 xml:space="preserve">On the Genesis 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Map there will also be </w:t>
      </w:r>
      <w:r>
        <w:rPr>
          <w:rFonts w:ascii="Arial" w:eastAsia="宋体" w:hAnsi="Arial" w:cs="Arial"/>
          <w:b/>
          <w:bCs/>
          <w:color w:val="000000"/>
          <w:kern w:val="0"/>
          <w:sz w:val="22"/>
        </w:rPr>
        <w:t>Shrines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where users can </w:t>
      </w:r>
      <w:r>
        <w:rPr>
          <w:rFonts w:ascii="Arial" w:eastAsia="宋体" w:hAnsi="Arial" w:cs="Arial"/>
          <w:i/>
          <w:iCs/>
          <w:color w:val="000000"/>
          <w:kern w:val="0"/>
          <w:sz w:val="22"/>
        </w:rPr>
        <w:t>stake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their Solmates to pray</w:t>
      </w:r>
    </w:p>
    <w:p w:rsidR="00562774" w:rsidRDefault="00F315A9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 xml:space="preserve">Praying will give a probabilistic airdrop of </w:t>
      </w:r>
      <w:r>
        <w:rPr>
          <w:rFonts w:ascii="Arial" w:eastAsia="宋体" w:hAnsi="Arial" w:cs="Arial"/>
          <w:b/>
          <w:bCs/>
          <w:color w:val="000000"/>
          <w:kern w:val="0"/>
          <w:sz w:val="22"/>
        </w:rPr>
        <w:t>Amulets</w:t>
      </w:r>
    </w:p>
    <w:p w:rsidR="00562774" w:rsidRDefault="00F315A9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 xml:space="preserve">Amulets can be consumed during the </w:t>
      </w:r>
      <w:r>
        <w:rPr>
          <w:rFonts w:ascii="Arial" w:eastAsia="宋体" w:hAnsi="Arial" w:cs="Arial"/>
          <w:b/>
          <w:bCs/>
          <w:color w:val="000000"/>
          <w:kern w:val="0"/>
          <w:sz w:val="22"/>
        </w:rPr>
        <w:t>Mating Games</w:t>
      </w:r>
      <w:r>
        <w:rPr>
          <w:rFonts w:ascii="Arial" w:eastAsia="宋体" w:hAnsi="Arial" w:cs="Arial"/>
          <w:color w:val="000000"/>
          <w:kern w:val="0"/>
          <w:sz w:val="22"/>
        </w:rPr>
        <w:t>™ which provide modifiers such as improved breeding probabilities or improved ch</w:t>
      </w:r>
      <w:r>
        <w:rPr>
          <w:rFonts w:ascii="Arial" w:eastAsia="宋体" w:hAnsi="Arial" w:cs="Arial"/>
          <w:color w:val="000000"/>
          <w:kern w:val="0"/>
          <w:sz w:val="22"/>
        </w:rPr>
        <w:t>ance for rare traits to be passed onto children</w:t>
      </w:r>
    </w:p>
    <w:p w:rsidR="00562774" w:rsidRDefault="00F315A9">
      <w:pPr>
        <w:widowControl/>
        <w:numPr>
          <w:ilvl w:val="0"/>
          <w:numId w:val="6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Amulets can also be fused into super amulets and deconstructed into fine powders as ingredients for crafting recipes</w:t>
      </w:r>
    </w:p>
    <w:p w:rsidR="00562774" w:rsidRDefault="00F315A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000000"/>
          <w:kern w:val="0"/>
          <w:sz w:val="22"/>
        </w:rPr>
        <w:t>Spaceonomics and Travel</w:t>
      </w:r>
    </w:p>
    <w:p w:rsidR="00562774" w:rsidRDefault="00F315A9">
      <w:pPr>
        <w:widowControl/>
        <w:numPr>
          <w:ilvl w:val="0"/>
          <w:numId w:val="7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The Genesis Map will consist of 64 x 64 grids</w:t>
      </w:r>
    </w:p>
    <w:p w:rsidR="00562774" w:rsidRDefault="00F315A9">
      <w:pPr>
        <w:widowControl/>
        <w:numPr>
          <w:ilvl w:val="0"/>
          <w:numId w:val="7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Each grid can contain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a maximum of 25 slots</w:t>
      </w:r>
    </w:p>
    <w:p w:rsidR="00562774" w:rsidRDefault="00F315A9">
      <w:pPr>
        <w:widowControl/>
        <w:numPr>
          <w:ilvl w:val="0"/>
          <w:numId w:val="7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Solmates take up 1 slot so maximum of 25 Solmates can reside within 1 Grid</w:t>
      </w:r>
    </w:p>
    <w:p w:rsidR="00562774" w:rsidRDefault="00F315A9">
      <w:pPr>
        <w:widowControl/>
        <w:numPr>
          <w:ilvl w:val="0"/>
          <w:numId w:val="7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Resource deposits are 1x1 to 4x4 in size and are randomly distributed across the map</w:t>
      </w:r>
    </w:p>
    <w:p w:rsidR="00562774" w:rsidRDefault="00F315A9">
      <w:pPr>
        <w:widowControl/>
        <w:numPr>
          <w:ilvl w:val="0"/>
          <w:numId w:val="7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 xml:space="preserve">Resource deposits have a finite supply per slot, the rate of emission </w:t>
      </w:r>
      <w:r>
        <w:rPr>
          <w:rFonts w:ascii="Arial" w:eastAsia="宋体" w:hAnsi="Arial" w:cs="Arial"/>
          <w:color w:val="000000"/>
          <w:kern w:val="0"/>
          <w:sz w:val="22"/>
        </w:rPr>
        <w:t>depends on the power of the tool used to mine the resource</w:t>
      </w:r>
    </w:p>
    <w:p w:rsidR="00562774" w:rsidRDefault="00F315A9">
      <w:pPr>
        <w:widowControl/>
        <w:numPr>
          <w:ilvl w:val="0"/>
          <w:numId w:val="7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Solmates can only mine a resource if there is a free slot surrounding the deposit</w:t>
      </w:r>
    </w:p>
    <w:p w:rsidR="00562774" w:rsidRDefault="00F315A9">
      <w:pPr>
        <w:widowControl/>
        <w:numPr>
          <w:ilvl w:val="0"/>
          <w:numId w:val="7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Traveling between grids takes time. Solmates can travel to any of the surrounding 8 grids that are adjacent to thei</w:t>
      </w:r>
      <w:r>
        <w:rPr>
          <w:rFonts w:ascii="Arial" w:eastAsia="宋体" w:hAnsi="Arial" w:cs="Arial"/>
          <w:color w:val="000000"/>
          <w:kern w:val="0"/>
          <w:sz w:val="22"/>
        </w:rPr>
        <w:t>r current position, given there are no obstructions</w:t>
      </w:r>
    </w:p>
    <w:p w:rsidR="00562774" w:rsidRDefault="00F315A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000000"/>
          <w:kern w:val="0"/>
          <w:sz w:val="22"/>
        </w:rPr>
        <w:t>Tools</w:t>
      </w:r>
    </w:p>
    <w:p w:rsidR="00562774" w:rsidRDefault="00F315A9">
      <w:pPr>
        <w:widowControl/>
        <w:numPr>
          <w:ilvl w:val="0"/>
          <w:numId w:val="8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General rule of thumb for tools is that any tool can be used to mine any type of resource</w:t>
      </w:r>
    </w:p>
    <w:p w:rsidR="00562774" w:rsidRDefault="00F315A9">
      <w:pPr>
        <w:widowControl/>
        <w:numPr>
          <w:ilvl w:val="0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Each resource deposit has a specific Tool Degradation Factor which degrades specific tools over time</w:t>
      </w:r>
    </w:p>
    <w:p w:rsidR="00562774" w:rsidRDefault="00F315A9">
      <w:pPr>
        <w:widowControl/>
        <w:numPr>
          <w:ilvl w:val="0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Some to</w:t>
      </w:r>
      <w:r>
        <w:rPr>
          <w:rFonts w:ascii="Arial" w:eastAsia="宋体" w:hAnsi="Arial" w:cs="Arial"/>
          <w:color w:val="000000"/>
          <w:kern w:val="0"/>
          <w:sz w:val="22"/>
        </w:rPr>
        <w:t>ols work best on certain types of resources with minimal degradation and maximum mining power</w:t>
      </w:r>
    </w:p>
    <w:p w:rsidR="00562774" w:rsidRDefault="00F315A9">
      <w:pPr>
        <w:widowControl/>
        <w:numPr>
          <w:ilvl w:val="0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lastRenderedPageBreak/>
        <w:t>Other tools will have less mining power and will degrade faster but is still able to mine resources</w:t>
      </w:r>
    </w:p>
    <w:p w:rsidR="00562774" w:rsidRDefault="00F315A9">
      <w:pPr>
        <w:widowControl/>
        <w:numPr>
          <w:ilvl w:val="0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Genesis Solmates will be airdropped 1x Genesis Wood Axe and 1x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Genesis Pick Axe</w:t>
      </w:r>
    </w:p>
    <w:p w:rsidR="00562774" w:rsidRDefault="00F315A9">
      <w:pPr>
        <w:widowControl/>
        <w:numPr>
          <w:ilvl w:val="0"/>
          <w:numId w:val="8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These will have some basic specs and can't be obtained ever again</w:t>
      </w:r>
    </w:p>
    <w:p w:rsidR="00562774" w:rsidRDefault="00F315A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000000"/>
          <w:kern w:val="0"/>
          <w:sz w:val="22"/>
        </w:rPr>
        <w:t>Mining</w:t>
      </w:r>
    </w:p>
    <w:p w:rsidR="00562774" w:rsidRDefault="00F315A9">
      <w:pPr>
        <w:widowControl/>
        <w:numPr>
          <w:ilvl w:val="0"/>
          <w:numId w:val="9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 xml:space="preserve">Players can mine resources by </w:t>
      </w:r>
      <w:r>
        <w:rPr>
          <w:rFonts w:ascii="Arial" w:eastAsia="宋体" w:hAnsi="Arial" w:cs="Arial"/>
          <w:color w:val="000000"/>
          <w:kern w:val="0"/>
          <w:sz w:val="22"/>
          <w:highlight w:val="yellow"/>
        </w:rPr>
        <w:t>staking their Solmates onto objects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within the Genesis Map</w:t>
      </w:r>
    </w:p>
    <w:p w:rsidR="00562774" w:rsidRDefault="00F315A9">
      <w:pPr>
        <w:widowControl/>
        <w:numPr>
          <w:ilvl w:val="0"/>
          <w:numId w:val="9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 xml:space="preserve">Apart from resource deposits, players can </w:t>
      </w:r>
      <w:r>
        <w:rPr>
          <w:rFonts w:ascii="Arial" w:eastAsia="宋体" w:hAnsi="Arial" w:cs="Arial"/>
          <w:color w:val="000000"/>
          <w:kern w:val="0"/>
          <w:sz w:val="22"/>
          <w:highlight w:val="yellow"/>
        </w:rPr>
        <w:t>also stake onto existing structure</w:t>
      </w:r>
      <w:r>
        <w:rPr>
          <w:rFonts w:ascii="Arial" w:eastAsia="宋体" w:hAnsi="Arial" w:cs="Arial"/>
          <w:color w:val="000000"/>
          <w:kern w:val="0"/>
          <w:sz w:val="22"/>
          <w:highlight w:val="yellow"/>
        </w:rPr>
        <w:t>s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such as work benches, boats, signposts to deconstruct these items</w:t>
      </w:r>
    </w:p>
    <w:p w:rsidR="00562774" w:rsidRDefault="00F315A9">
      <w:pPr>
        <w:widowControl/>
        <w:numPr>
          <w:ilvl w:val="0"/>
          <w:numId w:val="9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Objects within the world will have a deconstruction efficiency factor</w:t>
      </w:r>
    </w:p>
    <w:p w:rsidR="00562774" w:rsidRDefault="00F315A9">
      <w:pPr>
        <w:widowControl/>
        <w:numPr>
          <w:ilvl w:val="0"/>
          <w:numId w:val="9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This factor determines how much material you receive when you mine or deconstruct</w:t>
      </w:r>
    </w:p>
    <w:p w:rsidR="00562774" w:rsidRDefault="00F315A9">
      <w:pPr>
        <w:widowControl/>
        <w:numPr>
          <w:ilvl w:val="0"/>
          <w:numId w:val="9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All objects have a number</w:t>
      </w:r>
    </w:p>
    <w:p w:rsidR="00562774" w:rsidRDefault="00F315A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000000"/>
          <w:kern w:val="0"/>
          <w:sz w:val="22"/>
        </w:rPr>
        <w:t>Crafting</w:t>
      </w:r>
    </w:p>
    <w:p w:rsidR="00562774" w:rsidRDefault="00F315A9">
      <w:pPr>
        <w:widowControl/>
        <w:numPr>
          <w:ilvl w:val="0"/>
          <w:numId w:val="10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To craft items, players will first need access to a crafting bench</w:t>
      </w:r>
    </w:p>
    <w:p w:rsidR="00562774" w:rsidRDefault="00F315A9">
      <w:pPr>
        <w:widowControl/>
        <w:numPr>
          <w:ilvl w:val="0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Crafting benches take X hours to build and can be denconstructed back to raw materials with some % lost in the conversion</w:t>
      </w:r>
    </w:p>
    <w:p w:rsidR="00562774" w:rsidRDefault="00F315A9">
      <w:pPr>
        <w:widowControl/>
        <w:numPr>
          <w:ilvl w:val="0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Using the Crafting Bench, Players can craft a Boat, a Primitive Axe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and a signpost</w:t>
      </w:r>
    </w:p>
    <w:p w:rsidR="00562774" w:rsidRDefault="00F315A9">
      <w:pPr>
        <w:widowControl/>
        <w:numPr>
          <w:ilvl w:val="0"/>
          <w:numId w:val="10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Players can craft a signpost to write messages</w:t>
      </w:r>
    </w:p>
    <w:p w:rsidR="00562774" w:rsidRDefault="00F315A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</w:p>
    <w:p w:rsidR="00562774" w:rsidRDefault="00F315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2"/>
        </w:rPr>
        <w:t>---------------------------------------------------------------------------------------------------------------------------</w:t>
      </w:r>
    </w:p>
    <w:p w:rsidR="00562774" w:rsidRDefault="00562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2774" w:rsidRDefault="00F315A9">
      <w:pPr>
        <w:widowControl/>
        <w:spacing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52"/>
          <w:szCs w:val="52"/>
        </w:rPr>
        <w:t>Min spec </w:t>
      </w:r>
    </w:p>
    <w:p w:rsidR="00562774" w:rsidRDefault="00F315A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000000"/>
          <w:kern w:val="0"/>
          <w:sz w:val="22"/>
        </w:rPr>
        <w:lastRenderedPageBreak/>
        <w:t>$CIETY</w:t>
      </w:r>
    </w:p>
    <w:p w:rsidR="00562774" w:rsidRDefault="00F315A9">
      <w:pPr>
        <w:widowControl/>
        <w:numPr>
          <w:ilvl w:val="0"/>
          <w:numId w:val="11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 xml:space="preserve">Stake your NFT for a period between 1 week and 4 </w:t>
      </w:r>
      <w:r>
        <w:rPr>
          <w:rFonts w:ascii="Arial" w:eastAsia="宋体" w:hAnsi="Arial" w:cs="Arial"/>
          <w:color w:val="000000"/>
          <w:kern w:val="0"/>
          <w:sz w:val="22"/>
        </w:rPr>
        <w:t>years</w:t>
      </w:r>
    </w:p>
    <w:p w:rsidR="00562774" w:rsidRDefault="00F315A9">
      <w:pPr>
        <w:widowControl/>
        <w:numPr>
          <w:ilvl w:val="0"/>
          <w:numId w:val="1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highlight w:val="yellow"/>
        </w:rPr>
      </w:pPr>
      <w:r>
        <w:rPr>
          <w:rFonts w:ascii="Arial" w:eastAsia="宋体" w:hAnsi="Arial" w:cs="Arial"/>
          <w:color w:val="000000"/>
          <w:kern w:val="0"/>
          <w:sz w:val="22"/>
          <w:highlight w:val="yellow"/>
        </w:rPr>
        <w:t>Once staked, owners can still "play" with their NFTs (see below)</w:t>
      </w:r>
    </w:p>
    <w:p w:rsidR="00562774" w:rsidRDefault="00F315A9">
      <w:pPr>
        <w:widowControl/>
        <w:numPr>
          <w:ilvl w:val="0"/>
          <w:numId w:val="11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Fixed supply, staggered emission rate drop off over 4 years</w:t>
      </w:r>
    </w:p>
    <w:p w:rsidR="00562774" w:rsidRDefault="00F315A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000000"/>
          <w:kern w:val="0"/>
          <w:sz w:val="22"/>
        </w:rPr>
        <w:t>Genesis map</w:t>
      </w:r>
    </w:p>
    <w:p w:rsidR="00562774" w:rsidRDefault="00F315A9">
      <w:pPr>
        <w:widowControl/>
        <w:numPr>
          <w:ilvl w:val="0"/>
          <w:numId w:val="12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64 x 64 locations on a map that Solmates can travel to</w:t>
      </w:r>
    </w:p>
    <w:p w:rsidR="00562774" w:rsidRDefault="00F315A9">
      <w:pPr>
        <w:widowControl/>
        <w:numPr>
          <w:ilvl w:val="0"/>
          <w:numId w:val="1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No limit on Solmates per grid (pending contract req)</w:t>
      </w:r>
    </w:p>
    <w:p w:rsidR="00562774" w:rsidRDefault="00F315A9">
      <w:pPr>
        <w:widowControl/>
        <w:numPr>
          <w:ilvl w:val="0"/>
          <w:numId w:val="1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 xml:space="preserve">No </w:t>
      </w:r>
      <w:r>
        <w:rPr>
          <w:rFonts w:ascii="Arial" w:eastAsia="宋体" w:hAnsi="Arial" w:cs="Arial"/>
          <w:color w:val="000000"/>
          <w:kern w:val="0"/>
          <w:sz w:val="22"/>
        </w:rPr>
        <w:t>limit on how many Solmates can mine a single resource deposit (pending contract req)</w:t>
      </w:r>
    </w:p>
    <w:p w:rsidR="00562774" w:rsidRDefault="00F315A9">
      <w:pPr>
        <w:widowControl/>
        <w:numPr>
          <w:ilvl w:val="0"/>
          <w:numId w:val="12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To move around the map you call _travel in the map/game contract</w:t>
      </w:r>
    </w:p>
    <w:p w:rsidR="00562774" w:rsidRDefault="00F315A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000000"/>
          <w:kern w:val="0"/>
          <w:sz w:val="22"/>
        </w:rPr>
        <w:t>Resources</w:t>
      </w:r>
    </w:p>
    <w:p w:rsidR="00562774" w:rsidRDefault="00F315A9">
      <w:pPr>
        <w:widowControl/>
        <w:numPr>
          <w:ilvl w:val="0"/>
          <w:numId w:val="13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Only Wood, Stone and Amulets (whole, non-divisible. NFT or fungible?)</w:t>
      </w:r>
    </w:p>
    <w:p w:rsidR="00562774" w:rsidRDefault="00F315A9">
      <w:pPr>
        <w:widowControl/>
        <w:numPr>
          <w:ilvl w:val="0"/>
          <w:numId w:val="1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1 size for deposits</w:t>
      </w:r>
    </w:p>
    <w:p w:rsidR="00562774" w:rsidRDefault="00F315A9">
      <w:pPr>
        <w:widowControl/>
        <w:numPr>
          <w:ilvl w:val="0"/>
          <w:numId w:val="13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Finite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supply per deposit except for shrines which have infinite supply but slow emission</w:t>
      </w:r>
    </w:p>
    <w:p w:rsidR="00562774" w:rsidRDefault="00F315A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000000"/>
          <w:kern w:val="0"/>
          <w:sz w:val="22"/>
        </w:rPr>
        <w:t>Tools</w:t>
      </w:r>
    </w:p>
    <w:p w:rsidR="00562774" w:rsidRDefault="00F315A9">
      <w:pPr>
        <w:widowControl/>
        <w:numPr>
          <w:ilvl w:val="0"/>
          <w:numId w:val="14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No Tool Degradation factor</w:t>
      </w:r>
    </w:p>
    <w:p w:rsidR="00562774" w:rsidRDefault="00F315A9">
      <w:pPr>
        <w:widowControl/>
        <w:numPr>
          <w:ilvl w:val="0"/>
          <w:numId w:val="1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No cross resource mining capabilities - Wood axe only farms wood no stone etc</w:t>
      </w:r>
    </w:p>
    <w:p w:rsidR="00562774" w:rsidRDefault="00F315A9">
      <w:pPr>
        <w:widowControl/>
        <w:numPr>
          <w:ilvl w:val="0"/>
          <w:numId w:val="14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Only Genesis Wood Axe and Genesis Pick Axe available as tools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initially</w:t>
      </w:r>
    </w:p>
    <w:p w:rsidR="00562774" w:rsidRDefault="00F315A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000000"/>
          <w:kern w:val="0"/>
          <w:sz w:val="22"/>
        </w:rPr>
        <w:t>Crafting</w:t>
      </w:r>
    </w:p>
    <w:p w:rsidR="00562774" w:rsidRDefault="00F315A9">
      <w:pPr>
        <w:widowControl/>
        <w:numPr>
          <w:ilvl w:val="0"/>
          <w:numId w:val="15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Only craft boat</w:t>
      </w:r>
    </w:p>
    <w:p w:rsidR="00562774" w:rsidRDefault="00F315A9">
      <w:pPr>
        <w:widowControl/>
        <w:numPr>
          <w:ilvl w:val="0"/>
          <w:numId w:val="15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lastRenderedPageBreak/>
        <w:t>No requirement for crafting bench</w:t>
      </w:r>
    </w:p>
    <w:p w:rsidR="00562774" w:rsidRDefault="00562774"/>
    <w:p w:rsidR="00562774" w:rsidRDefault="00562774"/>
    <w:p w:rsidR="00562774" w:rsidRDefault="00562774"/>
    <w:p w:rsidR="00562774" w:rsidRDefault="00562774"/>
    <w:p w:rsidR="00562774" w:rsidRDefault="00562774"/>
    <w:p w:rsidR="00562774" w:rsidRDefault="00562774"/>
    <w:p w:rsidR="00562774" w:rsidRDefault="00562774"/>
    <w:sectPr w:rsidR="00562774">
      <w:pgSz w:w="16838" w:h="11906" w:orient="landscape"/>
      <w:pgMar w:top="1800" w:right="1440" w:bottom="1800" w:left="1440" w:header="0" w:footer="0" w:gutter="0"/>
      <w:cols w:space="720"/>
      <w:formProt w:val="0"/>
      <w:docGrid w:type="lines" w:linePitch="312" w:charSpace="59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5A9" w:rsidRDefault="00F315A9" w:rsidP="00827F8A">
      <w:r>
        <w:separator/>
      </w:r>
    </w:p>
  </w:endnote>
  <w:endnote w:type="continuationSeparator" w:id="0">
    <w:p w:rsidR="00F315A9" w:rsidRDefault="00F315A9" w:rsidP="00827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 Unicode MS"/>
    <w:charset w:val="86"/>
    <w:family w:val="roman"/>
    <w:pitch w:val="variable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5A9" w:rsidRDefault="00F315A9" w:rsidP="00827F8A">
      <w:r>
        <w:separator/>
      </w:r>
    </w:p>
  </w:footnote>
  <w:footnote w:type="continuationSeparator" w:id="0">
    <w:p w:rsidR="00F315A9" w:rsidRDefault="00F315A9" w:rsidP="00827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94EA0"/>
    <w:multiLevelType w:val="multilevel"/>
    <w:tmpl w:val="0B9CC1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B9F0091"/>
    <w:multiLevelType w:val="multilevel"/>
    <w:tmpl w:val="BBD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18F477B9"/>
    <w:multiLevelType w:val="multilevel"/>
    <w:tmpl w:val="A254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1B007278"/>
    <w:multiLevelType w:val="multilevel"/>
    <w:tmpl w:val="4AA6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28BE3FBF"/>
    <w:multiLevelType w:val="multilevel"/>
    <w:tmpl w:val="6F6056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AC6F2C"/>
    <w:multiLevelType w:val="multilevel"/>
    <w:tmpl w:val="7E0A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2FA1016C"/>
    <w:multiLevelType w:val="multilevel"/>
    <w:tmpl w:val="577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4BD74444"/>
    <w:multiLevelType w:val="multilevel"/>
    <w:tmpl w:val="6EC8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4C830110"/>
    <w:multiLevelType w:val="multilevel"/>
    <w:tmpl w:val="F170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nsid w:val="4FDC6EA8"/>
    <w:multiLevelType w:val="multilevel"/>
    <w:tmpl w:val="C050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550D2017"/>
    <w:multiLevelType w:val="multilevel"/>
    <w:tmpl w:val="B98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nsid w:val="554A484A"/>
    <w:multiLevelType w:val="multilevel"/>
    <w:tmpl w:val="0F242F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>
    <w:nsid w:val="56CE5769"/>
    <w:multiLevelType w:val="multilevel"/>
    <w:tmpl w:val="55C4BB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3">
    <w:nsid w:val="59C524B9"/>
    <w:multiLevelType w:val="multilevel"/>
    <w:tmpl w:val="1768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nsid w:val="5C3F26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BCB1698"/>
    <w:multiLevelType w:val="multilevel"/>
    <w:tmpl w:val="0CD0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nsid w:val="702C0C41"/>
    <w:multiLevelType w:val="multilevel"/>
    <w:tmpl w:val="BD1A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nsid w:val="71396CFA"/>
    <w:multiLevelType w:val="multilevel"/>
    <w:tmpl w:val="082A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BF2A3F"/>
    <w:multiLevelType w:val="multilevel"/>
    <w:tmpl w:val="E7180C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9">
    <w:nsid w:val="76415BCA"/>
    <w:multiLevelType w:val="multilevel"/>
    <w:tmpl w:val="4A24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nsid w:val="7B6E799C"/>
    <w:multiLevelType w:val="multilevel"/>
    <w:tmpl w:val="760298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b/>
        <w:sz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24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13"/>
  </w:num>
  <w:num w:numId="11">
    <w:abstractNumId w:val="6"/>
  </w:num>
  <w:num w:numId="12">
    <w:abstractNumId w:val="15"/>
  </w:num>
  <w:num w:numId="13">
    <w:abstractNumId w:val="1"/>
  </w:num>
  <w:num w:numId="14">
    <w:abstractNumId w:val="10"/>
  </w:num>
  <w:num w:numId="15">
    <w:abstractNumId w:val="19"/>
  </w:num>
  <w:num w:numId="16">
    <w:abstractNumId w:val="14"/>
  </w:num>
  <w:num w:numId="17">
    <w:abstractNumId w:val="18"/>
  </w:num>
  <w:num w:numId="18">
    <w:abstractNumId w:val="12"/>
  </w:num>
  <w:num w:numId="19">
    <w:abstractNumId w:val="20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74"/>
    <w:rsid w:val="00562774"/>
    <w:rsid w:val="00827F8A"/>
    <w:rsid w:val="00F315A9"/>
    <w:rsid w:val="00F9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CC8D9D-0A6D-4FE2-8648-9BB6039F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C606EA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C606EA"/>
    <w:rPr>
      <w:sz w:val="18"/>
      <w:szCs w:val="18"/>
    </w:rPr>
  </w:style>
  <w:style w:type="character" w:customStyle="1" w:styleId="apple-tab-span">
    <w:name w:val="apple-tab-span"/>
    <w:basedOn w:val="a0"/>
    <w:qFormat/>
    <w:rsid w:val="00C606EA"/>
  </w:style>
  <w:style w:type="character" w:customStyle="1" w:styleId="InternetLink">
    <w:name w:val="Internet Link"/>
    <w:basedOn w:val="a0"/>
    <w:uiPriority w:val="99"/>
    <w:unhideWhenUsed/>
    <w:rsid w:val="00DE1A60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Arial" w:hAnsi="Arial"/>
      <w:sz w:val="22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Arial" w:hAnsi="Arial"/>
      <w:sz w:val="22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Arial" w:hAnsi="Arial"/>
      <w:sz w:val="22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Arial" w:hAnsi="Arial"/>
      <w:sz w:val="22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Arial" w:hAnsi="Arial"/>
      <w:sz w:val="22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ascii="Arial" w:hAnsi="Arial"/>
      <w:sz w:val="22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rFonts w:ascii="Arial" w:hAnsi="Arial"/>
      <w:sz w:val="22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ascii="Arial" w:hAnsi="Arial"/>
      <w:sz w:val="22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rFonts w:ascii="Arial" w:hAnsi="Arial"/>
      <w:sz w:val="22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ascii="Arial" w:hAnsi="Arial"/>
      <w:sz w:val="22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ascii="Arial" w:hAnsi="Arial"/>
      <w:sz w:val="22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rFonts w:ascii="Arial" w:hAnsi="Arial"/>
      <w:sz w:val="22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rFonts w:ascii="Arial" w:hAnsi="Arial"/>
      <w:sz w:val="22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rFonts w:ascii="Arial" w:eastAsia="宋体" w:hAnsi="Arial" w:cs="Arial"/>
      <w:i/>
      <w:iCs/>
      <w:kern w:val="0"/>
      <w:sz w:val="22"/>
    </w:rPr>
  </w:style>
  <w:style w:type="character" w:customStyle="1" w:styleId="ListLabel119">
    <w:name w:val="ListLabel 119"/>
    <w:qFormat/>
    <w:rPr>
      <w:rFonts w:ascii="Arial" w:hAnsi="Arial" w:cs="Symbol"/>
      <w:sz w:val="22"/>
    </w:rPr>
  </w:style>
  <w:style w:type="character" w:customStyle="1" w:styleId="ListLabel120">
    <w:name w:val="ListLabel 120"/>
    <w:qFormat/>
    <w:rPr>
      <w:rFonts w:cs="Courier New"/>
      <w:sz w:val="20"/>
    </w:rPr>
  </w:style>
  <w:style w:type="character" w:customStyle="1" w:styleId="ListLabel121">
    <w:name w:val="ListLabel 121"/>
    <w:qFormat/>
    <w:rPr>
      <w:rFonts w:cs="Wingdings"/>
      <w:sz w:val="20"/>
    </w:rPr>
  </w:style>
  <w:style w:type="character" w:customStyle="1" w:styleId="ListLabel122">
    <w:name w:val="ListLabel 122"/>
    <w:qFormat/>
    <w:rPr>
      <w:rFonts w:cs="Wingdings"/>
      <w:sz w:val="20"/>
    </w:rPr>
  </w:style>
  <w:style w:type="character" w:customStyle="1" w:styleId="ListLabel123">
    <w:name w:val="ListLabel 123"/>
    <w:qFormat/>
    <w:rPr>
      <w:rFonts w:cs="Wingdings"/>
      <w:sz w:val="20"/>
    </w:rPr>
  </w:style>
  <w:style w:type="character" w:customStyle="1" w:styleId="ListLabel124">
    <w:name w:val="ListLabel 124"/>
    <w:qFormat/>
    <w:rPr>
      <w:rFonts w:cs="Wingdings"/>
      <w:sz w:val="20"/>
    </w:rPr>
  </w:style>
  <w:style w:type="character" w:customStyle="1" w:styleId="ListLabel125">
    <w:name w:val="ListLabel 125"/>
    <w:qFormat/>
    <w:rPr>
      <w:rFonts w:cs="Wingdings"/>
      <w:sz w:val="20"/>
    </w:rPr>
  </w:style>
  <w:style w:type="character" w:customStyle="1" w:styleId="ListLabel126">
    <w:name w:val="ListLabel 126"/>
    <w:qFormat/>
    <w:rPr>
      <w:rFonts w:cs="Wingdings"/>
      <w:sz w:val="20"/>
    </w:rPr>
  </w:style>
  <w:style w:type="character" w:customStyle="1" w:styleId="ListLabel127">
    <w:name w:val="ListLabel 127"/>
    <w:qFormat/>
    <w:rPr>
      <w:rFonts w:cs="Wingdings"/>
      <w:sz w:val="20"/>
    </w:rPr>
  </w:style>
  <w:style w:type="character" w:customStyle="1" w:styleId="ListLabel128">
    <w:name w:val="ListLabel 128"/>
    <w:qFormat/>
    <w:rPr>
      <w:rFonts w:ascii="Arial" w:hAnsi="Arial" w:cs="Symbol"/>
      <w:sz w:val="22"/>
    </w:rPr>
  </w:style>
  <w:style w:type="character" w:customStyle="1" w:styleId="ListLabel129">
    <w:name w:val="ListLabel 129"/>
    <w:qFormat/>
    <w:rPr>
      <w:rFonts w:cs="Courier New"/>
      <w:sz w:val="20"/>
    </w:rPr>
  </w:style>
  <w:style w:type="character" w:customStyle="1" w:styleId="ListLabel130">
    <w:name w:val="ListLabel 130"/>
    <w:qFormat/>
    <w:rPr>
      <w:rFonts w:cs="Wingdings"/>
      <w:sz w:val="20"/>
    </w:rPr>
  </w:style>
  <w:style w:type="character" w:customStyle="1" w:styleId="ListLabel131">
    <w:name w:val="ListLabel 131"/>
    <w:qFormat/>
    <w:rPr>
      <w:rFonts w:cs="Wingdings"/>
      <w:sz w:val="20"/>
    </w:rPr>
  </w:style>
  <w:style w:type="character" w:customStyle="1" w:styleId="ListLabel132">
    <w:name w:val="ListLabel 132"/>
    <w:qFormat/>
    <w:rPr>
      <w:rFonts w:cs="Wingdings"/>
      <w:sz w:val="20"/>
    </w:rPr>
  </w:style>
  <w:style w:type="character" w:customStyle="1" w:styleId="ListLabel133">
    <w:name w:val="ListLabel 133"/>
    <w:qFormat/>
    <w:rPr>
      <w:rFonts w:cs="Wingdings"/>
      <w:sz w:val="20"/>
    </w:rPr>
  </w:style>
  <w:style w:type="character" w:customStyle="1" w:styleId="ListLabel134">
    <w:name w:val="ListLabel 134"/>
    <w:qFormat/>
    <w:rPr>
      <w:rFonts w:cs="Wingdings"/>
      <w:sz w:val="20"/>
    </w:rPr>
  </w:style>
  <w:style w:type="character" w:customStyle="1" w:styleId="ListLabel135">
    <w:name w:val="ListLabel 135"/>
    <w:qFormat/>
    <w:rPr>
      <w:rFonts w:cs="Wingdings"/>
      <w:sz w:val="20"/>
    </w:rPr>
  </w:style>
  <w:style w:type="character" w:customStyle="1" w:styleId="ListLabel136">
    <w:name w:val="ListLabel 136"/>
    <w:qFormat/>
    <w:rPr>
      <w:rFonts w:cs="Wingdings"/>
      <w:sz w:val="20"/>
    </w:rPr>
  </w:style>
  <w:style w:type="character" w:customStyle="1" w:styleId="ListLabel137">
    <w:name w:val="ListLabel 137"/>
    <w:qFormat/>
    <w:rPr>
      <w:rFonts w:ascii="Arial" w:hAnsi="Arial" w:cs="Symbol"/>
      <w:sz w:val="22"/>
    </w:rPr>
  </w:style>
  <w:style w:type="character" w:customStyle="1" w:styleId="ListLabel138">
    <w:name w:val="ListLabel 138"/>
    <w:qFormat/>
    <w:rPr>
      <w:rFonts w:cs="Courier New"/>
      <w:sz w:val="20"/>
    </w:rPr>
  </w:style>
  <w:style w:type="character" w:customStyle="1" w:styleId="ListLabel139">
    <w:name w:val="ListLabel 139"/>
    <w:qFormat/>
    <w:rPr>
      <w:rFonts w:cs="Wingdings"/>
      <w:sz w:val="20"/>
    </w:rPr>
  </w:style>
  <w:style w:type="character" w:customStyle="1" w:styleId="ListLabel140">
    <w:name w:val="ListLabel 140"/>
    <w:qFormat/>
    <w:rPr>
      <w:rFonts w:cs="Wingdings"/>
      <w:sz w:val="20"/>
    </w:rPr>
  </w:style>
  <w:style w:type="character" w:customStyle="1" w:styleId="ListLabel141">
    <w:name w:val="ListLabel 141"/>
    <w:qFormat/>
    <w:rPr>
      <w:rFonts w:cs="Wingdings"/>
      <w:sz w:val="20"/>
    </w:rPr>
  </w:style>
  <w:style w:type="character" w:customStyle="1" w:styleId="ListLabel142">
    <w:name w:val="ListLabel 142"/>
    <w:qFormat/>
    <w:rPr>
      <w:rFonts w:cs="Wingdings"/>
      <w:sz w:val="20"/>
    </w:rPr>
  </w:style>
  <w:style w:type="character" w:customStyle="1" w:styleId="ListLabel143">
    <w:name w:val="ListLabel 143"/>
    <w:qFormat/>
    <w:rPr>
      <w:rFonts w:cs="Wingdings"/>
      <w:sz w:val="20"/>
    </w:rPr>
  </w:style>
  <w:style w:type="character" w:customStyle="1" w:styleId="ListLabel144">
    <w:name w:val="ListLabel 144"/>
    <w:qFormat/>
    <w:rPr>
      <w:rFonts w:cs="Wingdings"/>
      <w:sz w:val="20"/>
    </w:rPr>
  </w:style>
  <w:style w:type="character" w:customStyle="1" w:styleId="ListLabel145">
    <w:name w:val="ListLabel 145"/>
    <w:qFormat/>
    <w:rPr>
      <w:rFonts w:cs="Wingdings"/>
      <w:sz w:val="20"/>
    </w:rPr>
  </w:style>
  <w:style w:type="character" w:customStyle="1" w:styleId="ListLabel146">
    <w:name w:val="ListLabel 146"/>
    <w:qFormat/>
    <w:rPr>
      <w:rFonts w:ascii="Arial" w:hAnsi="Arial" w:cs="Symbol"/>
      <w:sz w:val="22"/>
    </w:rPr>
  </w:style>
  <w:style w:type="character" w:customStyle="1" w:styleId="ListLabel147">
    <w:name w:val="ListLabel 147"/>
    <w:qFormat/>
    <w:rPr>
      <w:rFonts w:cs="Courier New"/>
      <w:sz w:val="20"/>
    </w:rPr>
  </w:style>
  <w:style w:type="character" w:customStyle="1" w:styleId="ListLabel148">
    <w:name w:val="ListLabel 148"/>
    <w:qFormat/>
    <w:rPr>
      <w:rFonts w:cs="Wingdings"/>
      <w:sz w:val="20"/>
    </w:rPr>
  </w:style>
  <w:style w:type="character" w:customStyle="1" w:styleId="ListLabel149">
    <w:name w:val="ListLabel 149"/>
    <w:qFormat/>
    <w:rPr>
      <w:rFonts w:cs="Wingdings"/>
      <w:sz w:val="20"/>
    </w:rPr>
  </w:style>
  <w:style w:type="character" w:customStyle="1" w:styleId="ListLabel150">
    <w:name w:val="ListLabel 150"/>
    <w:qFormat/>
    <w:rPr>
      <w:rFonts w:cs="Wingdings"/>
      <w:sz w:val="20"/>
    </w:rPr>
  </w:style>
  <w:style w:type="character" w:customStyle="1" w:styleId="ListLabel151">
    <w:name w:val="ListLabel 151"/>
    <w:qFormat/>
    <w:rPr>
      <w:rFonts w:cs="Wingdings"/>
      <w:sz w:val="20"/>
    </w:rPr>
  </w:style>
  <w:style w:type="character" w:customStyle="1" w:styleId="ListLabel152">
    <w:name w:val="ListLabel 152"/>
    <w:qFormat/>
    <w:rPr>
      <w:rFonts w:cs="Wingdings"/>
      <w:sz w:val="20"/>
    </w:rPr>
  </w:style>
  <w:style w:type="character" w:customStyle="1" w:styleId="ListLabel153">
    <w:name w:val="ListLabel 153"/>
    <w:qFormat/>
    <w:rPr>
      <w:rFonts w:cs="Wingdings"/>
      <w:sz w:val="20"/>
    </w:rPr>
  </w:style>
  <w:style w:type="character" w:customStyle="1" w:styleId="ListLabel154">
    <w:name w:val="ListLabel 154"/>
    <w:qFormat/>
    <w:rPr>
      <w:rFonts w:cs="Wingdings"/>
      <w:sz w:val="20"/>
    </w:rPr>
  </w:style>
  <w:style w:type="character" w:customStyle="1" w:styleId="ListLabel155">
    <w:name w:val="ListLabel 155"/>
    <w:qFormat/>
    <w:rPr>
      <w:rFonts w:ascii="Arial" w:hAnsi="Arial" w:cs="Symbol"/>
      <w:sz w:val="22"/>
    </w:rPr>
  </w:style>
  <w:style w:type="character" w:customStyle="1" w:styleId="ListLabel156">
    <w:name w:val="ListLabel 156"/>
    <w:qFormat/>
    <w:rPr>
      <w:rFonts w:cs="Courier New"/>
      <w:sz w:val="20"/>
    </w:rPr>
  </w:style>
  <w:style w:type="character" w:customStyle="1" w:styleId="ListLabel157">
    <w:name w:val="ListLabel 157"/>
    <w:qFormat/>
    <w:rPr>
      <w:rFonts w:cs="Wingdings"/>
      <w:sz w:val="20"/>
    </w:rPr>
  </w:style>
  <w:style w:type="character" w:customStyle="1" w:styleId="ListLabel158">
    <w:name w:val="ListLabel 158"/>
    <w:qFormat/>
    <w:rPr>
      <w:rFonts w:cs="Wingdings"/>
      <w:sz w:val="20"/>
    </w:rPr>
  </w:style>
  <w:style w:type="character" w:customStyle="1" w:styleId="ListLabel159">
    <w:name w:val="ListLabel 159"/>
    <w:qFormat/>
    <w:rPr>
      <w:rFonts w:cs="Wingdings"/>
      <w:sz w:val="20"/>
    </w:rPr>
  </w:style>
  <w:style w:type="character" w:customStyle="1" w:styleId="ListLabel160">
    <w:name w:val="ListLabel 160"/>
    <w:qFormat/>
    <w:rPr>
      <w:rFonts w:cs="Wingdings"/>
      <w:sz w:val="20"/>
    </w:rPr>
  </w:style>
  <w:style w:type="character" w:customStyle="1" w:styleId="ListLabel161">
    <w:name w:val="ListLabel 161"/>
    <w:qFormat/>
    <w:rPr>
      <w:rFonts w:cs="Wingdings"/>
      <w:sz w:val="20"/>
    </w:rPr>
  </w:style>
  <w:style w:type="character" w:customStyle="1" w:styleId="ListLabel162">
    <w:name w:val="ListLabel 162"/>
    <w:qFormat/>
    <w:rPr>
      <w:rFonts w:cs="Wingdings"/>
      <w:sz w:val="20"/>
    </w:rPr>
  </w:style>
  <w:style w:type="character" w:customStyle="1" w:styleId="ListLabel163">
    <w:name w:val="ListLabel 163"/>
    <w:qFormat/>
    <w:rPr>
      <w:rFonts w:cs="Wingdings"/>
      <w:sz w:val="20"/>
    </w:rPr>
  </w:style>
  <w:style w:type="character" w:customStyle="1" w:styleId="ListLabel164">
    <w:name w:val="ListLabel 164"/>
    <w:qFormat/>
    <w:rPr>
      <w:rFonts w:ascii="Arial" w:hAnsi="Arial" w:cs="Symbol"/>
      <w:sz w:val="22"/>
    </w:rPr>
  </w:style>
  <w:style w:type="character" w:customStyle="1" w:styleId="ListLabel165">
    <w:name w:val="ListLabel 165"/>
    <w:qFormat/>
    <w:rPr>
      <w:rFonts w:cs="Courier New"/>
      <w:sz w:val="20"/>
    </w:rPr>
  </w:style>
  <w:style w:type="character" w:customStyle="1" w:styleId="ListLabel166">
    <w:name w:val="ListLabel 166"/>
    <w:qFormat/>
    <w:rPr>
      <w:rFonts w:cs="Wingdings"/>
      <w:sz w:val="20"/>
    </w:rPr>
  </w:style>
  <w:style w:type="character" w:customStyle="1" w:styleId="ListLabel167">
    <w:name w:val="ListLabel 167"/>
    <w:qFormat/>
    <w:rPr>
      <w:rFonts w:cs="Wingdings"/>
      <w:sz w:val="20"/>
    </w:rPr>
  </w:style>
  <w:style w:type="character" w:customStyle="1" w:styleId="ListLabel168">
    <w:name w:val="ListLabel 168"/>
    <w:qFormat/>
    <w:rPr>
      <w:rFonts w:cs="Wingdings"/>
      <w:sz w:val="20"/>
    </w:rPr>
  </w:style>
  <w:style w:type="character" w:customStyle="1" w:styleId="ListLabel169">
    <w:name w:val="ListLabel 169"/>
    <w:qFormat/>
    <w:rPr>
      <w:rFonts w:cs="Wingdings"/>
      <w:sz w:val="20"/>
    </w:rPr>
  </w:style>
  <w:style w:type="character" w:customStyle="1" w:styleId="ListLabel170">
    <w:name w:val="ListLabel 170"/>
    <w:qFormat/>
    <w:rPr>
      <w:rFonts w:cs="Wingdings"/>
      <w:sz w:val="20"/>
    </w:rPr>
  </w:style>
  <w:style w:type="character" w:customStyle="1" w:styleId="ListLabel171">
    <w:name w:val="ListLabel 171"/>
    <w:qFormat/>
    <w:rPr>
      <w:rFonts w:cs="Wingdings"/>
      <w:sz w:val="20"/>
    </w:rPr>
  </w:style>
  <w:style w:type="character" w:customStyle="1" w:styleId="ListLabel172">
    <w:name w:val="ListLabel 172"/>
    <w:qFormat/>
    <w:rPr>
      <w:rFonts w:cs="Wingdings"/>
      <w:sz w:val="20"/>
    </w:rPr>
  </w:style>
  <w:style w:type="character" w:customStyle="1" w:styleId="ListLabel173">
    <w:name w:val="ListLabel 173"/>
    <w:qFormat/>
    <w:rPr>
      <w:rFonts w:ascii="Arial" w:hAnsi="Arial" w:cs="Symbol"/>
      <w:sz w:val="22"/>
    </w:rPr>
  </w:style>
  <w:style w:type="character" w:customStyle="1" w:styleId="ListLabel174">
    <w:name w:val="ListLabel 174"/>
    <w:qFormat/>
    <w:rPr>
      <w:rFonts w:cs="Courier New"/>
      <w:sz w:val="20"/>
    </w:rPr>
  </w:style>
  <w:style w:type="character" w:customStyle="1" w:styleId="ListLabel175">
    <w:name w:val="ListLabel 175"/>
    <w:qFormat/>
    <w:rPr>
      <w:rFonts w:cs="Wingdings"/>
      <w:sz w:val="20"/>
    </w:rPr>
  </w:style>
  <w:style w:type="character" w:customStyle="1" w:styleId="ListLabel176">
    <w:name w:val="ListLabel 176"/>
    <w:qFormat/>
    <w:rPr>
      <w:rFonts w:cs="Wingdings"/>
      <w:sz w:val="20"/>
    </w:rPr>
  </w:style>
  <w:style w:type="character" w:customStyle="1" w:styleId="ListLabel177">
    <w:name w:val="ListLabel 177"/>
    <w:qFormat/>
    <w:rPr>
      <w:rFonts w:cs="Wingdings"/>
      <w:sz w:val="20"/>
    </w:rPr>
  </w:style>
  <w:style w:type="character" w:customStyle="1" w:styleId="ListLabel178">
    <w:name w:val="ListLabel 178"/>
    <w:qFormat/>
    <w:rPr>
      <w:rFonts w:cs="Wingdings"/>
      <w:sz w:val="20"/>
    </w:rPr>
  </w:style>
  <w:style w:type="character" w:customStyle="1" w:styleId="ListLabel179">
    <w:name w:val="ListLabel 179"/>
    <w:qFormat/>
    <w:rPr>
      <w:rFonts w:cs="Wingdings"/>
      <w:sz w:val="20"/>
    </w:rPr>
  </w:style>
  <w:style w:type="character" w:customStyle="1" w:styleId="ListLabel180">
    <w:name w:val="ListLabel 180"/>
    <w:qFormat/>
    <w:rPr>
      <w:rFonts w:cs="Wingdings"/>
      <w:sz w:val="20"/>
    </w:rPr>
  </w:style>
  <w:style w:type="character" w:customStyle="1" w:styleId="ListLabel181">
    <w:name w:val="ListLabel 181"/>
    <w:qFormat/>
    <w:rPr>
      <w:rFonts w:cs="Wingdings"/>
      <w:sz w:val="20"/>
    </w:rPr>
  </w:style>
  <w:style w:type="character" w:customStyle="1" w:styleId="ListLabel182">
    <w:name w:val="ListLabel 182"/>
    <w:qFormat/>
    <w:rPr>
      <w:rFonts w:ascii="Arial" w:hAnsi="Arial" w:cs="Symbol"/>
      <w:sz w:val="22"/>
    </w:rPr>
  </w:style>
  <w:style w:type="character" w:customStyle="1" w:styleId="ListLabel183">
    <w:name w:val="ListLabel 183"/>
    <w:qFormat/>
    <w:rPr>
      <w:rFonts w:cs="Courier New"/>
      <w:sz w:val="20"/>
    </w:rPr>
  </w:style>
  <w:style w:type="character" w:customStyle="1" w:styleId="ListLabel184">
    <w:name w:val="ListLabel 184"/>
    <w:qFormat/>
    <w:rPr>
      <w:rFonts w:cs="Wingdings"/>
      <w:sz w:val="20"/>
    </w:rPr>
  </w:style>
  <w:style w:type="character" w:customStyle="1" w:styleId="ListLabel185">
    <w:name w:val="ListLabel 185"/>
    <w:qFormat/>
    <w:rPr>
      <w:rFonts w:cs="Wingdings"/>
      <w:sz w:val="20"/>
    </w:rPr>
  </w:style>
  <w:style w:type="character" w:customStyle="1" w:styleId="ListLabel186">
    <w:name w:val="ListLabel 186"/>
    <w:qFormat/>
    <w:rPr>
      <w:rFonts w:cs="Wingdings"/>
      <w:sz w:val="20"/>
    </w:rPr>
  </w:style>
  <w:style w:type="character" w:customStyle="1" w:styleId="ListLabel187">
    <w:name w:val="ListLabel 187"/>
    <w:qFormat/>
    <w:rPr>
      <w:rFonts w:cs="Wingdings"/>
      <w:sz w:val="20"/>
    </w:rPr>
  </w:style>
  <w:style w:type="character" w:customStyle="1" w:styleId="ListLabel188">
    <w:name w:val="ListLabel 188"/>
    <w:qFormat/>
    <w:rPr>
      <w:rFonts w:cs="Wingdings"/>
      <w:sz w:val="20"/>
    </w:rPr>
  </w:style>
  <w:style w:type="character" w:customStyle="1" w:styleId="ListLabel189">
    <w:name w:val="ListLabel 189"/>
    <w:qFormat/>
    <w:rPr>
      <w:rFonts w:cs="Wingdings"/>
      <w:sz w:val="20"/>
    </w:rPr>
  </w:style>
  <w:style w:type="character" w:customStyle="1" w:styleId="ListLabel190">
    <w:name w:val="ListLabel 190"/>
    <w:qFormat/>
    <w:rPr>
      <w:rFonts w:cs="Wingdings"/>
      <w:sz w:val="20"/>
    </w:rPr>
  </w:style>
  <w:style w:type="character" w:customStyle="1" w:styleId="ListLabel191">
    <w:name w:val="ListLabel 191"/>
    <w:qFormat/>
    <w:rPr>
      <w:rFonts w:ascii="Arial" w:hAnsi="Arial" w:cs="Symbol"/>
      <w:sz w:val="22"/>
    </w:rPr>
  </w:style>
  <w:style w:type="character" w:customStyle="1" w:styleId="ListLabel192">
    <w:name w:val="ListLabel 192"/>
    <w:qFormat/>
    <w:rPr>
      <w:rFonts w:cs="Courier New"/>
      <w:sz w:val="20"/>
    </w:rPr>
  </w:style>
  <w:style w:type="character" w:customStyle="1" w:styleId="ListLabel193">
    <w:name w:val="ListLabel 193"/>
    <w:qFormat/>
    <w:rPr>
      <w:rFonts w:cs="Wingdings"/>
      <w:sz w:val="20"/>
    </w:rPr>
  </w:style>
  <w:style w:type="character" w:customStyle="1" w:styleId="ListLabel194">
    <w:name w:val="ListLabel 194"/>
    <w:qFormat/>
    <w:rPr>
      <w:rFonts w:cs="Wingdings"/>
      <w:sz w:val="20"/>
    </w:rPr>
  </w:style>
  <w:style w:type="character" w:customStyle="1" w:styleId="ListLabel195">
    <w:name w:val="ListLabel 195"/>
    <w:qFormat/>
    <w:rPr>
      <w:rFonts w:cs="Wingdings"/>
      <w:sz w:val="20"/>
    </w:rPr>
  </w:style>
  <w:style w:type="character" w:customStyle="1" w:styleId="ListLabel196">
    <w:name w:val="ListLabel 196"/>
    <w:qFormat/>
    <w:rPr>
      <w:rFonts w:cs="Wingdings"/>
      <w:sz w:val="20"/>
    </w:rPr>
  </w:style>
  <w:style w:type="character" w:customStyle="1" w:styleId="ListLabel197">
    <w:name w:val="ListLabel 197"/>
    <w:qFormat/>
    <w:rPr>
      <w:rFonts w:cs="Wingdings"/>
      <w:sz w:val="20"/>
    </w:rPr>
  </w:style>
  <w:style w:type="character" w:customStyle="1" w:styleId="ListLabel198">
    <w:name w:val="ListLabel 198"/>
    <w:qFormat/>
    <w:rPr>
      <w:rFonts w:cs="Wingdings"/>
      <w:sz w:val="20"/>
    </w:rPr>
  </w:style>
  <w:style w:type="character" w:customStyle="1" w:styleId="ListLabel199">
    <w:name w:val="ListLabel 199"/>
    <w:qFormat/>
    <w:rPr>
      <w:rFonts w:cs="Wingdings"/>
      <w:sz w:val="20"/>
    </w:rPr>
  </w:style>
  <w:style w:type="character" w:customStyle="1" w:styleId="ListLabel200">
    <w:name w:val="ListLabel 200"/>
    <w:qFormat/>
    <w:rPr>
      <w:rFonts w:ascii="Arial" w:hAnsi="Arial" w:cs="Symbol"/>
      <w:sz w:val="22"/>
    </w:rPr>
  </w:style>
  <w:style w:type="character" w:customStyle="1" w:styleId="ListLabel201">
    <w:name w:val="ListLabel 201"/>
    <w:qFormat/>
    <w:rPr>
      <w:rFonts w:cs="Courier New"/>
      <w:sz w:val="20"/>
    </w:rPr>
  </w:style>
  <w:style w:type="character" w:customStyle="1" w:styleId="ListLabel202">
    <w:name w:val="ListLabel 202"/>
    <w:qFormat/>
    <w:rPr>
      <w:rFonts w:cs="Wingdings"/>
      <w:sz w:val="20"/>
    </w:rPr>
  </w:style>
  <w:style w:type="character" w:customStyle="1" w:styleId="ListLabel203">
    <w:name w:val="ListLabel 203"/>
    <w:qFormat/>
    <w:rPr>
      <w:rFonts w:cs="Wingdings"/>
      <w:sz w:val="20"/>
    </w:rPr>
  </w:style>
  <w:style w:type="character" w:customStyle="1" w:styleId="ListLabel204">
    <w:name w:val="ListLabel 204"/>
    <w:qFormat/>
    <w:rPr>
      <w:rFonts w:cs="Wingdings"/>
      <w:sz w:val="20"/>
    </w:rPr>
  </w:style>
  <w:style w:type="character" w:customStyle="1" w:styleId="ListLabel205">
    <w:name w:val="ListLabel 205"/>
    <w:qFormat/>
    <w:rPr>
      <w:rFonts w:cs="Wingdings"/>
      <w:sz w:val="20"/>
    </w:rPr>
  </w:style>
  <w:style w:type="character" w:customStyle="1" w:styleId="ListLabel206">
    <w:name w:val="ListLabel 206"/>
    <w:qFormat/>
    <w:rPr>
      <w:rFonts w:cs="Wingdings"/>
      <w:sz w:val="20"/>
    </w:rPr>
  </w:style>
  <w:style w:type="character" w:customStyle="1" w:styleId="ListLabel207">
    <w:name w:val="ListLabel 207"/>
    <w:qFormat/>
    <w:rPr>
      <w:rFonts w:cs="Wingdings"/>
      <w:sz w:val="20"/>
    </w:rPr>
  </w:style>
  <w:style w:type="character" w:customStyle="1" w:styleId="ListLabel208">
    <w:name w:val="ListLabel 208"/>
    <w:qFormat/>
    <w:rPr>
      <w:rFonts w:cs="Wingdings"/>
      <w:sz w:val="20"/>
    </w:rPr>
  </w:style>
  <w:style w:type="character" w:customStyle="1" w:styleId="ListLabel209">
    <w:name w:val="ListLabel 209"/>
    <w:qFormat/>
    <w:rPr>
      <w:rFonts w:ascii="Arial" w:hAnsi="Arial" w:cs="Symbol"/>
      <w:sz w:val="22"/>
    </w:rPr>
  </w:style>
  <w:style w:type="character" w:customStyle="1" w:styleId="ListLabel210">
    <w:name w:val="ListLabel 210"/>
    <w:qFormat/>
    <w:rPr>
      <w:rFonts w:cs="Courier New"/>
      <w:sz w:val="20"/>
    </w:rPr>
  </w:style>
  <w:style w:type="character" w:customStyle="1" w:styleId="ListLabel211">
    <w:name w:val="ListLabel 211"/>
    <w:qFormat/>
    <w:rPr>
      <w:rFonts w:cs="Wingdings"/>
      <w:sz w:val="20"/>
    </w:rPr>
  </w:style>
  <w:style w:type="character" w:customStyle="1" w:styleId="ListLabel212">
    <w:name w:val="ListLabel 212"/>
    <w:qFormat/>
    <w:rPr>
      <w:rFonts w:cs="Wingdings"/>
      <w:sz w:val="20"/>
    </w:rPr>
  </w:style>
  <w:style w:type="character" w:customStyle="1" w:styleId="ListLabel213">
    <w:name w:val="ListLabel 213"/>
    <w:qFormat/>
    <w:rPr>
      <w:rFonts w:cs="Wingdings"/>
      <w:sz w:val="20"/>
    </w:rPr>
  </w:style>
  <w:style w:type="character" w:customStyle="1" w:styleId="ListLabel214">
    <w:name w:val="ListLabel 214"/>
    <w:qFormat/>
    <w:rPr>
      <w:rFonts w:cs="Wingdings"/>
      <w:sz w:val="20"/>
    </w:rPr>
  </w:style>
  <w:style w:type="character" w:customStyle="1" w:styleId="ListLabel215">
    <w:name w:val="ListLabel 215"/>
    <w:qFormat/>
    <w:rPr>
      <w:rFonts w:cs="Wingdings"/>
      <w:sz w:val="20"/>
    </w:rPr>
  </w:style>
  <w:style w:type="character" w:customStyle="1" w:styleId="ListLabel216">
    <w:name w:val="ListLabel 216"/>
    <w:qFormat/>
    <w:rPr>
      <w:rFonts w:cs="Wingdings"/>
      <w:sz w:val="20"/>
    </w:rPr>
  </w:style>
  <w:style w:type="character" w:customStyle="1" w:styleId="ListLabel217">
    <w:name w:val="ListLabel 217"/>
    <w:qFormat/>
    <w:rPr>
      <w:rFonts w:cs="Wingdings"/>
      <w:sz w:val="20"/>
    </w:rPr>
  </w:style>
  <w:style w:type="character" w:customStyle="1" w:styleId="ListLabel218">
    <w:name w:val="ListLabel 218"/>
    <w:qFormat/>
    <w:rPr>
      <w:rFonts w:ascii="Arial" w:hAnsi="Arial" w:cs="Symbol"/>
      <w:sz w:val="22"/>
    </w:rPr>
  </w:style>
  <w:style w:type="character" w:customStyle="1" w:styleId="ListLabel219">
    <w:name w:val="ListLabel 219"/>
    <w:qFormat/>
    <w:rPr>
      <w:rFonts w:cs="Courier New"/>
      <w:sz w:val="20"/>
    </w:rPr>
  </w:style>
  <w:style w:type="character" w:customStyle="1" w:styleId="ListLabel220">
    <w:name w:val="ListLabel 220"/>
    <w:qFormat/>
    <w:rPr>
      <w:rFonts w:cs="Wingdings"/>
      <w:sz w:val="20"/>
    </w:rPr>
  </w:style>
  <w:style w:type="character" w:customStyle="1" w:styleId="ListLabel221">
    <w:name w:val="ListLabel 221"/>
    <w:qFormat/>
    <w:rPr>
      <w:rFonts w:cs="Wingdings"/>
      <w:sz w:val="20"/>
    </w:rPr>
  </w:style>
  <w:style w:type="character" w:customStyle="1" w:styleId="ListLabel222">
    <w:name w:val="ListLabel 222"/>
    <w:qFormat/>
    <w:rPr>
      <w:rFonts w:cs="Wingdings"/>
      <w:sz w:val="20"/>
    </w:rPr>
  </w:style>
  <w:style w:type="character" w:customStyle="1" w:styleId="ListLabel223">
    <w:name w:val="ListLabel 223"/>
    <w:qFormat/>
    <w:rPr>
      <w:rFonts w:cs="Wingdings"/>
      <w:sz w:val="20"/>
    </w:rPr>
  </w:style>
  <w:style w:type="character" w:customStyle="1" w:styleId="ListLabel224">
    <w:name w:val="ListLabel 224"/>
    <w:qFormat/>
    <w:rPr>
      <w:rFonts w:cs="Wingdings"/>
      <w:sz w:val="20"/>
    </w:rPr>
  </w:style>
  <w:style w:type="character" w:customStyle="1" w:styleId="ListLabel225">
    <w:name w:val="ListLabel 225"/>
    <w:qFormat/>
    <w:rPr>
      <w:rFonts w:cs="Wingdings"/>
      <w:sz w:val="20"/>
    </w:rPr>
  </w:style>
  <w:style w:type="character" w:customStyle="1" w:styleId="ListLabel226">
    <w:name w:val="ListLabel 226"/>
    <w:qFormat/>
    <w:rPr>
      <w:rFonts w:cs="Wingdings"/>
      <w:sz w:val="20"/>
    </w:rPr>
  </w:style>
  <w:style w:type="character" w:customStyle="1" w:styleId="ListLabel227">
    <w:name w:val="ListLabel 227"/>
    <w:qFormat/>
    <w:rPr>
      <w:rFonts w:ascii="Arial" w:hAnsi="Arial" w:cs="Symbol"/>
      <w:sz w:val="22"/>
    </w:rPr>
  </w:style>
  <w:style w:type="character" w:customStyle="1" w:styleId="ListLabel228">
    <w:name w:val="ListLabel 228"/>
    <w:qFormat/>
    <w:rPr>
      <w:rFonts w:cs="Courier New"/>
      <w:sz w:val="20"/>
    </w:rPr>
  </w:style>
  <w:style w:type="character" w:customStyle="1" w:styleId="ListLabel229">
    <w:name w:val="ListLabel 229"/>
    <w:qFormat/>
    <w:rPr>
      <w:rFonts w:cs="Wingdings"/>
      <w:sz w:val="20"/>
    </w:rPr>
  </w:style>
  <w:style w:type="character" w:customStyle="1" w:styleId="ListLabel230">
    <w:name w:val="ListLabel 230"/>
    <w:qFormat/>
    <w:rPr>
      <w:rFonts w:cs="Wingdings"/>
      <w:sz w:val="20"/>
    </w:rPr>
  </w:style>
  <w:style w:type="character" w:customStyle="1" w:styleId="ListLabel231">
    <w:name w:val="ListLabel 231"/>
    <w:qFormat/>
    <w:rPr>
      <w:rFonts w:cs="Wingdings"/>
      <w:sz w:val="20"/>
    </w:rPr>
  </w:style>
  <w:style w:type="character" w:customStyle="1" w:styleId="ListLabel232">
    <w:name w:val="ListLabel 232"/>
    <w:qFormat/>
    <w:rPr>
      <w:rFonts w:cs="Wingdings"/>
      <w:sz w:val="20"/>
    </w:rPr>
  </w:style>
  <w:style w:type="character" w:customStyle="1" w:styleId="ListLabel233">
    <w:name w:val="ListLabel 233"/>
    <w:qFormat/>
    <w:rPr>
      <w:rFonts w:cs="Wingdings"/>
      <w:sz w:val="20"/>
    </w:rPr>
  </w:style>
  <w:style w:type="character" w:customStyle="1" w:styleId="ListLabel234">
    <w:name w:val="ListLabel 234"/>
    <w:qFormat/>
    <w:rPr>
      <w:rFonts w:cs="Wingdings"/>
      <w:sz w:val="20"/>
    </w:rPr>
  </w:style>
  <w:style w:type="character" w:customStyle="1" w:styleId="ListLabel235">
    <w:name w:val="ListLabel 235"/>
    <w:qFormat/>
    <w:rPr>
      <w:rFonts w:cs="Wingdings"/>
      <w:sz w:val="20"/>
    </w:rPr>
  </w:style>
  <w:style w:type="character" w:customStyle="1" w:styleId="ListLabel236">
    <w:name w:val="ListLabel 236"/>
    <w:qFormat/>
    <w:rPr>
      <w:rFonts w:ascii="宋体" w:hAnsi="宋体" w:cs="Wingdings"/>
      <w:sz w:val="24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ascii="宋体" w:hAnsi="宋体" w:cs="Wingdings"/>
      <w:sz w:val="24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ascii="Arial" w:hAnsi="Arial" w:cs="Wingdings"/>
      <w:b/>
      <w:sz w:val="22"/>
    </w:rPr>
  </w:style>
  <w:style w:type="character" w:customStyle="1" w:styleId="ListLabel255">
    <w:name w:val="ListLabel 255"/>
    <w:qFormat/>
    <w:rPr>
      <w:rFonts w:ascii="宋体" w:hAnsi="宋体" w:cs="Wingdings"/>
      <w:sz w:val="24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Wingdings"/>
    </w:rPr>
  </w:style>
  <w:style w:type="character" w:customStyle="1" w:styleId="ListLabel263">
    <w:name w:val="ListLabel 263"/>
    <w:qFormat/>
    <w:rPr>
      <w:rFonts w:ascii="Arial" w:hAnsi="Arial" w:cs="Wingdings"/>
      <w:sz w:val="18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Wingdings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Wingdings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ascii="Arial" w:eastAsia="宋体" w:hAnsi="Arial" w:cs="Arial"/>
      <w:i/>
      <w:iCs/>
      <w:kern w:val="0"/>
      <w:sz w:val="22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3">
    <w:name w:val="header"/>
    <w:basedOn w:val="a"/>
    <w:link w:val="Char"/>
    <w:uiPriority w:val="99"/>
    <w:unhideWhenUsed/>
    <w:rsid w:val="00C606E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uiPriority w:val="99"/>
    <w:unhideWhenUsed/>
    <w:rsid w:val="00C60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qFormat/>
    <w:rsid w:val="00C606EA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0E5222"/>
    <w:pPr>
      <w:ind w:firstLine="420"/>
    </w:pPr>
  </w:style>
  <w:style w:type="table" w:styleId="aa">
    <w:name w:val="Table Grid"/>
    <w:basedOn w:val="a1"/>
    <w:uiPriority w:val="39"/>
    <w:rsid w:val="00352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FFPzWgP16sT8EJZaowIFBTMQHiHAcS7MGcieizaaXLA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3769</TotalTime>
  <Pages>11</Pages>
  <Words>1751</Words>
  <Characters>9983</Characters>
  <Application>Microsoft Office Word</Application>
  <DocSecurity>0</DocSecurity>
  <Lines>83</Lines>
  <Paragraphs>23</Paragraphs>
  <ScaleCrop>false</ScaleCrop>
  <Company>P R C</Company>
  <LinksUpToDate>false</LinksUpToDate>
  <CharactersWithSpaces>11711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458</cp:revision>
  <dcterms:created xsi:type="dcterms:W3CDTF">2021-05-17T08:38:00Z</dcterms:created>
  <dcterms:modified xsi:type="dcterms:W3CDTF">2021-11-22T01:23:00Z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 R 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