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359" w:type="dxa"/>
        <w:tblInd w:w="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10"/>
        <w:gridCol w:w="1111"/>
        <w:gridCol w:w="3838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0" w:type="dxa"/>
            <w:vAlign w:val="center"/>
          </w:tcPr>
          <w:p>
            <w:pPr>
              <w:rPr>
                <w:b/>
                <w:bCs/>
                <w:i/>
                <w:iCs/>
                <w:sz w:val="28"/>
              </w:rPr>
            </w:pPr>
            <w:r>
              <w:rPr>
                <w:b/>
                <w:bCs/>
                <w:i/>
                <w:iCs/>
                <w:sz w:val="28"/>
              </w:rPr>
              <w:fldChar w:fldCharType="begin"/>
            </w:r>
            <w:r>
              <w:rPr>
                <w:b/>
                <w:bCs/>
                <w:i/>
                <w:iCs/>
                <w:sz w:val="28"/>
              </w:rPr>
              <w:instrText xml:space="preserve">PRIVATE</w:instrText>
            </w:r>
            <w:r>
              <w:rPr>
                <w:b/>
                <w:bCs/>
                <w:i/>
                <w:iCs/>
                <w:sz w:val="28"/>
              </w:rPr>
              <w:fldChar w:fldCharType="end"/>
            </w:r>
            <w:r>
              <w:rPr>
                <w:b/>
                <w:bCs/>
                <w:i/>
                <w:iCs/>
                <w:sz w:val="28"/>
              </w:rPr>
              <w:t>UNIVERSIDAD DE LA HABANA</w:t>
            </w:r>
          </w:p>
        </w:tc>
        <w:tc>
          <w:tcPr>
            <w:tcW w:w="4949" w:type="dxa"/>
            <w:gridSpan w:val="2"/>
            <w:vAlign w:val="center"/>
          </w:tcPr>
          <w:p>
            <w:pPr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Facultad de Matemática y Computación</w:t>
            </w:r>
          </w:p>
          <w:p>
            <w:pPr>
              <w:jc w:val="right"/>
            </w:pPr>
            <w:r>
              <w:rPr>
                <w:b/>
                <w:sz w:val="24"/>
              </w:rPr>
              <w:t>Departamento de Ciencias de la Computación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vAlign w:val="center"/>
          </w:tcPr>
          <w:p>
            <w:pPr>
              <w:jc w:val="right"/>
            </w:pPr>
            <w:r>
              <w:br w:type="textWrapping"/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1" w:type="dxa"/>
            <w:gridSpan w:val="2"/>
            <w:vAlign w:val="center"/>
          </w:tcPr>
          <w:p>
            <w:pPr>
              <w:rPr>
                <w:i/>
                <w:iCs/>
                <w:sz w:val="24"/>
              </w:rPr>
            </w:pPr>
            <w:r>
              <w:rPr>
                <w:b/>
                <w:sz w:val="24"/>
              </w:rPr>
              <w:t>Asignatura:</w:t>
            </w:r>
            <w:r>
              <w:rPr>
                <w:b/>
                <w:i/>
                <w:iCs/>
                <w:sz w:val="24"/>
              </w:rPr>
              <w:t xml:space="preserve"> Matemática Discreta 2</w:t>
            </w:r>
          </w:p>
        </w:tc>
        <w:tc>
          <w:tcPr>
            <w:tcW w:w="3838" w:type="dxa"/>
          </w:tcPr>
          <w:p>
            <w:pPr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Año Académico: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default"/>
                <w:b/>
                <w:sz w:val="24"/>
              </w:rPr>
              <w:t>202</w:t>
            </w:r>
            <w:r>
              <w:rPr>
                <w:rFonts w:hint="default"/>
                <w:b/>
                <w:sz w:val="24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1" w:type="dxa"/>
            <w:gridSpan w:val="2"/>
            <w:vAlign w:val="center"/>
          </w:tcPr>
          <w:p>
            <w:pPr>
              <w:rPr>
                <w:b/>
                <w:sz w:val="24"/>
              </w:rPr>
            </w:pPr>
          </w:p>
        </w:tc>
        <w:tc>
          <w:tcPr>
            <w:tcW w:w="3838" w:type="dxa"/>
          </w:tcPr>
          <w:p>
            <w:pPr>
              <w:jc w:val="right"/>
              <w:rPr>
                <w:b/>
                <w:sz w:val="24"/>
              </w:rPr>
            </w:pPr>
          </w:p>
        </w:tc>
      </w:tr>
    </w:tbl>
    <w:p>
      <w:pPr>
        <w:rPr>
          <w:b/>
          <w:sz w:val="24"/>
        </w:rPr>
      </w:pPr>
      <w:r>
        <w:rPr>
          <w:b/>
          <w:sz w:val="24"/>
        </w:rPr>
        <w:t xml:space="preserve">Profesor Conferencias: </w:t>
      </w:r>
      <w:r>
        <w:rPr>
          <w:b/>
          <w:sz w:val="24"/>
        </w:rPr>
        <w:t>Yudivian Almeida</w:t>
      </w:r>
    </w:p>
    <w:p>
      <w:pPr>
        <w:rPr>
          <w:b/>
          <w:sz w:val="24"/>
        </w:rPr>
      </w:pPr>
      <w:r>
        <w:rPr>
          <w:b/>
          <w:sz w:val="24"/>
        </w:rPr>
        <w:t xml:space="preserve">Clases Prácticas: </w:t>
      </w:r>
      <w:r>
        <w:rPr>
          <w:b/>
          <w:sz w:val="24"/>
        </w:rPr>
        <w:t>Rodrigo García, Alejandra Monzón, David García, (AA) Kevin Manzano</w:t>
      </w:r>
      <w:r>
        <w:rPr>
          <w:b/>
          <w:sz w:val="24"/>
        </w:rPr>
        <w:t>.</w:t>
      </w:r>
    </w:p>
    <w:p>
      <w:pPr>
        <w:rPr>
          <w:b/>
          <w:sz w:val="24"/>
        </w:rPr>
      </w:pPr>
      <w:r>
        <w:rPr>
          <w:b/>
          <w:sz w:val="24"/>
        </w:rPr>
        <w:t>Semestre II</w:t>
      </w:r>
    </w:p>
    <w:p>
      <w:pPr>
        <w:rPr>
          <w:b/>
          <w:sz w:val="24"/>
        </w:rPr>
      </w:pPr>
      <w:r>
        <w:rPr>
          <w:b/>
          <w:sz w:val="24"/>
        </w:rPr>
        <w:t xml:space="preserve">Horas clases: </w:t>
      </w:r>
    </w:p>
    <w:p>
      <w:pPr>
        <w:rPr>
          <w:b/>
          <w:sz w:val="24"/>
        </w:rPr>
      </w:pPr>
      <w:r>
        <w:rPr>
          <w:b/>
          <w:sz w:val="24"/>
        </w:rPr>
        <w:t>Carrera: Ciencia de la Computación</w:t>
      </w:r>
    </w:p>
    <w:p>
      <w:pPr>
        <w:rPr>
          <w:sz w:val="24"/>
        </w:rPr>
      </w:pPr>
      <w:r>
        <w:rPr>
          <w:b/>
          <w:sz w:val="24"/>
        </w:rPr>
        <w:t xml:space="preserve">Distribución de horas: </w:t>
      </w:r>
      <w:r>
        <w:rPr>
          <w:b/>
          <w:sz w:val="24"/>
        </w:rPr>
        <w:t>22</w:t>
      </w:r>
      <w:r>
        <w:rPr>
          <w:b/>
          <w:sz w:val="24"/>
        </w:rPr>
        <w:t xml:space="preserve">h C, </w:t>
      </w:r>
      <w:r>
        <w:rPr>
          <w:b/>
          <w:sz w:val="24"/>
        </w:rPr>
        <w:t>22</w:t>
      </w:r>
      <w:r>
        <w:rPr>
          <w:b/>
          <w:sz w:val="24"/>
        </w:rPr>
        <w:t>h Cp</w:t>
      </w:r>
      <w:r>
        <w:rPr>
          <w:b/>
          <w:sz w:val="24"/>
        </w:rPr>
        <w:t>, 6h TC</w:t>
      </w:r>
    </w:p>
    <w:p>
      <w:pPr>
        <w:rPr>
          <w:i/>
        </w:rPr>
      </w:pPr>
    </w:p>
    <w:tbl>
      <w:tblPr>
        <w:tblStyle w:val="6"/>
        <w:tblpPr w:leftFromText="180" w:rightFromText="180" w:vertAnchor="text" w:horzAnchor="page" w:tblpX="1342" w:tblpY="254"/>
        <w:tblOverlap w:val="never"/>
        <w:tblW w:w="9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699"/>
        <w:gridCol w:w="73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>F.E</w:t>
            </w:r>
            <w:r>
              <w:t>.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>Contenidos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Definiciones: grafo, vértices, arista, camino, camino simple, grado de un grafo. Teorema: si entre dos vértices hay camino, entonces hay camino simple. La cantidad de vértices con grado impar es par.</w:t>
            </w:r>
            <w:r>
              <w:t xml:space="preserve"> </w:t>
            </w:r>
            <w:r>
              <w:t>Subgrafos, componentes conexas. Relación entre el número de aristas y los grados de los v</w:t>
            </w:r>
            <w:r>
              <w:rPr>
                <w:rFonts w:hint="default"/>
              </w:rPr>
              <w:t>’ertices</w:t>
            </w:r>
            <w:r>
              <w:t>. Definición de clique, conjunto independiente, número de clique y número de independencia.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Demostración del teorema sobre la cantidad de vértices con grado impar y ejercicios sobre caminos y grados en grafos.Demostración de la relación entre aristas y grados, y ejercicios sobre cliques y conjuntos independientes.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Árboles, bosques. Teorema de las seis equivalencias. Definición de secuencia gráfica.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Demostración de las equivalencias faltantes del Teorema de las Seis Equivalencias y ejercicios sobre árboles y secuencias gráficas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Definiciones: cadena, cadena cerrada, cadena de Euler, grafo euleriano. Teorema: un grafo es euleriano si y solo si todos los vértices son de grado par. Camino de Hamilton, ciclo Hamiltoniano, grafo hamiltoniano. Teoremas de Ore y Dirac. Clausura de un grafo: grafo Hamiltoniano si y solo si su clausura es hamiltoniana.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Demostración del Teorema de Grafos Eulerianos y resolución de problemas sobre cadenas de Euler.</w:t>
            </w:r>
            <w:r>
              <w:t xml:space="preserve"> </w:t>
            </w:r>
            <w:r>
              <w:t>Demostración de los Teoremas de Ore y Dirac, y ejercicios sobre ciclos Hamiltonianos.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Grafo planar, cara de un grafo. Relación entre el número de caras, aristas y vértices de un grafo planar. Subdivisión de grafos. Teorema de Kuratowski.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TC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Trabajo de Control sobre teoría de grafos, aplicación de propiedades básicas y grafos Eulerianos y Hamiltonianos.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  <w:r>
              <w:t>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Demostración de la relación entre caras, aristas y vértices en grafos planares. Aplicaciones del Teorema de Kuratowski.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Coloración de un grafo, grafo k-coloreable, número cromático de un grafo. Propiedades del número cromático. Coloración en grafos planares.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  <w:r>
              <w:t>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Ejercicios sobre coloración de grafos y propiedades del número cromático en grafos planares.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Emparejamiento, emparejamiento máximo. Emparejamiento en grafos bipartitos. Teorema de Hall.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  <w:r>
              <w:t>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Problemas sobre emparejamientos, enfatizando en grafos bipartitos aplicando el teorema de Hall.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Grafos isomorfos, invariantes en un grafo. Grafos dirigidos y torneos.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  <w:r>
              <w:t>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Ejercicios sobre isomorfismos e invariantes, y análisis de propiedades en torneos y grafos dirigidos.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I</w:t>
            </w:r>
            <w:r>
              <w:t>ntroducción a la teoría de lenguajes. Lenguajes regulares. Autómatas. Autómatas finitos deterministas.Máquina de Turing.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TC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Trabajo de Control de Toería de Grafos; Grafos planares, Coloración, Emparejamiento, Grafos dirigidos.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 xml:space="preserve">Problemas prácticos sobre el diseño y análisis de máquinas de Turing y multicinta.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Máquina de Turing multicinta. Máquina Universal de Turing</w:t>
            </w:r>
            <w:r>
              <w:t>.</w:t>
            </w:r>
            <w:r>
              <w:t>Definición de función primitiva. Definición de funciones primitivas recursivas. Esquemas de sustitución y composición.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Ejercicios sobre lenguajes regulares y diseño de autómatas finitos deterministas. Demostración de propiedades y ejercicios sobre funciones primitivas recursivas, esquemas de sustitución y composición.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TC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 xml:space="preserve">Trabajo de Control de teoría de lenguaje, funciones primitivas recursivas y Máquinas de Turing. </w:t>
            </w:r>
          </w:p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Función de Ackermann. La suma acotada como función primitiva recursiva (FPR). Propiedades de la función de Ackermann. Función de minimización.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699" w:type="dxa"/>
          </w:tcPr>
          <w:p>
            <w:pPr>
              <w:spacing w:after="0" w:line="240" w:lineRule="auto"/>
            </w:pPr>
            <w:r>
              <w:t>CP</w:t>
            </w:r>
          </w:p>
        </w:tc>
        <w:tc>
          <w:tcPr>
            <w:tcW w:w="7356" w:type="dxa"/>
          </w:tcPr>
          <w:p>
            <w:pPr>
              <w:spacing w:after="0" w:line="240" w:lineRule="auto"/>
            </w:pPr>
            <w:r>
              <w:t>Resolución de problemas con la función de Ackermann y análisis de la función de minimización.</w:t>
            </w:r>
          </w:p>
        </w:tc>
      </w:tr>
    </w:tbl>
    <w:p>
      <w:pPr>
        <w:rPr>
          <w:i/>
        </w:rPr>
      </w:pPr>
      <w:bookmarkStart w:id="0" w:name="_GoBack"/>
      <w:bookmarkEnd w:id="0"/>
    </w:p>
    <w:sectPr>
      <w:pgSz w:w="11906" w:h="16838"/>
      <w:pgMar w:top="1296" w:right="1440" w:bottom="1339" w:left="1152" w:header="1440" w:footer="1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auto"/>
    <w:pitch w:val="default"/>
    <w:sig w:usb0="E7006EFF" w:usb1="D200FDFF" w:usb2="0A246029" w:usb3="0400200C" w:csb0="600001FF" w:csb1="DF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E"/>
    <w:rsid w:val="00000222"/>
    <w:rsid w:val="00043A48"/>
    <w:rsid w:val="00067EB4"/>
    <w:rsid w:val="0007115B"/>
    <w:rsid w:val="000B11DF"/>
    <w:rsid w:val="000D67CA"/>
    <w:rsid w:val="00126CB2"/>
    <w:rsid w:val="001301D9"/>
    <w:rsid w:val="00131023"/>
    <w:rsid w:val="001418DD"/>
    <w:rsid w:val="001620F6"/>
    <w:rsid w:val="001909D3"/>
    <w:rsid w:val="001A0BE4"/>
    <w:rsid w:val="001A7518"/>
    <w:rsid w:val="001C66EB"/>
    <w:rsid w:val="001F52B1"/>
    <w:rsid w:val="00222894"/>
    <w:rsid w:val="00244E52"/>
    <w:rsid w:val="002C3903"/>
    <w:rsid w:val="002F290D"/>
    <w:rsid w:val="00325BBA"/>
    <w:rsid w:val="0039510A"/>
    <w:rsid w:val="003B0FF1"/>
    <w:rsid w:val="003C58DE"/>
    <w:rsid w:val="00433DB6"/>
    <w:rsid w:val="00475EF1"/>
    <w:rsid w:val="004A5444"/>
    <w:rsid w:val="00500680"/>
    <w:rsid w:val="00530FB5"/>
    <w:rsid w:val="005B2004"/>
    <w:rsid w:val="005C3DE4"/>
    <w:rsid w:val="005F71CE"/>
    <w:rsid w:val="00626100"/>
    <w:rsid w:val="00635B6D"/>
    <w:rsid w:val="006432C6"/>
    <w:rsid w:val="006557A0"/>
    <w:rsid w:val="00685D33"/>
    <w:rsid w:val="006B20CA"/>
    <w:rsid w:val="006B5E8E"/>
    <w:rsid w:val="00712ABB"/>
    <w:rsid w:val="00771DBF"/>
    <w:rsid w:val="007D1226"/>
    <w:rsid w:val="007E524E"/>
    <w:rsid w:val="007E720A"/>
    <w:rsid w:val="0086021B"/>
    <w:rsid w:val="00863F19"/>
    <w:rsid w:val="008B11C6"/>
    <w:rsid w:val="008D5820"/>
    <w:rsid w:val="008F26B6"/>
    <w:rsid w:val="00911AA0"/>
    <w:rsid w:val="00947013"/>
    <w:rsid w:val="00984214"/>
    <w:rsid w:val="00990B9E"/>
    <w:rsid w:val="009A61AA"/>
    <w:rsid w:val="009B24B3"/>
    <w:rsid w:val="009B2FCC"/>
    <w:rsid w:val="009B74E2"/>
    <w:rsid w:val="00A12F18"/>
    <w:rsid w:val="00A46CA0"/>
    <w:rsid w:val="00A47303"/>
    <w:rsid w:val="00A90DFA"/>
    <w:rsid w:val="00A97312"/>
    <w:rsid w:val="00AB26DE"/>
    <w:rsid w:val="00AB2924"/>
    <w:rsid w:val="00AE5333"/>
    <w:rsid w:val="00B05AC5"/>
    <w:rsid w:val="00B14B20"/>
    <w:rsid w:val="00B32C33"/>
    <w:rsid w:val="00BD4A14"/>
    <w:rsid w:val="00CE2B42"/>
    <w:rsid w:val="00D265F2"/>
    <w:rsid w:val="00D4631C"/>
    <w:rsid w:val="00DA597E"/>
    <w:rsid w:val="00DF3F36"/>
    <w:rsid w:val="00E03B19"/>
    <w:rsid w:val="00E1799C"/>
    <w:rsid w:val="00E811EA"/>
    <w:rsid w:val="00EA5DA0"/>
    <w:rsid w:val="00EE0750"/>
    <w:rsid w:val="00EF55B4"/>
    <w:rsid w:val="00F11C54"/>
    <w:rsid w:val="00F40703"/>
    <w:rsid w:val="00FA08D9"/>
    <w:rsid w:val="00FA5CA9"/>
    <w:rsid w:val="1CFB1BF3"/>
    <w:rsid w:val="37FAAF2C"/>
    <w:rsid w:val="3F51AA4F"/>
    <w:rsid w:val="3FFCF05F"/>
    <w:rsid w:val="49FF4930"/>
    <w:rsid w:val="4EFD8ADA"/>
    <w:rsid w:val="4FFDB37A"/>
    <w:rsid w:val="59FD3119"/>
    <w:rsid w:val="5F7F2657"/>
    <w:rsid w:val="5FF7D2F1"/>
    <w:rsid w:val="627FA6CC"/>
    <w:rsid w:val="63395131"/>
    <w:rsid w:val="6DDED11C"/>
    <w:rsid w:val="6FBCC770"/>
    <w:rsid w:val="73C86262"/>
    <w:rsid w:val="76D75427"/>
    <w:rsid w:val="76F64DB5"/>
    <w:rsid w:val="77370D7D"/>
    <w:rsid w:val="77DD92EE"/>
    <w:rsid w:val="7A9F97F9"/>
    <w:rsid w:val="7D76B347"/>
    <w:rsid w:val="7DBBB6D4"/>
    <w:rsid w:val="7DFFC477"/>
    <w:rsid w:val="7EFD6498"/>
    <w:rsid w:val="7F77BAA1"/>
    <w:rsid w:val="7FC6D761"/>
    <w:rsid w:val="7FEF6A1B"/>
    <w:rsid w:val="A9BFD31A"/>
    <w:rsid w:val="AD7D473B"/>
    <w:rsid w:val="BBFF1B8D"/>
    <w:rsid w:val="BDDD046C"/>
    <w:rsid w:val="C7FB3D6D"/>
    <w:rsid w:val="D47D3409"/>
    <w:rsid w:val="D7656B97"/>
    <w:rsid w:val="D77DE87B"/>
    <w:rsid w:val="DF7B42A1"/>
    <w:rsid w:val="DFFB02EE"/>
    <w:rsid w:val="DFFD0F66"/>
    <w:rsid w:val="F3E94865"/>
    <w:rsid w:val="F791B42C"/>
    <w:rsid w:val="F7F7173D"/>
    <w:rsid w:val="F7FF65D3"/>
    <w:rsid w:val="FDCFC841"/>
    <w:rsid w:val="FDFBC52C"/>
    <w:rsid w:val="FEFDBB2C"/>
    <w:rsid w:val="FFAF4CC1"/>
    <w:rsid w:val="FFFB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E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i/>
      <w:iCs/>
      <w:sz w:val="24"/>
    </w:rPr>
  </w:style>
  <w:style w:type="paragraph" w:styleId="3">
    <w:name w:val="heading 2"/>
    <w:basedOn w:val="1"/>
    <w:next w:val="1"/>
    <w:qFormat/>
    <w:uiPriority w:val="0"/>
    <w:pPr>
      <w:keepNext/>
      <w:ind w:left="708"/>
      <w:outlineLvl w:val="1"/>
    </w:pPr>
    <w:rPr>
      <w:sz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I2Soft</Company>
  <Pages>2</Pages>
  <Words>697</Words>
  <Characters>3837</Characters>
  <Lines>31</Lines>
  <Paragraphs>9</Paragraphs>
  <TotalTime>1</TotalTime>
  <ScaleCrop>false</ScaleCrop>
  <LinksUpToDate>false</LinksUpToDate>
  <CharactersWithSpaces>4525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2018-09-01T21:08:00Z</dcterms:created>
  <dc:creator>Quesada</dc:creator>
  <cp:lastModifiedBy>lexie</cp:lastModifiedBy>
  <cp:lastPrinted>2004-10-12T00:59:00Z</cp:lastPrinted>
  <dcterms:modified xsi:type="dcterms:W3CDTF">2024-12-08T16:38:13Z</dcterms:modified>
  <dc:title>POLITECNICO DI MILANO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