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3680B" w14:textId="77777777" w:rsidR="002A0B61" w:rsidRPr="001C4288" w:rsidRDefault="002A0B61" w:rsidP="002A0B61">
      <w:pPr>
        <w:jc w:val="center"/>
        <w:rPr>
          <w:rFonts w:ascii="Arial Black" w:hAnsi="Arial Black" w:cs="Arial"/>
          <w:b/>
          <w:lang w:val="es-ES_tradnl"/>
        </w:rPr>
      </w:pPr>
      <w:r w:rsidRPr="001C4288">
        <w:rPr>
          <w:rFonts w:ascii="Arial Black" w:hAnsi="Arial Black" w:cs="Arial"/>
          <w:b/>
          <w:lang w:val="es-ES_tradnl"/>
        </w:rPr>
        <w:t xml:space="preserve">MODELO DE CERTIFICADO DE EVALUACIÓN DOCENTE DEL </w:t>
      </w:r>
    </w:p>
    <w:p w14:paraId="3B9B705F" w14:textId="77777777" w:rsidR="002A0B61" w:rsidRPr="001C4288" w:rsidRDefault="002A0B61" w:rsidP="002A0B61">
      <w:pPr>
        <w:jc w:val="center"/>
        <w:rPr>
          <w:rFonts w:ascii="Arial Black" w:hAnsi="Arial Black" w:cs="Arial"/>
          <w:b/>
          <w:lang w:val="es-ES_tradnl"/>
        </w:rPr>
      </w:pPr>
      <w:r w:rsidRPr="001C4288">
        <w:rPr>
          <w:rFonts w:ascii="Arial Black" w:hAnsi="Arial Black" w:cs="Arial"/>
          <w:b/>
          <w:lang w:val="es-ES_tradnl"/>
        </w:rPr>
        <w:t>PROFESOR</w:t>
      </w:r>
    </w:p>
    <w:p w14:paraId="5532C873" w14:textId="77777777" w:rsidR="002A0B61" w:rsidRPr="001C4288" w:rsidRDefault="002A0B61" w:rsidP="002A0B61">
      <w:pPr>
        <w:jc w:val="center"/>
        <w:rPr>
          <w:rFonts w:ascii="Arial Black" w:hAnsi="Arial Black" w:cs="Arial"/>
          <w:b/>
          <w:sz w:val="16"/>
          <w:szCs w:val="16"/>
          <w:lang w:val="es-ES_tradnl"/>
        </w:rPr>
      </w:pPr>
    </w:p>
    <w:tbl>
      <w:tblPr>
        <w:tblpPr w:leftFromText="141" w:rightFromText="141" w:vertAnchor="text" w:horzAnchor="margin" w:tblpXSpec="center" w:tblpY="139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2"/>
        <w:gridCol w:w="119"/>
        <w:gridCol w:w="493"/>
        <w:gridCol w:w="738"/>
        <w:gridCol w:w="248"/>
        <w:gridCol w:w="743"/>
        <w:gridCol w:w="741"/>
        <w:gridCol w:w="735"/>
        <w:gridCol w:w="3001"/>
      </w:tblGrid>
      <w:tr w:rsidR="002A0B61" w:rsidRPr="001C4288" w14:paraId="3BA83109" w14:textId="77777777" w:rsidTr="00724CEE">
        <w:trPr>
          <w:cantSplit/>
          <w:trHeight w:val="607"/>
        </w:trPr>
        <w:tc>
          <w:tcPr>
            <w:tcW w:w="1035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40B8C0" w14:textId="77777777" w:rsidR="002A0B61" w:rsidRPr="001C4288" w:rsidRDefault="002A0B61" w:rsidP="00724CEE">
            <w:pPr>
              <w:jc w:val="center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MINISTERIO DE EDUCACIÓN SUPERIOR.</w:t>
            </w:r>
          </w:p>
          <w:p w14:paraId="05FC507B" w14:textId="77777777" w:rsidR="002A0B61" w:rsidRPr="001C4288" w:rsidRDefault="002A0B61" w:rsidP="00724CEE">
            <w:pPr>
              <w:jc w:val="center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CERTIFICADO DE EVALUACIÓN DEL PROFESOR.</w:t>
            </w:r>
          </w:p>
        </w:tc>
      </w:tr>
      <w:tr w:rsidR="002A0B61" w:rsidRPr="001C4288" w14:paraId="1D62FFB5" w14:textId="77777777" w:rsidTr="00724CEE">
        <w:trPr>
          <w:cantSplit/>
          <w:trHeight w:val="266"/>
        </w:trPr>
        <w:tc>
          <w:tcPr>
            <w:tcW w:w="1035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6E0282" w14:textId="77777777" w:rsidR="002A0B61" w:rsidRPr="001C4288" w:rsidRDefault="002A0B61" w:rsidP="001C4288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 xml:space="preserve">CENTRO:                                   </w:t>
            </w:r>
            <w:r w:rsidR="001C4288" w:rsidRPr="001C4288">
              <w:rPr>
                <w:rFonts w:ascii="Arial" w:hAnsi="Arial" w:cs="Arial"/>
                <w:lang w:val="es-ES_tradnl"/>
              </w:rPr>
              <w:t xml:space="preserve">     Universidad de La Habana</w:t>
            </w:r>
          </w:p>
        </w:tc>
      </w:tr>
      <w:tr w:rsidR="002A0B61" w:rsidRPr="001C4288" w14:paraId="5FC8955D" w14:textId="77777777" w:rsidTr="00724CEE">
        <w:trPr>
          <w:trHeight w:hRule="exact" w:val="349"/>
        </w:trPr>
        <w:tc>
          <w:tcPr>
            <w:tcW w:w="513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9F88B5B" w14:textId="77777777" w:rsidR="002A0B61" w:rsidRPr="001C4288" w:rsidRDefault="002A0B61" w:rsidP="001C4288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 xml:space="preserve">DEPARTAMENTO:                </w:t>
            </w:r>
            <w:r w:rsidR="001C4288" w:rsidRPr="001C4288">
              <w:rPr>
                <w:rFonts w:ascii="Arial" w:hAnsi="Arial" w:cs="Arial"/>
                <w:lang w:val="es-ES_tradnl"/>
              </w:rPr>
              <w:t>Computación I</w:t>
            </w:r>
          </w:p>
        </w:tc>
        <w:tc>
          <w:tcPr>
            <w:tcW w:w="5220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F0722A3" w14:textId="77777777" w:rsidR="002A0B61" w:rsidRPr="001C4288" w:rsidRDefault="002A0B61" w:rsidP="001C4288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FACULTAD:</w:t>
            </w:r>
            <w:r w:rsidR="001C4288" w:rsidRPr="001C4288">
              <w:rPr>
                <w:rFonts w:ascii="Arial" w:hAnsi="Arial" w:cs="Arial"/>
                <w:lang w:val="es-ES_tradnl"/>
              </w:rPr>
              <w:t xml:space="preserve">     Matemática y Computación</w:t>
            </w:r>
          </w:p>
        </w:tc>
      </w:tr>
      <w:tr w:rsidR="002A0B61" w:rsidRPr="001C4288" w14:paraId="65CBCFEC" w14:textId="77777777" w:rsidTr="00724CEE">
        <w:trPr>
          <w:cantSplit/>
          <w:trHeight w:val="317"/>
        </w:trPr>
        <w:tc>
          <w:tcPr>
            <w:tcW w:w="1035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D16FBEF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 xml:space="preserve">NOMBRE Y APELLIDOS:          </w:t>
            </w:r>
            <w:r w:rsidR="001C4288" w:rsidRPr="001C4288">
              <w:rPr>
                <w:rFonts w:ascii="Arial" w:hAnsi="Arial" w:cs="Arial"/>
                <w:lang w:val="es-ES_tradnl"/>
              </w:rPr>
              <w:t xml:space="preserve">      Lucina de la Caridad García Hernández</w:t>
            </w:r>
          </w:p>
        </w:tc>
      </w:tr>
      <w:tr w:rsidR="002A0B61" w:rsidRPr="001C4288" w14:paraId="2691154B" w14:textId="77777777" w:rsidTr="00724CEE">
        <w:trPr>
          <w:trHeight w:hRule="exact" w:val="610"/>
        </w:trPr>
        <w:tc>
          <w:tcPr>
            <w:tcW w:w="5130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F4713E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CATEGORÍA DOCENTE:</w:t>
            </w:r>
            <w:r w:rsidR="001C4288" w:rsidRPr="001C4288">
              <w:rPr>
                <w:rFonts w:ascii="Arial" w:hAnsi="Arial" w:cs="Arial"/>
                <w:lang w:val="es-ES_tradnl"/>
              </w:rPr>
              <w:t xml:space="preserve"> Prof. Consultante</w:t>
            </w:r>
            <w:r w:rsidRPr="001C4288">
              <w:rPr>
                <w:rFonts w:ascii="Arial" w:hAnsi="Arial" w:cs="Arial"/>
                <w:lang w:val="es-ES_tradnl"/>
              </w:rPr>
              <w:t xml:space="preserve">        </w:t>
            </w:r>
          </w:p>
          <w:p w14:paraId="7AA92F90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 xml:space="preserve"> CATEGORIA CIENTIFICA: </w:t>
            </w:r>
            <w:r w:rsidR="001C4288" w:rsidRPr="001C4288">
              <w:rPr>
                <w:rFonts w:ascii="Arial" w:hAnsi="Arial" w:cs="Arial"/>
                <w:lang w:val="es-ES_tradnl"/>
              </w:rPr>
              <w:t xml:space="preserve">Dra. C. </w:t>
            </w:r>
            <w:proofErr w:type="spellStart"/>
            <w:r w:rsidR="001C4288" w:rsidRPr="001C4288">
              <w:rPr>
                <w:rFonts w:ascii="Arial" w:hAnsi="Arial" w:cs="Arial"/>
                <w:lang w:val="es-ES_tradnl"/>
              </w:rPr>
              <w:t>M</w:t>
            </w:r>
            <w:r w:rsidR="001C4288">
              <w:rPr>
                <w:rFonts w:ascii="Arial" w:hAnsi="Arial" w:cs="Arial"/>
                <w:lang w:val="es-ES_tradnl"/>
              </w:rPr>
              <w:t>atemát</w:t>
            </w:r>
            <w:proofErr w:type="spellEnd"/>
            <w:r w:rsidR="001C4288">
              <w:rPr>
                <w:rFonts w:ascii="Arial" w:hAnsi="Arial" w:cs="Arial"/>
                <w:lang w:val="es-ES_tradnl"/>
              </w:rPr>
              <w:t>.</w:t>
            </w:r>
            <w:r w:rsidRPr="001C4288">
              <w:rPr>
                <w:rFonts w:ascii="Arial" w:hAnsi="Arial" w:cs="Arial"/>
                <w:lang w:val="es-ES_tradnl"/>
              </w:rPr>
              <w:t xml:space="preserve">                                                  (5)</w:t>
            </w:r>
          </w:p>
        </w:tc>
        <w:tc>
          <w:tcPr>
            <w:tcW w:w="5220" w:type="dxa"/>
            <w:gridSpan w:val="4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7929190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 xml:space="preserve">PERÍODO QUE SE EVALÚA:           </w:t>
            </w:r>
          </w:p>
          <w:p w14:paraId="5CE70AAA" w14:textId="4E635053" w:rsidR="002A0B61" w:rsidRPr="001C4288" w:rsidRDefault="002A0B61" w:rsidP="001C4288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DESDE:</w:t>
            </w:r>
            <w:r w:rsidR="001C4288" w:rsidRPr="001C4288">
              <w:rPr>
                <w:rFonts w:ascii="Arial" w:hAnsi="Arial" w:cs="Arial"/>
                <w:lang w:val="es-ES_tradnl"/>
              </w:rPr>
              <w:t xml:space="preserve"> </w:t>
            </w:r>
            <w:proofErr w:type="gramStart"/>
            <w:r w:rsidR="001C4288" w:rsidRPr="001C4288">
              <w:rPr>
                <w:rFonts w:ascii="Arial" w:hAnsi="Arial" w:cs="Arial"/>
                <w:lang w:val="es-ES_tradnl"/>
              </w:rPr>
              <w:t>Enero</w:t>
            </w:r>
            <w:proofErr w:type="gramEnd"/>
            <w:r w:rsidR="001C4288" w:rsidRPr="001C4288">
              <w:rPr>
                <w:rFonts w:ascii="Arial" w:hAnsi="Arial" w:cs="Arial"/>
                <w:lang w:val="es-ES_tradnl"/>
              </w:rPr>
              <w:t xml:space="preserve"> 20</w:t>
            </w:r>
            <w:r w:rsidR="00BB0D5A">
              <w:rPr>
                <w:rFonts w:ascii="Arial" w:hAnsi="Arial" w:cs="Arial"/>
                <w:lang w:val="es-ES_tradnl"/>
              </w:rPr>
              <w:t>2</w:t>
            </w:r>
            <w:r w:rsidR="004404C2">
              <w:rPr>
                <w:rFonts w:ascii="Arial" w:hAnsi="Arial" w:cs="Arial"/>
                <w:lang w:val="es-ES_tradnl"/>
              </w:rPr>
              <w:t>4</w:t>
            </w:r>
            <w:r w:rsidR="001C4288" w:rsidRPr="001C4288">
              <w:rPr>
                <w:rFonts w:ascii="Arial" w:hAnsi="Arial" w:cs="Arial"/>
                <w:lang w:val="es-ES_tradnl"/>
              </w:rPr>
              <w:t xml:space="preserve"> HASTA: Diciembre 20</w:t>
            </w:r>
            <w:r w:rsidR="00BB0D5A">
              <w:rPr>
                <w:rFonts w:ascii="Arial" w:hAnsi="Arial" w:cs="Arial"/>
                <w:lang w:val="es-ES_tradnl"/>
              </w:rPr>
              <w:t>2</w:t>
            </w:r>
            <w:r w:rsidR="004404C2">
              <w:rPr>
                <w:rFonts w:ascii="Arial" w:hAnsi="Arial" w:cs="Arial"/>
                <w:lang w:val="es-ES_tradnl"/>
              </w:rPr>
              <w:t>4</w:t>
            </w:r>
            <w:r w:rsidR="001C4288" w:rsidRPr="001C4288">
              <w:rPr>
                <w:rFonts w:ascii="Arial" w:hAnsi="Arial" w:cs="Arial"/>
                <w:lang w:val="es-ES_tradnl"/>
              </w:rPr>
              <w:t xml:space="preserve">   </w:t>
            </w:r>
            <w:r w:rsidRPr="001C4288">
              <w:rPr>
                <w:rFonts w:ascii="Arial" w:hAnsi="Arial" w:cs="Arial"/>
                <w:lang w:val="es-ES_tradnl"/>
              </w:rPr>
              <w:t>HASTAHASTA_____________</w:t>
            </w:r>
          </w:p>
        </w:tc>
      </w:tr>
      <w:tr w:rsidR="002A0B61" w:rsidRPr="00E26458" w14:paraId="26F0B8EA" w14:textId="77777777" w:rsidTr="00724CEE">
        <w:trPr>
          <w:cantSplit/>
          <w:trHeight w:val="473"/>
        </w:trPr>
        <w:tc>
          <w:tcPr>
            <w:tcW w:w="1035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AA98D" w14:textId="77777777" w:rsidR="002A0B61" w:rsidRDefault="002A0B61" w:rsidP="006B6459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TEXTO DEL CERTIFICADO</w:t>
            </w:r>
          </w:p>
          <w:p w14:paraId="366318FB" w14:textId="7019ABD8" w:rsidR="007A7B82" w:rsidRPr="006B6459" w:rsidRDefault="004404C2" w:rsidP="00452A3D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En primer lugar, es preciso significar que la profesora ha tenido importantes problemas de salud que han afectado su presencialidad en la facultad. Sin embargo, l</w:t>
            </w:r>
            <w:r w:rsidR="008C58F1">
              <w:rPr>
                <w:rFonts w:ascii="Arial" w:hAnsi="Arial" w:cs="Arial"/>
                <w:lang w:val="es-ES_tradnl"/>
              </w:rPr>
              <w:t xml:space="preserve">a profesora </w:t>
            </w:r>
            <w:r>
              <w:rPr>
                <w:rFonts w:ascii="Arial" w:hAnsi="Arial" w:cs="Arial"/>
                <w:lang w:val="es-ES_tradnl"/>
              </w:rPr>
              <w:t xml:space="preserve">continúa </w:t>
            </w:r>
            <w:r w:rsidR="008C58F1">
              <w:rPr>
                <w:rFonts w:ascii="Arial" w:hAnsi="Arial" w:cs="Arial"/>
                <w:lang w:val="es-ES_tradnl"/>
              </w:rPr>
              <w:t>fung</w:t>
            </w:r>
            <w:r>
              <w:rPr>
                <w:rFonts w:ascii="Arial" w:hAnsi="Arial" w:cs="Arial"/>
                <w:lang w:val="es-ES_tradnl"/>
              </w:rPr>
              <w:t>iendo</w:t>
            </w:r>
            <w:r w:rsidR="008C58F1">
              <w:rPr>
                <w:rFonts w:ascii="Arial" w:hAnsi="Arial" w:cs="Arial"/>
                <w:lang w:val="es-ES_tradnl"/>
              </w:rPr>
              <w:t xml:space="preserve"> como la jefa del colectivo de la disciplina </w:t>
            </w:r>
            <w:r w:rsidR="009D15F2">
              <w:rPr>
                <w:rFonts w:ascii="Arial" w:hAnsi="Arial" w:cs="Arial"/>
                <w:lang w:val="es-ES_tradnl"/>
              </w:rPr>
              <w:t>Sistemas de Información</w:t>
            </w:r>
            <w:r w:rsidR="009D15F2" w:rsidRPr="006B6459">
              <w:rPr>
                <w:rFonts w:ascii="Arial" w:hAnsi="Arial" w:cs="Arial"/>
                <w:lang w:val="es-ES_tradnl"/>
              </w:rPr>
              <w:t xml:space="preserve"> del Plan </w:t>
            </w:r>
            <w:r w:rsidR="008C58F1">
              <w:rPr>
                <w:rFonts w:ascii="Arial" w:hAnsi="Arial" w:cs="Arial"/>
                <w:lang w:val="es-ES_tradnl"/>
              </w:rPr>
              <w:t>E</w:t>
            </w:r>
            <w:r w:rsidR="009D15F2" w:rsidRPr="006B6459">
              <w:rPr>
                <w:rFonts w:ascii="Arial" w:hAnsi="Arial" w:cs="Arial"/>
                <w:lang w:val="es-ES_tradnl"/>
              </w:rPr>
              <w:t xml:space="preserve"> </w:t>
            </w:r>
            <w:r w:rsidR="008C58F1">
              <w:rPr>
                <w:rFonts w:ascii="Arial" w:hAnsi="Arial" w:cs="Arial"/>
                <w:lang w:val="es-ES_tradnl"/>
              </w:rPr>
              <w:t>de la Licenciatura en Ciencia de la Computación</w:t>
            </w:r>
            <w:r w:rsidR="00602899">
              <w:rPr>
                <w:rFonts w:ascii="Arial" w:hAnsi="Arial" w:cs="Arial"/>
                <w:lang w:val="es-ES_tradnl"/>
              </w:rPr>
              <w:t xml:space="preserve"> (LCC)</w:t>
            </w:r>
            <w:r w:rsidR="008C58F1">
              <w:rPr>
                <w:rFonts w:ascii="Arial" w:hAnsi="Arial" w:cs="Arial"/>
                <w:lang w:val="es-ES_tradnl"/>
              </w:rPr>
              <w:t xml:space="preserve"> y forma parte del colectivo de la disciplina Programación y </w:t>
            </w:r>
            <w:r w:rsidR="009D15F2" w:rsidRPr="006B6459">
              <w:rPr>
                <w:rFonts w:ascii="Arial" w:hAnsi="Arial" w:cs="Arial"/>
                <w:lang w:val="es-ES_tradnl"/>
              </w:rPr>
              <w:t xml:space="preserve">Sistemas de Información en la Licenciatura en Ciencia de </w:t>
            </w:r>
            <w:r w:rsidR="008C58F1">
              <w:rPr>
                <w:rFonts w:ascii="Arial" w:hAnsi="Arial" w:cs="Arial"/>
                <w:lang w:val="es-ES_tradnl"/>
              </w:rPr>
              <w:t>Datos</w:t>
            </w:r>
            <w:r w:rsidR="00602899">
              <w:rPr>
                <w:rFonts w:ascii="Arial" w:hAnsi="Arial" w:cs="Arial"/>
                <w:lang w:val="es-ES_tradnl"/>
              </w:rPr>
              <w:t xml:space="preserve"> (LCD)</w:t>
            </w:r>
            <w:r w:rsidR="00E839BF">
              <w:rPr>
                <w:rFonts w:ascii="Arial" w:hAnsi="Arial" w:cs="Arial"/>
                <w:lang w:val="es-ES_tradnl"/>
              </w:rPr>
              <w:t xml:space="preserve">. Ha dirigido científica y metodológicamente </w:t>
            </w:r>
            <w:r w:rsidR="003809E5">
              <w:rPr>
                <w:rFonts w:ascii="Arial" w:hAnsi="Arial" w:cs="Arial"/>
                <w:lang w:val="es-ES_tradnl"/>
              </w:rPr>
              <w:t xml:space="preserve">a </w:t>
            </w:r>
            <w:r w:rsidR="00E839BF">
              <w:rPr>
                <w:rFonts w:ascii="Arial" w:hAnsi="Arial" w:cs="Arial"/>
                <w:lang w:val="es-ES_tradnl"/>
              </w:rPr>
              <w:t xml:space="preserve">un grupo de tres </w:t>
            </w:r>
            <w:r w:rsidR="001D513F" w:rsidRPr="006B6459">
              <w:rPr>
                <w:rFonts w:ascii="Arial" w:hAnsi="Arial" w:cs="Arial"/>
                <w:lang w:val="es-ES_tradnl"/>
              </w:rPr>
              <w:t>profesores,</w:t>
            </w:r>
            <w:r w:rsidR="00E839BF">
              <w:rPr>
                <w:rFonts w:ascii="Arial" w:hAnsi="Arial" w:cs="Arial"/>
                <w:lang w:val="es-ES_tradnl"/>
              </w:rPr>
              <w:t xml:space="preserve"> </w:t>
            </w:r>
            <w:r>
              <w:rPr>
                <w:rFonts w:ascii="Arial" w:hAnsi="Arial" w:cs="Arial"/>
                <w:lang w:val="es-ES_tradnl"/>
              </w:rPr>
              <w:t xml:space="preserve">dos de ellos adiestrados, </w:t>
            </w:r>
            <w:r w:rsidR="003809E5">
              <w:rPr>
                <w:rFonts w:ascii="Arial" w:hAnsi="Arial" w:cs="Arial"/>
                <w:lang w:val="es-ES_tradnl"/>
              </w:rPr>
              <w:t xml:space="preserve">un </w:t>
            </w:r>
            <w:r w:rsidR="00E839BF">
              <w:rPr>
                <w:rFonts w:ascii="Arial" w:hAnsi="Arial" w:cs="Arial"/>
                <w:lang w:val="es-ES_tradnl"/>
              </w:rPr>
              <w:t xml:space="preserve">profesor </w:t>
            </w:r>
            <w:r>
              <w:rPr>
                <w:rFonts w:ascii="Arial" w:hAnsi="Arial" w:cs="Arial"/>
                <w:lang w:val="es-ES_tradnl"/>
              </w:rPr>
              <w:t>con</w:t>
            </w:r>
            <w:r w:rsidR="00E839BF">
              <w:rPr>
                <w:rFonts w:ascii="Arial" w:hAnsi="Arial" w:cs="Arial"/>
                <w:lang w:val="es-ES_tradnl"/>
              </w:rPr>
              <w:t xml:space="preserve"> la categoría de instructor</w:t>
            </w:r>
            <w:r w:rsidR="003809E5">
              <w:rPr>
                <w:rFonts w:ascii="Arial" w:hAnsi="Arial" w:cs="Arial"/>
                <w:lang w:val="es-ES_tradnl"/>
              </w:rPr>
              <w:t xml:space="preserve"> </w:t>
            </w:r>
            <w:r w:rsidR="00E839BF">
              <w:rPr>
                <w:rFonts w:ascii="Arial" w:hAnsi="Arial" w:cs="Arial"/>
                <w:lang w:val="es-ES_tradnl"/>
              </w:rPr>
              <w:t>y</w:t>
            </w:r>
            <w:r w:rsidR="001D513F" w:rsidRPr="006B6459">
              <w:rPr>
                <w:rFonts w:ascii="Arial" w:hAnsi="Arial" w:cs="Arial"/>
                <w:lang w:val="es-ES_tradnl"/>
              </w:rPr>
              <w:t xml:space="preserve"> </w:t>
            </w:r>
            <w:r w:rsidR="00E839BF">
              <w:rPr>
                <w:rFonts w:ascii="Arial" w:hAnsi="Arial" w:cs="Arial"/>
                <w:lang w:val="es-ES_tradnl"/>
              </w:rPr>
              <w:t xml:space="preserve">seis </w:t>
            </w:r>
            <w:r w:rsidR="001D513F" w:rsidRPr="006B6459">
              <w:rPr>
                <w:rFonts w:ascii="Arial" w:hAnsi="Arial" w:cs="Arial"/>
                <w:lang w:val="es-ES_tradnl"/>
              </w:rPr>
              <w:t>alu</w:t>
            </w:r>
            <w:r w:rsidR="00E839BF">
              <w:rPr>
                <w:rFonts w:ascii="Arial" w:hAnsi="Arial" w:cs="Arial"/>
                <w:lang w:val="es-ES_tradnl"/>
              </w:rPr>
              <w:t>m</w:t>
            </w:r>
            <w:r w:rsidR="001D513F" w:rsidRPr="006B6459">
              <w:rPr>
                <w:rFonts w:ascii="Arial" w:hAnsi="Arial" w:cs="Arial"/>
                <w:lang w:val="es-ES_tradnl"/>
              </w:rPr>
              <w:t>nos ayudantes</w:t>
            </w:r>
            <w:r>
              <w:rPr>
                <w:rFonts w:ascii="Arial" w:hAnsi="Arial" w:cs="Arial"/>
                <w:lang w:val="es-ES_tradnl"/>
              </w:rPr>
              <w:t xml:space="preserve">. </w:t>
            </w:r>
            <w:r w:rsidR="004F0C0F">
              <w:rPr>
                <w:rFonts w:ascii="Arial" w:hAnsi="Arial" w:cs="Arial"/>
                <w:lang w:val="es-ES_tradnl"/>
              </w:rPr>
              <w:t>En el primer semestre del curso 2024 se imparte por primera vez la asignatura Bases de Datos</w:t>
            </w:r>
            <w:r w:rsidR="00625C2F">
              <w:rPr>
                <w:rFonts w:ascii="Arial" w:hAnsi="Arial" w:cs="Arial"/>
                <w:lang w:val="es-ES_tradnl"/>
              </w:rPr>
              <w:t xml:space="preserve"> </w:t>
            </w:r>
            <w:r w:rsidR="00032DCC">
              <w:rPr>
                <w:rFonts w:ascii="Arial" w:hAnsi="Arial" w:cs="Arial"/>
                <w:lang w:val="es-ES_tradnl"/>
              </w:rPr>
              <w:t>en el 2do.</w:t>
            </w:r>
            <w:r w:rsidR="00032DCC" w:rsidRPr="006B6459">
              <w:rPr>
                <w:rFonts w:ascii="Arial" w:hAnsi="Arial" w:cs="Arial"/>
                <w:lang w:val="es-ES_tradnl"/>
              </w:rPr>
              <w:t xml:space="preserve"> </w:t>
            </w:r>
            <w:r w:rsidR="00032DCC">
              <w:rPr>
                <w:rFonts w:ascii="Arial" w:hAnsi="Arial" w:cs="Arial"/>
                <w:lang w:val="es-ES_tradnl"/>
              </w:rPr>
              <w:t>año de</w:t>
            </w:r>
            <w:r w:rsidR="00625C2F">
              <w:rPr>
                <w:rFonts w:ascii="Arial" w:hAnsi="Arial" w:cs="Arial"/>
                <w:lang w:val="es-ES_tradnl"/>
              </w:rPr>
              <w:t xml:space="preserve"> </w:t>
            </w:r>
            <w:r w:rsidR="00903F04">
              <w:rPr>
                <w:rFonts w:ascii="Arial" w:hAnsi="Arial" w:cs="Arial"/>
                <w:lang w:val="es-ES_tradnl"/>
              </w:rPr>
              <w:t>LCD, lo que</w:t>
            </w:r>
            <w:r w:rsidR="009D15F2">
              <w:rPr>
                <w:rFonts w:ascii="Arial" w:hAnsi="Arial" w:cs="Arial"/>
                <w:lang w:val="es-ES_tradnl"/>
              </w:rPr>
              <w:t xml:space="preserve"> implicó</w:t>
            </w:r>
            <w:r w:rsidR="00625C2F">
              <w:rPr>
                <w:rFonts w:ascii="Arial" w:hAnsi="Arial" w:cs="Arial"/>
                <w:lang w:val="es-ES_tradnl"/>
              </w:rPr>
              <w:t xml:space="preserve"> el asesoramiento de la profesora </w:t>
            </w:r>
            <w:r w:rsidR="00032DCC">
              <w:rPr>
                <w:rFonts w:ascii="Arial" w:hAnsi="Arial" w:cs="Arial"/>
                <w:lang w:val="es-ES_tradnl"/>
              </w:rPr>
              <w:t>ante</w:t>
            </w:r>
            <w:r w:rsidR="00360841" w:rsidRPr="006B6459">
              <w:rPr>
                <w:rFonts w:ascii="Arial" w:hAnsi="Arial" w:cs="Arial"/>
                <w:lang w:val="es-ES_tradnl"/>
              </w:rPr>
              <w:t xml:space="preserve"> los procesos de </w:t>
            </w:r>
            <w:r w:rsidR="00D7453D">
              <w:rPr>
                <w:rFonts w:ascii="Arial" w:hAnsi="Arial" w:cs="Arial"/>
                <w:lang w:val="es-ES_tradnl"/>
              </w:rPr>
              <w:t>preparación y supervisión de las clases de la asignatura</w:t>
            </w:r>
            <w:r w:rsidR="007D0E42">
              <w:rPr>
                <w:rFonts w:ascii="Arial" w:hAnsi="Arial" w:cs="Arial"/>
                <w:lang w:val="es-ES_tradnl"/>
              </w:rPr>
              <w:t>, actuando como tutora de</w:t>
            </w:r>
            <w:r w:rsidR="00032DCC">
              <w:rPr>
                <w:rFonts w:ascii="Arial" w:hAnsi="Arial" w:cs="Arial"/>
                <w:lang w:val="es-ES_tradnl"/>
              </w:rPr>
              <w:t>l</w:t>
            </w:r>
            <w:r w:rsidR="007D0E42">
              <w:rPr>
                <w:rFonts w:ascii="Arial" w:hAnsi="Arial" w:cs="Arial"/>
                <w:lang w:val="es-ES_tradnl"/>
              </w:rPr>
              <w:t xml:space="preserve"> profesor principal</w:t>
            </w:r>
            <w:r w:rsidR="007D0E42" w:rsidRPr="006B6459">
              <w:rPr>
                <w:rFonts w:ascii="Arial" w:hAnsi="Arial" w:cs="Arial"/>
                <w:lang w:val="es-ES_tradnl"/>
              </w:rPr>
              <w:t xml:space="preserve"> </w:t>
            </w:r>
            <w:r w:rsidR="00CF303F">
              <w:rPr>
                <w:rFonts w:ascii="Arial" w:hAnsi="Arial" w:cs="Arial"/>
                <w:lang w:val="es-ES_tradnl"/>
              </w:rPr>
              <w:t xml:space="preserve">novel </w:t>
            </w:r>
            <w:r w:rsidR="00903F04">
              <w:rPr>
                <w:rFonts w:ascii="Arial" w:hAnsi="Arial" w:cs="Arial"/>
                <w:lang w:val="es-ES_tradnl"/>
              </w:rPr>
              <w:t xml:space="preserve">Andy Ledesma García </w:t>
            </w:r>
            <w:r w:rsidR="007D0E42" w:rsidRPr="006B6459">
              <w:rPr>
                <w:rFonts w:ascii="Arial" w:hAnsi="Arial" w:cs="Arial"/>
                <w:lang w:val="es-ES_tradnl"/>
              </w:rPr>
              <w:t xml:space="preserve">de manera </w:t>
            </w:r>
            <w:r w:rsidR="007D0E42">
              <w:rPr>
                <w:rFonts w:ascii="Arial" w:hAnsi="Arial" w:cs="Arial"/>
                <w:lang w:val="es-ES_tradnl"/>
              </w:rPr>
              <w:t xml:space="preserve">personalizada. Es de destacar </w:t>
            </w:r>
            <w:r w:rsidR="007D0E42" w:rsidRPr="006B6459">
              <w:rPr>
                <w:rFonts w:ascii="Arial" w:hAnsi="Arial" w:cs="Arial"/>
                <w:lang w:val="es-ES_tradnl"/>
              </w:rPr>
              <w:t xml:space="preserve">el enriquecimiento didáctico </w:t>
            </w:r>
            <w:r w:rsidR="007D0E42">
              <w:rPr>
                <w:rFonts w:ascii="Arial" w:hAnsi="Arial" w:cs="Arial"/>
                <w:lang w:val="es-ES_tradnl"/>
              </w:rPr>
              <w:t>de las conferencias</w:t>
            </w:r>
            <w:r w:rsidR="00992A38">
              <w:rPr>
                <w:rFonts w:ascii="Arial" w:hAnsi="Arial" w:cs="Arial"/>
                <w:lang w:val="es-ES_tradnl"/>
              </w:rPr>
              <w:t xml:space="preserve"> y los laboratori</w:t>
            </w:r>
            <w:r w:rsidR="00CF303F">
              <w:rPr>
                <w:rFonts w:ascii="Arial" w:hAnsi="Arial" w:cs="Arial"/>
                <w:lang w:val="es-ES_tradnl"/>
              </w:rPr>
              <w:t xml:space="preserve">os en cuanto a la reformulación </w:t>
            </w:r>
            <w:r w:rsidR="00032DCC">
              <w:rPr>
                <w:rFonts w:ascii="Arial" w:hAnsi="Arial" w:cs="Arial"/>
                <w:lang w:val="es-ES_tradnl"/>
              </w:rPr>
              <w:t xml:space="preserve">de los contenidos, así como la inclusión de nuevos temas, acordes a los objetivos de la nueva carrera. Asimismo, vale mencionar </w:t>
            </w:r>
            <w:r w:rsidR="00CF303F">
              <w:rPr>
                <w:rFonts w:ascii="Arial" w:hAnsi="Arial" w:cs="Arial"/>
                <w:lang w:val="es-ES_tradnl"/>
              </w:rPr>
              <w:t xml:space="preserve">el aprovechamiento de los recursos tecnológicos a partir de la conjugación de </w:t>
            </w:r>
            <w:r w:rsidR="00B312A2">
              <w:rPr>
                <w:rFonts w:ascii="Arial" w:hAnsi="Arial" w:cs="Arial"/>
                <w:lang w:val="es-ES_tradnl"/>
              </w:rPr>
              <w:t xml:space="preserve">la frescura y la creatividad de los jóvenes con </w:t>
            </w:r>
            <w:r w:rsidR="00CF303F">
              <w:rPr>
                <w:rFonts w:ascii="Arial" w:hAnsi="Arial" w:cs="Arial"/>
                <w:lang w:val="es-ES_tradnl"/>
              </w:rPr>
              <w:t xml:space="preserve">la </w:t>
            </w:r>
            <w:r w:rsidR="00F20FB1">
              <w:rPr>
                <w:rFonts w:ascii="Arial" w:hAnsi="Arial" w:cs="Arial"/>
                <w:lang w:val="es-ES_tradnl"/>
              </w:rPr>
              <w:t>sistematización del conocimiento</w:t>
            </w:r>
            <w:r w:rsidR="00CF303F">
              <w:rPr>
                <w:rFonts w:ascii="Arial" w:hAnsi="Arial" w:cs="Arial"/>
                <w:lang w:val="es-ES_tradnl"/>
              </w:rPr>
              <w:t xml:space="preserve"> y el rigor científico de la tutora.</w:t>
            </w:r>
            <w:r w:rsidR="00134208">
              <w:rPr>
                <w:rFonts w:ascii="Arial" w:hAnsi="Arial" w:cs="Arial"/>
                <w:lang w:val="es-ES_tradnl"/>
              </w:rPr>
              <w:t xml:space="preserve"> </w:t>
            </w:r>
            <w:r w:rsidR="006D0FBC">
              <w:rPr>
                <w:rFonts w:ascii="Arial" w:hAnsi="Arial" w:cs="Arial"/>
                <w:lang w:val="es-ES_tradnl"/>
              </w:rPr>
              <w:t>Teniendo en cuenta la validez de la experiencia adquirida en</w:t>
            </w:r>
            <w:r w:rsidR="00F20FB1">
              <w:rPr>
                <w:rFonts w:ascii="Arial" w:hAnsi="Arial" w:cs="Arial"/>
                <w:lang w:val="es-ES_tradnl"/>
              </w:rPr>
              <w:t xml:space="preserve"> el primer semestre del curso 2024 en cuanto a</w:t>
            </w:r>
            <w:r w:rsidR="00260011">
              <w:rPr>
                <w:rFonts w:ascii="Arial" w:hAnsi="Arial" w:cs="Arial"/>
                <w:lang w:val="es-ES_tradnl"/>
              </w:rPr>
              <w:t xml:space="preserve"> la </w:t>
            </w:r>
            <w:r w:rsidR="006D0FBC">
              <w:rPr>
                <w:rFonts w:ascii="Arial" w:hAnsi="Arial" w:cs="Arial"/>
                <w:lang w:val="es-ES_tradnl"/>
              </w:rPr>
              <w:t>integ</w:t>
            </w:r>
            <w:r w:rsidR="00260011">
              <w:rPr>
                <w:rFonts w:ascii="Arial" w:hAnsi="Arial" w:cs="Arial"/>
                <w:lang w:val="es-ES_tradnl"/>
              </w:rPr>
              <w:t xml:space="preserve">ración y evaluación conjunta de los proyectos </w:t>
            </w:r>
            <w:r w:rsidR="006D0FBC">
              <w:rPr>
                <w:rFonts w:ascii="Arial" w:hAnsi="Arial" w:cs="Arial"/>
                <w:lang w:val="es-ES_tradnl"/>
              </w:rPr>
              <w:t xml:space="preserve">de Bases de Datos II e Ingeniería de Software </w:t>
            </w:r>
            <w:r w:rsidR="00260011">
              <w:rPr>
                <w:rFonts w:ascii="Arial" w:hAnsi="Arial" w:cs="Arial"/>
                <w:lang w:val="es-ES_tradnl"/>
              </w:rPr>
              <w:t>con vistas a su realización por equipos</w:t>
            </w:r>
            <w:r w:rsidR="006D0FBC">
              <w:rPr>
                <w:rFonts w:ascii="Arial" w:hAnsi="Arial" w:cs="Arial"/>
                <w:lang w:val="es-ES_tradnl"/>
              </w:rPr>
              <w:t xml:space="preserve"> del 3er. año de </w:t>
            </w:r>
            <w:r w:rsidR="00BA3D50">
              <w:rPr>
                <w:rFonts w:ascii="Arial" w:hAnsi="Arial" w:cs="Arial"/>
                <w:lang w:val="es-ES_tradnl"/>
              </w:rPr>
              <w:t>LCC</w:t>
            </w:r>
            <w:r w:rsidR="006D0FBC">
              <w:rPr>
                <w:rFonts w:ascii="Arial" w:hAnsi="Arial" w:cs="Arial"/>
                <w:lang w:val="es-ES_tradnl"/>
              </w:rPr>
              <w:t>, l</w:t>
            </w:r>
            <w:r w:rsidR="00134208">
              <w:rPr>
                <w:rFonts w:ascii="Arial" w:hAnsi="Arial" w:cs="Arial"/>
                <w:lang w:val="es-ES_tradnl"/>
              </w:rPr>
              <w:t xml:space="preserve">a profesora </w:t>
            </w:r>
            <w:r w:rsidR="00444C06">
              <w:rPr>
                <w:rFonts w:ascii="Arial" w:hAnsi="Arial" w:cs="Arial"/>
                <w:lang w:val="es-ES_tradnl"/>
              </w:rPr>
              <w:t>se ha limitado a mantenerse</w:t>
            </w:r>
            <w:r w:rsidR="00134208">
              <w:rPr>
                <w:rFonts w:ascii="Arial" w:hAnsi="Arial" w:cs="Arial"/>
                <w:lang w:val="es-ES_tradnl"/>
              </w:rPr>
              <w:t xml:space="preserve"> al tanto </w:t>
            </w:r>
            <w:r w:rsidR="00FA5F4E">
              <w:rPr>
                <w:rFonts w:ascii="Arial" w:hAnsi="Arial" w:cs="Arial"/>
                <w:lang w:val="es-ES_tradnl"/>
              </w:rPr>
              <w:t>a distanci</w:t>
            </w:r>
            <w:r w:rsidR="00582FF5">
              <w:rPr>
                <w:rFonts w:ascii="Arial" w:hAnsi="Arial" w:cs="Arial"/>
                <w:lang w:val="es-ES_tradnl"/>
              </w:rPr>
              <w:t xml:space="preserve">a </w:t>
            </w:r>
            <w:r w:rsidR="00134208">
              <w:rPr>
                <w:rFonts w:ascii="Arial" w:hAnsi="Arial" w:cs="Arial"/>
                <w:lang w:val="es-ES_tradnl"/>
              </w:rPr>
              <w:t>d</w:t>
            </w:r>
            <w:r w:rsidR="009079A0">
              <w:rPr>
                <w:rFonts w:ascii="Arial" w:hAnsi="Arial" w:cs="Arial"/>
                <w:lang w:val="es-ES_tradnl"/>
              </w:rPr>
              <w:t xml:space="preserve">el </w:t>
            </w:r>
            <w:r w:rsidR="006D0FBC">
              <w:rPr>
                <w:rFonts w:ascii="Arial" w:hAnsi="Arial" w:cs="Arial"/>
                <w:lang w:val="es-ES_tradnl"/>
              </w:rPr>
              <w:t>funcionamiento adecuado</w:t>
            </w:r>
            <w:r w:rsidR="009079A0">
              <w:rPr>
                <w:rFonts w:ascii="Arial" w:hAnsi="Arial" w:cs="Arial"/>
                <w:lang w:val="es-ES_tradnl"/>
              </w:rPr>
              <w:t xml:space="preserve"> de</w:t>
            </w:r>
            <w:r w:rsidR="00134208">
              <w:rPr>
                <w:rFonts w:ascii="Arial" w:hAnsi="Arial" w:cs="Arial"/>
                <w:lang w:val="es-ES_tradnl"/>
              </w:rPr>
              <w:t>l colectivo</w:t>
            </w:r>
            <w:r w:rsidR="006D0FBC">
              <w:rPr>
                <w:rFonts w:ascii="Arial" w:hAnsi="Arial" w:cs="Arial"/>
                <w:lang w:val="es-ES_tradnl"/>
              </w:rPr>
              <w:t xml:space="preserve"> en </w:t>
            </w:r>
            <w:r w:rsidR="00F20FB1">
              <w:rPr>
                <w:rFonts w:ascii="Arial" w:hAnsi="Arial" w:cs="Arial"/>
                <w:lang w:val="es-ES_tradnl"/>
              </w:rPr>
              <w:t>el actual primer semestre del curso 2024-2025</w:t>
            </w:r>
            <w:r w:rsidR="009A0787">
              <w:rPr>
                <w:rFonts w:ascii="Arial" w:hAnsi="Arial" w:cs="Arial"/>
                <w:lang w:val="es-ES_tradnl"/>
              </w:rPr>
              <w:t xml:space="preserve">. </w:t>
            </w:r>
            <w:r w:rsidR="00807E34">
              <w:rPr>
                <w:rFonts w:ascii="Arial" w:hAnsi="Arial" w:cs="Arial"/>
                <w:lang w:val="es-ES_tradnl"/>
              </w:rPr>
              <w:t xml:space="preserve">Adicionalmente, la profesora impartió </w:t>
            </w:r>
            <w:r w:rsidR="00444C06">
              <w:rPr>
                <w:rFonts w:ascii="Arial" w:hAnsi="Arial" w:cs="Arial"/>
                <w:lang w:val="es-ES_tradnl"/>
              </w:rPr>
              <w:t xml:space="preserve">el curso optativo </w:t>
            </w:r>
            <w:r w:rsidR="00452A3D" w:rsidRPr="00452A3D">
              <w:rPr>
                <w:rFonts w:ascii="Arial" w:hAnsi="Arial" w:cs="Arial"/>
                <w:i/>
                <w:lang w:val="es-ES_tradnl"/>
              </w:rPr>
              <w:t>Complementos y aplicación práctica de bases de datos relacionales</w:t>
            </w:r>
            <w:r w:rsidR="00452A3D">
              <w:rPr>
                <w:rFonts w:ascii="Arial" w:hAnsi="Arial" w:cs="Arial"/>
                <w:lang w:val="es-ES_tradnl"/>
              </w:rPr>
              <w:t xml:space="preserve"> de 48 horas a</w:t>
            </w:r>
            <w:r w:rsidR="00F20FB1">
              <w:rPr>
                <w:rFonts w:ascii="Arial" w:hAnsi="Arial" w:cs="Arial"/>
                <w:lang w:val="es-ES_tradnl"/>
              </w:rPr>
              <w:t xml:space="preserve"> alumnos de</w:t>
            </w:r>
            <w:r w:rsidR="00452A3D">
              <w:rPr>
                <w:rFonts w:ascii="Arial" w:hAnsi="Arial" w:cs="Arial"/>
                <w:lang w:val="es-ES_tradnl"/>
              </w:rPr>
              <w:t>l 4to</w:t>
            </w:r>
            <w:r w:rsidR="00807E34">
              <w:rPr>
                <w:rFonts w:ascii="Arial" w:hAnsi="Arial" w:cs="Arial"/>
                <w:lang w:val="es-ES_tradnl"/>
              </w:rPr>
              <w:t>. año de LCC</w:t>
            </w:r>
            <w:r w:rsidR="00452A3D">
              <w:rPr>
                <w:rFonts w:ascii="Arial" w:hAnsi="Arial" w:cs="Arial"/>
                <w:lang w:val="es-ES_tradnl"/>
              </w:rPr>
              <w:t>.</w:t>
            </w:r>
            <w:r w:rsidR="00F20FB1">
              <w:rPr>
                <w:rFonts w:ascii="Arial" w:hAnsi="Arial" w:cs="Arial"/>
                <w:lang w:val="es-ES_tradnl"/>
              </w:rPr>
              <w:t xml:space="preserve"> </w:t>
            </w:r>
            <w:r w:rsidR="00F20FB1">
              <w:rPr>
                <w:rFonts w:ascii="Arial" w:hAnsi="Arial" w:cs="Arial"/>
                <w:lang w:val="es-ES_tradnl"/>
              </w:rPr>
              <w:t xml:space="preserve">Cabe resaltar </w:t>
            </w:r>
            <w:r w:rsidR="00F20FB1" w:rsidRPr="006B6459">
              <w:rPr>
                <w:rFonts w:ascii="Arial" w:hAnsi="Arial" w:cs="Arial"/>
                <w:lang w:val="es-ES_tradnl"/>
              </w:rPr>
              <w:t>que los resultados alcanzados han sido satisfactorios y que las opiniones de los alumnos han sido positivas en todos los casos.</w:t>
            </w:r>
          </w:p>
          <w:p w14:paraId="34D2A0A6" w14:textId="59C30514" w:rsidR="0015545D" w:rsidRPr="00E3156E" w:rsidRDefault="00553D3A" w:rsidP="0015545D">
            <w:pPr>
              <w:rPr>
                <w:rFonts w:ascii="Arial" w:hAnsi="Arial" w:cs="Arial"/>
              </w:rPr>
            </w:pPr>
            <w:r w:rsidRPr="006B6459">
              <w:rPr>
                <w:rFonts w:ascii="Arial" w:hAnsi="Arial" w:cs="Arial"/>
                <w:lang w:val="es-ES_tradnl"/>
              </w:rPr>
              <w:t xml:space="preserve">Como jefa de disciplina, </w:t>
            </w:r>
            <w:r w:rsidR="00DB0A25">
              <w:rPr>
                <w:rFonts w:ascii="Arial" w:hAnsi="Arial" w:cs="Arial"/>
                <w:lang w:val="es-ES_tradnl"/>
              </w:rPr>
              <w:t xml:space="preserve">la profesora </w:t>
            </w:r>
            <w:r w:rsidRPr="00016C9C">
              <w:rPr>
                <w:rFonts w:ascii="Arial" w:hAnsi="Arial" w:cs="Arial"/>
                <w:lang w:val="es-ES_tradnl"/>
              </w:rPr>
              <w:t>ha</w:t>
            </w:r>
            <w:r>
              <w:rPr>
                <w:rFonts w:ascii="Arial" w:hAnsi="Arial" w:cs="Arial"/>
                <w:lang w:val="es-ES_tradnl"/>
              </w:rPr>
              <w:t xml:space="preserve"> organizado y dirigido las reuniones metodológicas pertinentes y ha </w:t>
            </w:r>
            <w:r w:rsidR="00602899">
              <w:rPr>
                <w:rFonts w:ascii="Arial" w:hAnsi="Arial" w:cs="Arial"/>
                <w:lang w:val="es-ES_tradnl"/>
              </w:rPr>
              <w:t>controlado</w:t>
            </w:r>
            <w:r w:rsidR="00C371C1">
              <w:rPr>
                <w:rFonts w:ascii="Arial" w:hAnsi="Arial" w:cs="Arial"/>
                <w:lang w:val="es-ES_tradnl"/>
              </w:rPr>
              <w:t xml:space="preserve"> a distancia</w:t>
            </w:r>
            <w:r w:rsidR="00602899">
              <w:rPr>
                <w:rFonts w:ascii="Arial" w:hAnsi="Arial" w:cs="Arial"/>
                <w:lang w:val="es-ES_tradnl"/>
              </w:rPr>
              <w:t xml:space="preserve"> la labor de</w:t>
            </w:r>
            <w:r w:rsidRPr="00016C9C">
              <w:rPr>
                <w:rFonts w:ascii="Arial" w:hAnsi="Arial" w:cs="Arial"/>
                <w:lang w:val="es-ES_tradnl"/>
              </w:rPr>
              <w:t xml:space="preserve"> los colectivos metodológicos de</w:t>
            </w:r>
            <w:r>
              <w:rPr>
                <w:rFonts w:ascii="Arial" w:hAnsi="Arial" w:cs="Arial"/>
                <w:lang w:val="es-ES_tradnl"/>
              </w:rPr>
              <w:t xml:space="preserve"> cada una de</w:t>
            </w:r>
            <w:r w:rsidRPr="00016C9C">
              <w:rPr>
                <w:rFonts w:ascii="Arial" w:hAnsi="Arial" w:cs="Arial"/>
                <w:lang w:val="es-ES_tradnl"/>
              </w:rPr>
              <w:t xml:space="preserve"> las asignaturas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  <w:r w:rsidR="00602899">
              <w:rPr>
                <w:rFonts w:ascii="Arial" w:hAnsi="Arial" w:cs="Arial"/>
                <w:lang w:val="es-ES_tradnl"/>
              </w:rPr>
              <w:t xml:space="preserve">de la disciplina, </w:t>
            </w:r>
            <w:r>
              <w:rPr>
                <w:rFonts w:ascii="Arial" w:hAnsi="Arial" w:cs="Arial"/>
                <w:lang w:val="es-ES_tradnl"/>
              </w:rPr>
              <w:t>impartidas durante el curso</w:t>
            </w:r>
            <w:r w:rsidRPr="00016C9C">
              <w:rPr>
                <w:rFonts w:ascii="Arial" w:hAnsi="Arial" w:cs="Arial"/>
                <w:lang w:val="es-ES_tradnl"/>
              </w:rPr>
              <w:t xml:space="preserve">. </w:t>
            </w:r>
            <w:r w:rsidR="0015545D">
              <w:rPr>
                <w:rFonts w:ascii="Arial" w:hAnsi="Arial" w:cs="Arial"/>
                <w:lang w:val="es-ES_tradnl"/>
              </w:rPr>
              <w:t xml:space="preserve">Mención </w:t>
            </w:r>
            <w:r w:rsidR="00C371C1">
              <w:rPr>
                <w:rFonts w:ascii="Arial" w:hAnsi="Arial" w:cs="Arial"/>
                <w:lang w:val="es-ES_tradnl"/>
              </w:rPr>
              <w:t>adicion</w:t>
            </w:r>
            <w:r w:rsidR="0015545D">
              <w:rPr>
                <w:rFonts w:ascii="Arial" w:hAnsi="Arial" w:cs="Arial"/>
                <w:lang w:val="es-ES_tradnl"/>
              </w:rPr>
              <w:t>al se merece</w:t>
            </w:r>
            <w:r w:rsidR="0015545D" w:rsidRPr="00E3156E">
              <w:rPr>
                <w:rFonts w:ascii="Arial" w:hAnsi="Arial" w:cs="Arial"/>
              </w:rPr>
              <w:t xml:space="preserve"> la adaptación </w:t>
            </w:r>
            <w:r w:rsidR="007B6FFA">
              <w:rPr>
                <w:rFonts w:ascii="Arial" w:hAnsi="Arial" w:cs="Arial"/>
              </w:rPr>
              <w:t xml:space="preserve">conceptual y metodológica </w:t>
            </w:r>
            <w:r w:rsidR="0015545D" w:rsidRPr="00E3156E">
              <w:rPr>
                <w:rFonts w:ascii="Arial" w:hAnsi="Arial" w:cs="Arial"/>
              </w:rPr>
              <w:t xml:space="preserve">de los contenidos a impartir </w:t>
            </w:r>
            <w:r w:rsidR="007B6FFA">
              <w:rPr>
                <w:rFonts w:ascii="Arial" w:hAnsi="Arial" w:cs="Arial"/>
              </w:rPr>
              <w:t xml:space="preserve">y los ejercicios a realizar </w:t>
            </w:r>
            <w:r w:rsidR="0015545D" w:rsidRPr="00E3156E">
              <w:rPr>
                <w:rFonts w:ascii="Arial" w:hAnsi="Arial" w:cs="Arial"/>
              </w:rPr>
              <w:t>según las restricciones de tiempo requeridas para retomar los c</w:t>
            </w:r>
            <w:r w:rsidR="007B6FFA">
              <w:rPr>
                <w:rFonts w:ascii="Arial" w:hAnsi="Arial" w:cs="Arial"/>
              </w:rPr>
              <w:t xml:space="preserve">alendarios </w:t>
            </w:r>
            <w:r w:rsidR="00C371C1">
              <w:rPr>
                <w:rFonts w:ascii="Arial" w:hAnsi="Arial" w:cs="Arial"/>
              </w:rPr>
              <w:t>usu</w:t>
            </w:r>
            <w:r w:rsidR="00602899">
              <w:rPr>
                <w:rFonts w:ascii="Arial" w:hAnsi="Arial" w:cs="Arial"/>
              </w:rPr>
              <w:t>ales</w:t>
            </w:r>
            <w:r w:rsidR="0015545D" w:rsidRPr="00E3156E">
              <w:rPr>
                <w:rFonts w:ascii="Arial" w:hAnsi="Arial" w:cs="Arial"/>
              </w:rPr>
              <w:t xml:space="preserve"> </w:t>
            </w:r>
            <w:r w:rsidR="00046FC9">
              <w:rPr>
                <w:rFonts w:ascii="Arial" w:hAnsi="Arial" w:cs="Arial"/>
              </w:rPr>
              <w:t>e</w:t>
            </w:r>
            <w:r w:rsidR="007B6FFA">
              <w:rPr>
                <w:rFonts w:ascii="Arial" w:hAnsi="Arial" w:cs="Arial"/>
              </w:rPr>
              <w:t>n</w:t>
            </w:r>
            <w:r w:rsidR="00046FC9">
              <w:rPr>
                <w:rFonts w:ascii="Arial" w:hAnsi="Arial" w:cs="Arial"/>
              </w:rPr>
              <w:t xml:space="preserve"> </w:t>
            </w:r>
            <w:r w:rsidR="007B6FFA">
              <w:rPr>
                <w:rFonts w:ascii="Arial" w:hAnsi="Arial" w:cs="Arial"/>
              </w:rPr>
              <w:t xml:space="preserve">el curso </w:t>
            </w:r>
            <w:r w:rsidR="0015545D" w:rsidRPr="00E3156E">
              <w:rPr>
                <w:rFonts w:ascii="Arial" w:hAnsi="Arial" w:cs="Arial"/>
              </w:rPr>
              <w:t>2024</w:t>
            </w:r>
            <w:r w:rsidR="007B6FFA">
              <w:rPr>
                <w:rFonts w:ascii="Arial" w:hAnsi="Arial" w:cs="Arial"/>
              </w:rPr>
              <w:t xml:space="preserve">-2025. </w:t>
            </w:r>
            <w:r w:rsidR="00BA3D50">
              <w:rPr>
                <w:rFonts w:ascii="Arial" w:hAnsi="Arial" w:cs="Arial"/>
                <w:lang w:val="es-ES_tradnl"/>
              </w:rPr>
              <w:t xml:space="preserve">Al respecto, </w:t>
            </w:r>
            <w:r w:rsidR="00DB0A25">
              <w:rPr>
                <w:rFonts w:ascii="Arial" w:hAnsi="Arial" w:cs="Arial"/>
                <w:lang w:val="es-ES_tradnl"/>
              </w:rPr>
              <w:t xml:space="preserve">resulta ineludible </w:t>
            </w:r>
            <w:r w:rsidR="00BA3D50">
              <w:rPr>
                <w:rFonts w:ascii="Arial" w:hAnsi="Arial" w:cs="Arial"/>
                <w:lang w:val="es-ES_tradnl"/>
              </w:rPr>
              <w:t xml:space="preserve">expresar que la colaboración del profesor Carlos León González </w:t>
            </w:r>
            <w:r w:rsidR="00DB0A25">
              <w:rPr>
                <w:rFonts w:ascii="Arial" w:hAnsi="Arial" w:cs="Arial"/>
                <w:lang w:val="es-ES_tradnl"/>
              </w:rPr>
              <w:t xml:space="preserve">durante todo el año </w:t>
            </w:r>
            <w:r w:rsidR="00BA3D50">
              <w:rPr>
                <w:rFonts w:ascii="Arial" w:hAnsi="Arial" w:cs="Arial"/>
                <w:lang w:val="es-ES_tradnl"/>
              </w:rPr>
              <w:t xml:space="preserve">ha sido </w:t>
            </w:r>
            <w:r w:rsidR="00BA3D50">
              <w:rPr>
                <w:rFonts w:ascii="Arial" w:hAnsi="Arial" w:cs="Arial"/>
                <w:lang w:val="es-ES_tradnl"/>
              </w:rPr>
              <w:t>cru</w:t>
            </w:r>
            <w:r w:rsidR="00BA3D50">
              <w:rPr>
                <w:rFonts w:ascii="Arial" w:hAnsi="Arial" w:cs="Arial"/>
                <w:lang w:val="es-ES_tradnl"/>
              </w:rPr>
              <w:t>cial para asegurar el funcionamiento cotidiano del colectivo, principalmente en cuanto a las tareas relacionadas con la evaluación institucional de la UH y la próxima acreditación de la carrera de Ciencia de la Computación en el venidero curso 2025-2026.</w:t>
            </w:r>
            <w:r w:rsidR="00BA3D50">
              <w:rPr>
                <w:rFonts w:ascii="Arial" w:hAnsi="Arial" w:cs="Arial"/>
                <w:lang w:val="es-ES_tradnl"/>
              </w:rPr>
              <w:t xml:space="preserve"> Adicionalmente, </w:t>
            </w:r>
            <w:r w:rsidR="00DB0A25">
              <w:rPr>
                <w:rFonts w:ascii="Arial" w:hAnsi="Arial" w:cs="Arial"/>
                <w:lang w:val="es-ES_tradnl"/>
              </w:rPr>
              <w:t>es</w:t>
            </w:r>
            <w:r w:rsidR="00BA3D50">
              <w:rPr>
                <w:rFonts w:ascii="Arial" w:hAnsi="Arial" w:cs="Arial"/>
                <w:lang w:val="es-ES_tradnl"/>
              </w:rPr>
              <w:t xml:space="preserve"> obligado acotar que la profesora ha contado con y agradece la asistencia a su domicilio </w:t>
            </w:r>
            <w:r w:rsidR="00DB0A25">
              <w:rPr>
                <w:rFonts w:ascii="Arial" w:hAnsi="Arial" w:cs="Arial"/>
                <w:lang w:val="es-ES_tradnl"/>
              </w:rPr>
              <w:t xml:space="preserve">tanto </w:t>
            </w:r>
            <w:r w:rsidR="00BA3D50">
              <w:rPr>
                <w:rFonts w:ascii="Arial" w:hAnsi="Arial" w:cs="Arial"/>
                <w:lang w:val="es-ES_tradnl"/>
              </w:rPr>
              <w:t xml:space="preserve">de los miembros del colectivo de </w:t>
            </w:r>
            <w:r w:rsidR="005F372A">
              <w:rPr>
                <w:rFonts w:ascii="Arial" w:hAnsi="Arial" w:cs="Arial"/>
                <w:lang w:val="es-ES_tradnl"/>
              </w:rPr>
              <w:t xml:space="preserve">la </w:t>
            </w:r>
            <w:r w:rsidR="00BA3D50">
              <w:rPr>
                <w:rFonts w:ascii="Arial" w:hAnsi="Arial" w:cs="Arial"/>
                <w:lang w:val="es-ES_tradnl"/>
              </w:rPr>
              <w:t xml:space="preserve">disciplina </w:t>
            </w:r>
            <w:r w:rsidR="00DB0A25">
              <w:rPr>
                <w:rFonts w:ascii="Arial" w:hAnsi="Arial" w:cs="Arial"/>
                <w:lang w:val="es-ES_tradnl"/>
              </w:rPr>
              <w:t>como</w:t>
            </w:r>
            <w:r w:rsidR="00BA3D50">
              <w:rPr>
                <w:rFonts w:ascii="Arial" w:hAnsi="Arial" w:cs="Arial"/>
                <w:lang w:val="es-ES_tradnl"/>
              </w:rPr>
              <w:t xml:space="preserve"> de los alumnos que ha </w:t>
            </w:r>
            <w:r w:rsidR="005F372A">
              <w:rPr>
                <w:rFonts w:ascii="Arial" w:hAnsi="Arial" w:cs="Arial"/>
                <w:lang w:val="es-ES_tradnl"/>
              </w:rPr>
              <w:t>dirigido</w:t>
            </w:r>
            <w:r w:rsidR="00BA3D50">
              <w:rPr>
                <w:rFonts w:ascii="Arial" w:hAnsi="Arial" w:cs="Arial"/>
                <w:lang w:val="es-ES_tradnl"/>
              </w:rPr>
              <w:t xml:space="preserve"> </w:t>
            </w:r>
            <w:r w:rsidR="005F372A">
              <w:rPr>
                <w:rFonts w:ascii="Arial" w:hAnsi="Arial" w:cs="Arial"/>
                <w:lang w:val="es-ES_tradnl"/>
              </w:rPr>
              <w:t>en la labor docente y/o científico-estudiantil</w:t>
            </w:r>
            <w:r w:rsidR="00541B31">
              <w:rPr>
                <w:rFonts w:ascii="Arial" w:hAnsi="Arial" w:cs="Arial"/>
                <w:lang w:val="es-ES_tradnl"/>
              </w:rPr>
              <w:t xml:space="preserve"> </w:t>
            </w:r>
            <w:r w:rsidR="00BA3D50">
              <w:rPr>
                <w:rFonts w:ascii="Arial" w:hAnsi="Arial" w:cs="Arial"/>
                <w:lang w:val="es-ES_tradnl"/>
              </w:rPr>
              <w:t>cada vez que ha sido necesario.</w:t>
            </w:r>
          </w:p>
          <w:p w14:paraId="162C24D2" w14:textId="6FC33EA8" w:rsidR="00553D3A" w:rsidRPr="0015545D" w:rsidRDefault="00F922C8" w:rsidP="00553D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La profesora </w:t>
            </w:r>
            <w:r w:rsidR="005F372A">
              <w:rPr>
                <w:rFonts w:ascii="Arial" w:hAnsi="Arial" w:cs="Arial"/>
              </w:rPr>
              <w:t>desplegó</w:t>
            </w:r>
            <w:r>
              <w:rPr>
                <w:rFonts w:ascii="Arial" w:hAnsi="Arial"/>
              </w:rPr>
              <w:t xml:space="preserve"> una </w:t>
            </w:r>
            <w:r w:rsidR="00BF13E5">
              <w:rPr>
                <w:rFonts w:ascii="Arial" w:hAnsi="Arial"/>
              </w:rPr>
              <w:t>intensa</w:t>
            </w:r>
            <w:r>
              <w:rPr>
                <w:rFonts w:ascii="Arial" w:hAnsi="Arial"/>
              </w:rPr>
              <w:t xml:space="preserve"> labor</w:t>
            </w:r>
            <w:r w:rsidRPr="000577EA">
              <w:rPr>
                <w:rFonts w:ascii="Arial" w:hAnsi="Arial"/>
              </w:rPr>
              <w:t xml:space="preserve"> como cotutor</w:t>
            </w:r>
            <w:r>
              <w:rPr>
                <w:rFonts w:ascii="Arial" w:hAnsi="Arial"/>
              </w:rPr>
              <w:t>a</w:t>
            </w:r>
            <w:r w:rsidRPr="000577EA">
              <w:rPr>
                <w:rFonts w:ascii="Arial" w:hAnsi="Arial"/>
              </w:rPr>
              <w:t xml:space="preserve"> de</w:t>
            </w:r>
            <w:r>
              <w:rPr>
                <w:rFonts w:ascii="Arial" w:hAnsi="Arial"/>
              </w:rPr>
              <w:t xml:space="preserve"> dos</w:t>
            </w:r>
            <w:r w:rsidRPr="000577EA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t</w:t>
            </w:r>
            <w:r w:rsidRPr="000577EA">
              <w:rPr>
                <w:rFonts w:ascii="Arial" w:hAnsi="Arial"/>
              </w:rPr>
              <w:t>rabajo</w:t>
            </w:r>
            <w:r>
              <w:rPr>
                <w:rFonts w:ascii="Arial" w:hAnsi="Arial"/>
              </w:rPr>
              <w:t>s</w:t>
            </w:r>
            <w:r w:rsidRPr="000577EA">
              <w:rPr>
                <w:rFonts w:ascii="Arial" w:hAnsi="Arial"/>
              </w:rPr>
              <w:t xml:space="preserve"> de </w:t>
            </w:r>
            <w:r>
              <w:rPr>
                <w:rFonts w:ascii="Arial" w:hAnsi="Arial"/>
              </w:rPr>
              <w:t>d</w:t>
            </w:r>
            <w:r w:rsidRPr="000577EA">
              <w:rPr>
                <w:rFonts w:ascii="Arial" w:hAnsi="Arial"/>
              </w:rPr>
              <w:t>iploma</w:t>
            </w:r>
            <w:r>
              <w:rPr>
                <w:rFonts w:ascii="Arial" w:hAnsi="Arial"/>
              </w:rPr>
              <w:t>; a saber</w:t>
            </w:r>
            <w:r w:rsidRPr="000577EA">
              <w:rPr>
                <w:rFonts w:ascii="Arial" w:hAnsi="Arial"/>
              </w:rPr>
              <w:t xml:space="preserve"> “</w:t>
            </w:r>
            <w:r w:rsidRPr="001028F5">
              <w:rPr>
                <w:rFonts w:ascii="Arial" w:hAnsi="Arial"/>
                <w:i/>
              </w:rPr>
              <w:t>Generación</w:t>
            </w:r>
            <w:r w:rsidRPr="001028F5">
              <w:rPr>
                <w:rFonts w:ascii="Arial" w:hAnsi="Arial"/>
                <w:i/>
                <w:lang w:val="es-ES_tradnl"/>
              </w:rPr>
              <w:t xml:space="preserve"> automática de procesos de integración de datos</w:t>
            </w:r>
            <w:r w:rsidRPr="000577EA">
              <w:rPr>
                <w:rFonts w:ascii="Arial" w:hAnsi="Arial"/>
              </w:rPr>
              <w:t>”</w:t>
            </w:r>
            <w:r w:rsidR="00046FC9">
              <w:rPr>
                <w:rFonts w:ascii="Arial" w:hAnsi="Arial"/>
              </w:rPr>
              <w:t xml:space="preserve"> y </w:t>
            </w:r>
            <w:r w:rsidR="00D35F63" w:rsidRPr="000577EA">
              <w:rPr>
                <w:rFonts w:ascii="Arial" w:hAnsi="Arial"/>
              </w:rPr>
              <w:t>“</w:t>
            </w:r>
            <w:r w:rsidR="00D35F63" w:rsidRPr="001028F5">
              <w:rPr>
                <w:rFonts w:ascii="Arial" w:hAnsi="Arial"/>
                <w:i/>
              </w:rPr>
              <w:t>Recuperación Semántica de Información: Un enfoque integrado</w:t>
            </w:r>
            <w:r w:rsidR="00046FC9">
              <w:rPr>
                <w:rFonts w:ascii="Arial" w:hAnsi="Arial"/>
              </w:rPr>
              <w:t>”</w:t>
            </w:r>
            <w:r w:rsidR="00BF13E5">
              <w:rPr>
                <w:rFonts w:ascii="Arial" w:hAnsi="Arial"/>
              </w:rPr>
              <w:t xml:space="preserve">, cada uno de los cuales fue defendido </w:t>
            </w:r>
            <w:r w:rsidR="00BA3D50">
              <w:rPr>
                <w:rFonts w:ascii="Arial" w:hAnsi="Arial"/>
              </w:rPr>
              <w:t>exitosamente</w:t>
            </w:r>
            <w:r w:rsidR="00D35F63">
              <w:rPr>
                <w:rFonts w:ascii="Arial" w:hAnsi="Arial"/>
              </w:rPr>
              <w:t xml:space="preserve">. </w:t>
            </w:r>
          </w:p>
          <w:p w14:paraId="208D192E" w14:textId="042252F6" w:rsidR="00D35F63" w:rsidRPr="00CE5828" w:rsidRDefault="00C9330A" w:rsidP="00D35F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Junto con la profesora Gabriela Bárbara Martínez Giraldo</w:t>
            </w:r>
            <w:r w:rsidR="00D35F63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esde mayo de 2023</w:t>
            </w:r>
            <w:r>
              <w:rPr>
                <w:rFonts w:ascii="Arial" w:hAnsi="Arial" w:cs="Arial"/>
              </w:rPr>
              <w:t xml:space="preserve"> </w:t>
            </w:r>
            <w:r w:rsidR="00D35F63">
              <w:rPr>
                <w:rFonts w:ascii="Arial" w:hAnsi="Arial" w:cs="Arial"/>
              </w:rPr>
              <w:t>dirigi</w:t>
            </w:r>
            <w:r w:rsidR="002B4385">
              <w:rPr>
                <w:rFonts w:ascii="Arial" w:hAnsi="Arial" w:cs="Arial"/>
              </w:rPr>
              <w:t>ó</w:t>
            </w:r>
            <w:r w:rsidR="00D35F63">
              <w:rPr>
                <w:rFonts w:ascii="Arial" w:hAnsi="Arial" w:cs="Arial"/>
              </w:rPr>
              <w:t xml:space="preserve"> el colectivo de profesoras y estudiantes encargad</w:t>
            </w:r>
            <w:r w:rsidR="002B4385">
              <w:rPr>
                <w:rFonts w:ascii="Arial" w:hAnsi="Arial" w:cs="Arial"/>
              </w:rPr>
              <w:t>o</w:t>
            </w:r>
            <w:r w:rsidR="00D35F63">
              <w:rPr>
                <w:rFonts w:ascii="Arial" w:hAnsi="Arial" w:cs="Arial"/>
              </w:rPr>
              <w:t xml:space="preserve">s del esclarecimiento del escenario de actuación y la determinación de los requerimientos funcionales e informacionales con vistas al establecimiento de vínculos contractuales entre la Facultad de Matemática y Computación (MATCOM y) </w:t>
            </w:r>
            <w:r w:rsidR="00D35F63" w:rsidRPr="00005C3D">
              <w:rPr>
                <w:rFonts w:ascii="Arial" w:hAnsi="Arial" w:cs="Arial"/>
              </w:rPr>
              <w:t>la Empresa Comercializadora de Cemento (ECOCEM)</w:t>
            </w:r>
            <w:r w:rsidR="002B4385">
              <w:rPr>
                <w:rFonts w:ascii="Arial" w:hAnsi="Arial" w:cs="Arial"/>
              </w:rPr>
              <w:t xml:space="preserve">. </w:t>
            </w:r>
            <w:r w:rsidR="006C22BF">
              <w:rPr>
                <w:rFonts w:ascii="Arial" w:hAnsi="Arial" w:cs="Arial"/>
              </w:rPr>
              <w:t>La profesora a</w:t>
            </w:r>
            <w:r w:rsidR="002B4385">
              <w:rPr>
                <w:rFonts w:ascii="Arial" w:hAnsi="Arial" w:cs="Arial"/>
              </w:rPr>
              <w:t>ten</w:t>
            </w:r>
            <w:r w:rsidR="005F372A">
              <w:rPr>
                <w:rFonts w:ascii="Arial" w:hAnsi="Arial" w:cs="Arial"/>
              </w:rPr>
              <w:t>dió</w:t>
            </w:r>
            <w:r w:rsidR="002B4385">
              <w:rPr>
                <w:rFonts w:ascii="Arial" w:hAnsi="Arial" w:cs="Arial"/>
              </w:rPr>
              <w:t xml:space="preserve"> personal</w:t>
            </w:r>
            <w:r w:rsidR="00FA4E34">
              <w:rPr>
                <w:rFonts w:ascii="Arial" w:hAnsi="Arial" w:cs="Arial"/>
              </w:rPr>
              <w:t>mente</w:t>
            </w:r>
            <w:r w:rsidR="002B4385">
              <w:rPr>
                <w:rFonts w:ascii="Arial" w:hAnsi="Arial" w:cs="Arial"/>
              </w:rPr>
              <w:t xml:space="preserve"> </w:t>
            </w:r>
            <w:r w:rsidR="00D35F63">
              <w:rPr>
                <w:rFonts w:ascii="Arial" w:hAnsi="Arial" w:cs="Arial"/>
              </w:rPr>
              <w:t>la evolución del</w:t>
            </w:r>
            <w:r w:rsidR="00D35F63" w:rsidRPr="00005C3D">
              <w:rPr>
                <w:rFonts w:ascii="Arial" w:hAnsi="Arial" w:cs="Arial"/>
              </w:rPr>
              <w:t xml:space="preserve"> proyecto de </w:t>
            </w:r>
            <w:r w:rsidR="002B4385">
              <w:rPr>
                <w:rFonts w:ascii="Arial" w:hAnsi="Arial" w:cs="Arial"/>
              </w:rPr>
              <w:t>dos</w:t>
            </w:r>
            <w:r w:rsidR="00D35F63">
              <w:rPr>
                <w:rFonts w:ascii="Arial" w:hAnsi="Arial" w:cs="Arial"/>
              </w:rPr>
              <w:t xml:space="preserve"> </w:t>
            </w:r>
            <w:r w:rsidR="00D35F63" w:rsidRPr="00005C3D">
              <w:rPr>
                <w:rFonts w:ascii="Arial" w:hAnsi="Arial" w:cs="Arial"/>
              </w:rPr>
              <w:t xml:space="preserve">estudiantes de </w:t>
            </w:r>
            <w:r w:rsidR="002B4385">
              <w:rPr>
                <w:rFonts w:ascii="Arial" w:hAnsi="Arial" w:cs="Arial"/>
              </w:rPr>
              <w:t>4t</w:t>
            </w:r>
            <w:r w:rsidR="00D35F63">
              <w:rPr>
                <w:rFonts w:ascii="Arial" w:hAnsi="Arial" w:cs="Arial"/>
              </w:rPr>
              <w:t xml:space="preserve">o CC de </w:t>
            </w:r>
            <w:r w:rsidR="00D35F63" w:rsidRPr="00005C3D">
              <w:rPr>
                <w:rFonts w:ascii="Arial" w:hAnsi="Arial" w:cs="Arial"/>
              </w:rPr>
              <w:t>MATCOM en sus prácticas laborales</w:t>
            </w:r>
            <w:r w:rsidR="00D35F63">
              <w:rPr>
                <w:rFonts w:ascii="Arial" w:hAnsi="Arial" w:cs="Arial"/>
              </w:rPr>
              <w:t xml:space="preserve">, que </w:t>
            </w:r>
            <w:r w:rsidR="00D35F63" w:rsidRPr="00005C3D">
              <w:rPr>
                <w:rFonts w:ascii="Arial" w:hAnsi="Arial" w:cs="Arial"/>
              </w:rPr>
              <w:t>se centr</w:t>
            </w:r>
            <w:r w:rsidR="002B4385">
              <w:rPr>
                <w:rFonts w:ascii="Arial" w:hAnsi="Arial" w:cs="Arial"/>
              </w:rPr>
              <w:t>ó</w:t>
            </w:r>
            <w:r w:rsidR="00D35F63" w:rsidRPr="00005C3D">
              <w:rPr>
                <w:rFonts w:ascii="Arial" w:hAnsi="Arial" w:cs="Arial"/>
              </w:rPr>
              <w:t xml:space="preserve"> en el desarrollo de un sistema</w:t>
            </w:r>
            <w:r w:rsidR="00D35F63">
              <w:rPr>
                <w:rFonts w:ascii="Arial" w:hAnsi="Arial" w:cs="Arial"/>
              </w:rPr>
              <w:t xml:space="preserve"> computacional</w:t>
            </w:r>
            <w:r w:rsidR="00D35F63" w:rsidRPr="00005C3D">
              <w:rPr>
                <w:rFonts w:ascii="Arial" w:hAnsi="Arial" w:cs="Arial"/>
              </w:rPr>
              <w:t xml:space="preserve"> para el cálculo del peso del cemento contenido dentro de los silos y su distribución, así como la gestión del mantenimiento industrial de los equipos tecnológicos</w:t>
            </w:r>
            <w:r w:rsidR="002B4385">
              <w:rPr>
                <w:rFonts w:ascii="Arial" w:hAnsi="Arial" w:cs="Arial"/>
              </w:rPr>
              <w:t>, lo cual no llegó a feliz término debido a que la empresa no instaló los instrumentos de medición requeridos y posteriormente se declaró en bancarrota en abril de 2024</w:t>
            </w:r>
            <w:r w:rsidR="00D35F63" w:rsidRPr="00005C3D">
              <w:rPr>
                <w:rFonts w:ascii="Arial" w:hAnsi="Arial" w:cs="Arial"/>
              </w:rPr>
              <w:t>.</w:t>
            </w:r>
            <w:r w:rsidR="002B4385">
              <w:rPr>
                <w:rFonts w:ascii="Arial" w:hAnsi="Arial" w:cs="Arial"/>
              </w:rPr>
              <w:t xml:space="preserve"> No obstante</w:t>
            </w:r>
            <w:r w:rsidR="00FA4E34">
              <w:rPr>
                <w:rFonts w:ascii="Arial" w:hAnsi="Arial" w:cs="Arial"/>
              </w:rPr>
              <w:t>, e</w:t>
            </w:r>
            <w:r w:rsidR="00FA4E34">
              <w:rPr>
                <w:rFonts w:ascii="Arial" w:hAnsi="Arial" w:cs="Arial"/>
              </w:rPr>
              <w:t>s esencial significar el intercambio frecuente, sea presencial o sea virtual, con el especialista de la empresa designado al efecto</w:t>
            </w:r>
            <w:r w:rsidR="00FA4E34">
              <w:rPr>
                <w:rFonts w:ascii="Arial" w:hAnsi="Arial" w:cs="Arial"/>
              </w:rPr>
              <w:t>, lo que contribuyó a que l</w:t>
            </w:r>
            <w:r w:rsidR="002B4385">
              <w:rPr>
                <w:rFonts w:ascii="Arial" w:hAnsi="Arial" w:cs="Arial"/>
              </w:rPr>
              <w:t xml:space="preserve">os alumnos </w:t>
            </w:r>
            <w:r w:rsidR="00FA4E34">
              <w:rPr>
                <w:rFonts w:ascii="Arial" w:hAnsi="Arial" w:cs="Arial"/>
              </w:rPr>
              <w:t>desarrollaran</w:t>
            </w:r>
            <w:r w:rsidR="00877AA5">
              <w:rPr>
                <w:rFonts w:ascii="Arial" w:hAnsi="Arial" w:cs="Arial"/>
              </w:rPr>
              <w:t xml:space="preserve"> satisfactoriamente las tareas asignadas en los planes de trabajo parciales</w:t>
            </w:r>
            <w:r w:rsidR="00FA4E34">
              <w:rPr>
                <w:rFonts w:ascii="Arial" w:hAnsi="Arial" w:cs="Arial"/>
              </w:rPr>
              <w:t xml:space="preserve"> individuales y colectivos</w:t>
            </w:r>
            <w:r w:rsidR="00877AA5">
              <w:rPr>
                <w:rFonts w:ascii="Arial" w:hAnsi="Arial" w:cs="Arial"/>
              </w:rPr>
              <w:t>.</w:t>
            </w:r>
          </w:p>
          <w:p w14:paraId="192EDCC3" w14:textId="693B6996" w:rsidR="00713324" w:rsidRPr="000F3917" w:rsidRDefault="001B496C" w:rsidP="007133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ES_tradnl"/>
              </w:rPr>
              <w:t xml:space="preserve">El trabajo de superación e investigación personal y del colectivo </w:t>
            </w:r>
            <w:r w:rsidR="00C705BE">
              <w:rPr>
                <w:rFonts w:ascii="Arial" w:hAnsi="Arial" w:cs="Arial"/>
                <w:lang w:val="es-ES_tradnl"/>
              </w:rPr>
              <w:t xml:space="preserve">se ha visto afectado </w:t>
            </w:r>
            <w:r>
              <w:rPr>
                <w:rFonts w:ascii="Arial" w:hAnsi="Arial" w:cs="Arial"/>
                <w:lang w:val="es-ES_tradnl"/>
              </w:rPr>
              <w:t>dadas las condiciones de salud de la profesora</w:t>
            </w:r>
            <w:r w:rsidR="00C705BE">
              <w:rPr>
                <w:rFonts w:ascii="Arial" w:hAnsi="Arial" w:cs="Arial"/>
                <w:lang w:val="es-ES_tradnl"/>
              </w:rPr>
              <w:t>, pero</w:t>
            </w:r>
            <w:r>
              <w:rPr>
                <w:rFonts w:ascii="Arial" w:hAnsi="Arial" w:cs="Arial"/>
                <w:lang w:val="es-ES_tradnl"/>
              </w:rPr>
              <w:t xml:space="preserve"> ha colaborado con el proceso de cierre oficial de la Maestría de Ciencia de la Computación, así como en </w:t>
            </w:r>
            <w:r>
              <w:rPr>
                <w:rFonts w:ascii="Arial" w:hAnsi="Arial" w:cs="Arial"/>
                <w:lang w:val="es-ES_tradnl"/>
              </w:rPr>
              <w:t>la concepción y elaboración de p</w:t>
            </w:r>
            <w:r>
              <w:rPr>
                <w:rFonts w:ascii="Arial" w:hAnsi="Arial" w:cs="Arial"/>
                <w:lang w:val="es-ES_tradnl"/>
              </w:rPr>
              <w:t xml:space="preserve">ropuestas </w:t>
            </w:r>
            <w:r>
              <w:rPr>
                <w:rFonts w:ascii="Arial" w:hAnsi="Arial" w:cs="Arial"/>
                <w:lang w:val="es-ES_tradnl"/>
              </w:rPr>
              <w:t xml:space="preserve">para </w:t>
            </w:r>
            <w:r>
              <w:rPr>
                <w:rFonts w:ascii="Arial" w:hAnsi="Arial" w:cs="Arial"/>
                <w:lang w:val="es-ES_tradnl"/>
              </w:rPr>
              <w:t xml:space="preserve">cursos de bases de datos no relacionales, almacenes de datos e inteligencia </w:t>
            </w:r>
            <w:r>
              <w:rPr>
                <w:rFonts w:ascii="Arial" w:hAnsi="Arial" w:cs="Arial"/>
                <w:lang w:val="es-ES_tradnl"/>
              </w:rPr>
              <w:t xml:space="preserve">y analítica </w:t>
            </w:r>
            <w:r>
              <w:rPr>
                <w:rFonts w:ascii="Arial" w:hAnsi="Arial" w:cs="Arial"/>
                <w:lang w:val="es-ES_tradnl"/>
              </w:rPr>
              <w:t>de negocios para la nueva versión de la maestría</w:t>
            </w:r>
            <w:r w:rsidR="00C705BE">
              <w:rPr>
                <w:rFonts w:ascii="Arial" w:hAnsi="Arial" w:cs="Arial"/>
                <w:lang w:val="es-ES_tradnl"/>
              </w:rPr>
              <w:t xml:space="preserve"> en la medida de sus posibilidades</w:t>
            </w:r>
            <w:r>
              <w:rPr>
                <w:rFonts w:ascii="Arial" w:hAnsi="Arial" w:cs="Arial"/>
                <w:lang w:val="es-ES_tradnl"/>
              </w:rPr>
              <w:t>. Además</w:t>
            </w:r>
            <w:r w:rsidR="00BC5E7D">
              <w:rPr>
                <w:rFonts w:ascii="Arial" w:hAnsi="Arial" w:cs="Arial"/>
                <w:lang w:val="es-ES_tradnl"/>
              </w:rPr>
              <w:t xml:space="preserve">, se ha mantenido al tanto </w:t>
            </w:r>
            <w:r w:rsidR="00BC5E7D">
              <w:rPr>
                <w:rFonts w:ascii="Arial" w:hAnsi="Arial" w:cs="Arial"/>
                <w:lang w:val="es-ES_tradnl"/>
              </w:rPr>
              <w:t>de</w:t>
            </w:r>
            <w:r w:rsidR="00BC5E7D">
              <w:rPr>
                <w:rFonts w:ascii="Arial" w:hAnsi="Arial" w:cs="Arial"/>
                <w:lang w:val="es-ES_tradnl"/>
              </w:rPr>
              <w:t>l</w:t>
            </w:r>
            <w:r w:rsidR="00BC5E7D">
              <w:rPr>
                <w:rFonts w:ascii="Arial" w:hAnsi="Arial" w:cs="Arial"/>
                <w:lang w:val="es-ES_tradnl"/>
              </w:rPr>
              <w:t xml:space="preserve"> crecimiento profesional </w:t>
            </w:r>
            <w:r w:rsidR="00BC5E7D">
              <w:rPr>
                <w:rFonts w:ascii="Arial" w:hAnsi="Arial" w:cs="Arial"/>
                <w:lang w:val="es-ES_tradnl"/>
              </w:rPr>
              <w:t>y</w:t>
            </w:r>
            <w:r w:rsidR="00BC5E7D">
              <w:rPr>
                <w:rFonts w:ascii="Arial" w:hAnsi="Arial" w:cs="Arial"/>
              </w:rPr>
              <w:t xml:space="preserve"> </w:t>
            </w:r>
            <w:r w:rsidR="00BC5E7D">
              <w:rPr>
                <w:rFonts w:ascii="Arial" w:hAnsi="Arial" w:cs="Arial"/>
                <w:lang w:val="es-ES_tradnl"/>
              </w:rPr>
              <w:t xml:space="preserve">científico de los profesores, especialmente de Víctor Manuel Cardentey Fundora durante </w:t>
            </w:r>
            <w:r w:rsidR="0029420C">
              <w:rPr>
                <w:rFonts w:ascii="Arial" w:hAnsi="Arial" w:cs="Arial"/>
                <w:lang w:val="es-ES_tradnl"/>
              </w:rPr>
              <w:t>su</w:t>
            </w:r>
            <w:r w:rsidR="00BC5E7D">
              <w:rPr>
                <w:rFonts w:ascii="Arial" w:hAnsi="Arial" w:cs="Arial"/>
                <w:lang w:val="es-ES_tradnl"/>
              </w:rPr>
              <w:t xml:space="preserve"> estancia en la Universidad de Leipzig, Alemania.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  <w:p w14:paraId="78C48A0B" w14:textId="62EBB774" w:rsidR="00CF23D8" w:rsidRPr="00016C9C" w:rsidRDefault="004D7362" w:rsidP="006B6459">
            <w:pPr>
              <w:rPr>
                <w:rFonts w:ascii="Arial" w:hAnsi="Arial" w:cs="Arial"/>
                <w:lang w:val="es-ES_tradnl"/>
              </w:rPr>
            </w:pPr>
            <w:r w:rsidRPr="00016C9C">
              <w:rPr>
                <w:rFonts w:ascii="Arial" w:hAnsi="Arial" w:cs="Arial"/>
                <w:lang w:val="es-ES_tradnl"/>
              </w:rPr>
              <w:t>Como</w:t>
            </w:r>
            <w:r w:rsidR="00C355E2" w:rsidRPr="00016C9C">
              <w:rPr>
                <w:rFonts w:ascii="Arial" w:hAnsi="Arial" w:cs="Arial"/>
                <w:lang w:val="es-ES_tradnl"/>
              </w:rPr>
              <w:t xml:space="preserve"> miembro</w:t>
            </w:r>
            <w:r w:rsidRPr="00016C9C">
              <w:rPr>
                <w:rFonts w:ascii="Arial" w:hAnsi="Arial" w:cs="Arial"/>
                <w:lang w:val="es-ES_tradnl"/>
              </w:rPr>
              <w:t xml:space="preserve"> efectivo</w:t>
            </w:r>
            <w:r w:rsidR="00C355E2" w:rsidRPr="00016C9C">
              <w:rPr>
                <w:rFonts w:ascii="Arial" w:hAnsi="Arial" w:cs="Arial"/>
                <w:lang w:val="es-ES_tradnl"/>
              </w:rPr>
              <w:t xml:space="preserve"> de la Comisión de Perfeccionamiento de Estudios de Posgrado del Ministerio de Educación Superior (COPEP)</w:t>
            </w:r>
            <w:r w:rsidR="008A2CAF">
              <w:rPr>
                <w:rFonts w:ascii="Arial" w:hAnsi="Arial" w:cs="Arial"/>
                <w:lang w:val="es-ES_tradnl"/>
              </w:rPr>
              <w:t>, así como</w:t>
            </w:r>
            <w:r w:rsidR="00C355E2" w:rsidRPr="00016C9C">
              <w:rPr>
                <w:rFonts w:ascii="Arial" w:hAnsi="Arial" w:cs="Arial"/>
                <w:lang w:val="es-ES_tradnl"/>
              </w:rPr>
              <w:t xml:space="preserve"> de</w:t>
            </w:r>
            <w:r w:rsidR="008A2CAF" w:rsidRPr="00016C9C">
              <w:rPr>
                <w:rFonts w:ascii="Arial" w:hAnsi="Arial" w:cs="Arial"/>
                <w:lang w:val="es-ES_tradnl"/>
              </w:rPr>
              <w:t>l Secretariado de la COPEP</w:t>
            </w:r>
            <w:r w:rsidR="008A2CAF">
              <w:rPr>
                <w:rFonts w:ascii="Arial" w:hAnsi="Arial" w:cs="Arial"/>
                <w:lang w:val="es-ES_tradnl"/>
              </w:rPr>
              <w:t xml:space="preserve"> en representación de</w:t>
            </w:r>
            <w:r w:rsidR="008A2CAF" w:rsidRPr="00016C9C">
              <w:rPr>
                <w:rFonts w:ascii="Arial" w:hAnsi="Arial" w:cs="Arial"/>
                <w:lang w:val="es-ES_tradnl"/>
              </w:rPr>
              <w:t xml:space="preserve"> </w:t>
            </w:r>
            <w:r w:rsidR="00C355E2" w:rsidRPr="00016C9C">
              <w:rPr>
                <w:rFonts w:ascii="Arial" w:hAnsi="Arial" w:cs="Arial"/>
                <w:lang w:val="es-ES_tradnl"/>
              </w:rPr>
              <w:t>la Subcomisión de Ciencias Naturales y Exactas</w:t>
            </w:r>
            <w:r w:rsidR="00B274B6" w:rsidRPr="00016C9C">
              <w:rPr>
                <w:rFonts w:ascii="Arial" w:hAnsi="Arial" w:cs="Arial"/>
                <w:lang w:val="es-ES_tradnl"/>
              </w:rPr>
              <w:t xml:space="preserve">, </w:t>
            </w:r>
            <w:r w:rsidR="00B440E3">
              <w:rPr>
                <w:rFonts w:ascii="Arial" w:hAnsi="Arial" w:cs="Arial"/>
                <w:lang w:val="es-ES_tradnl"/>
              </w:rPr>
              <w:t>ha sido necesario evaluar científica y metodológicamente</w:t>
            </w:r>
            <w:r w:rsidR="00B440E3" w:rsidRPr="00016C9C">
              <w:rPr>
                <w:rFonts w:ascii="Arial" w:hAnsi="Arial" w:cs="Arial"/>
                <w:lang w:val="es-ES_tradnl"/>
              </w:rPr>
              <w:t xml:space="preserve"> </w:t>
            </w:r>
            <w:r w:rsidR="00B440E3">
              <w:rPr>
                <w:rFonts w:ascii="Arial" w:hAnsi="Arial" w:cs="Arial"/>
                <w:lang w:val="es-ES_tradnl"/>
              </w:rPr>
              <w:t>más de 40</w:t>
            </w:r>
            <w:r w:rsidR="00B440E3" w:rsidRPr="00016C9C">
              <w:rPr>
                <w:rFonts w:ascii="Arial" w:hAnsi="Arial" w:cs="Arial"/>
                <w:lang w:val="es-ES_tradnl"/>
              </w:rPr>
              <w:t xml:space="preserve"> dictámenes sobre programas de Maestría y Especialidades de Posgrado</w:t>
            </w:r>
            <w:r w:rsidR="00B440E3" w:rsidRPr="00016C9C">
              <w:rPr>
                <w:rFonts w:ascii="Arial" w:hAnsi="Arial" w:cs="Arial"/>
                <w:lang w:val="es-ES_tradnl"/>
              </w:rPr>
              <w:t xml:space="preserve"> </w:t>
            </w:r>
            <w:r w:rsidR="00B440E3">
              <w:rPr>
                <w:rFonts w:ascii="Arial" w:hAnsi="Arial" w:cs="Arial"/>
                <w:lang w:val="es-ES_tradnl"/>
              </w:rPr>
              <w:t xml:space="preserve">y </w:t>
            </w:r>
            <w:r w:rsidR="00B274B6" w:rsidRPr="00016C9C">
              <w:rPr>
                <w:rFonts w:ascii="Arial" w:hAnsi="Arial" w:cs="Arial"/>
                <w:lang w:val="es-ES_tradnl"/>
              </w:rPr>
              <w:t>diferentes</w:t>
            </w:r>
            <w:r w:rsidR="00AE5F94">
              <w:rPr>
                <w:rFonts w:ascii="Arial" w:hAnsi="Arial" w:cs="Arial"/>
                <w:lang w:val="es-ES_tradnl"/>
              </w:rPr>
              <w:t xml:space="preserve"> proyectos </w:t>
            </w:r>
            <w:r w:rsidR="001A5BDF">
              <w:rPr>
                <w:rFonts w:ascii="Arial" w:hAnsi="Arial" w:cs="Arial"/>
                <w:lang w:val="es-ES_tradnl"/>
              </w:rPr>
              <w:t>de reglamentos</w:t>
            </w:r>
            <w:r w:rsidR="001A5BDF" w:rsidRPr="00016C9C">
              <w:rPr>
                <w:rFonts w:ascii="Arial" w:hAnsi="Arial" w:cs="Arial"/>
                <w:lang w:val="es-ES_tradnl"/>
              </w:rPr>
              <w:t xml:space="preserve"> </w:t>
            </w:r>
            <w:r w:rsidR="001A5BDF">
              <w:rPr>
                <w:rFonts w:ascii="Arial" w:hAnsi="Arial" w:cs="Arial"/>
                <w:lang w:val="es-ES_tradnl"/>
              </w:rPr>
              <w:t>y</w:t>
            </w:r>
            <w:r w:rsidR="00B274B6" w:rsidRPr="00016C9C">
              <w:rPr>
                <w:rFonts w:ascii="Arial" w:hAnsi="Arial" w:cs="Arial"/>
                <w:lang w:val="es-ES_tradnl"/>
              </w:rPr>
              <w:t xml:space="preserve"> resoluciones acerca de</w:t>
            </w:r>
            <w:r w:rsidR="00340DCB">
              <w:rPr>
                <w:rFonts w:ascii="Arial" w:hAnsi="Arial" w:cs="Arial"/>
                <w:lang w:val="es-ES_tradnl"/>
              </w:rPr>
              <w:t>l</w:t>
            </w:r>
            <w:r w:rsidR="00B274B6" w:rsidRPr="00016C9C">
              <w:rPr>
                <w:rFonts w:ascii="Arial" w:hAnsi="Arial" w:cs="Arial"/>
                <w:lang w:val="es-ES_tradnl"/>
              </w:rPr>
              <w:t xml:space="preserve"> </w:t>
            </w:r>
            <w:r w:rsidR="00B440E3">
              <w:rPr>
                <w:rFonts w:ascii="Arial" w:hAnsi="Arial" w:cs="Arial"/>
                <w:lang w:val="es-ES_tradnl"/>
              </w:rPr>
              <w:t xml:space="preserve">funcionamiento del </w:t>
            </w:r>
            <w:r w:rsidR="00B274B6" w:rsidRPr="00016C9C">
              <w:rPr>
                <w:rFonts w:ascii="Arial" w:hAnsi="Arial" w:cs="Arial"/>
                <w:lang w:val="es-ES_tradnl"/>
              </w:rPr>
              <w:t>posgrado</w:t>
            </w:r>
            <w:r w:rsidR="00B440E3">
              <w:rPr>
                <w:rFonts w:ascii="Arial" w:hAnsi="Arial" w:cs="Arial"/>
                <w:lang w:val="es-ES_tradnl"/>
              </w:rPr>
              <w:t xml:space="preserve"> en el país</w:t>
            </w:r>
            <w:r w:rsidR="00AE5F94">
              <w:rPr>
                <w:rFonts w:ascii="Arial" w:hAnsi="Arial" w:cs="Arial"/>
                <w:lang w:val="es-ES_tradnl"/>
              </w:rPr>
              <w:t xml:space="preserve">. </w:t>
            </w:r>
            <w:r w:rsidR="00B440E3">
              <w:rPr>
                <w:rFonts w:ascii="Arial" w:hAnsi="Arial" w:cs="Arial"/>
                <w:lang w:val="es-ES_tradnl"/>
              </w:rPr>
              <w:t>En particular,</w:t>
            </w:r>
            <w:r w:rsidR="00714FD1">
              <w:rPr>
                <w:rFonts w:ascii="Arial" w:hAnsi="Arial" w:cs="Arial"/>
                <w:lang w:val="es-ES_tradnl"/>
              </w:rPr>
              <w:t xml:space="preserve"> la profesora</w:t>
            </w:r>
            <w:r w:rsidR="00B440E3">
              <w:rPr>
                <w:rFonts w:ascii="Arial" w:hAnsi="Arial" w:cs="Arial"/>
                <w:lang w:val="es-ES_tradnl"/>
              </w:rPr>
              <w:t xml:space="preserve"> dedicó numerosas horas a la valoración científica y metodológica del programa </w:t>
            </w:r>
            <w:r w:rsidR="00B440E3" w:rsidRPr="00714FD1">
              <w:rPr>
                <w:rFonts w:ascii="Arial" w:hAnsi="Arial" w:cs="Arial"/>
                <w:i/>
                <w:lang w:val="es-ES_tradnl"/>
              </w:rPr>
              <w:t xml:space="preserve">Maestría de Bioseguridad </w:t>
            </w:r>
            <w:r w:rsidR="00B440E3">
              <w:rPr>
                <w:rFonts w:ascii="Arial" w:hAnsi="Arial" w:cs="Arial"/>
                <w:lang w:val="es-ES_tradnl"/>
              </w:rPr>
              <w:t>del Instituto Superior de Tecnologías y Ciencias Aplicadas (</w:t>
            </w:r>
            <w:proofErr w:type="spellStart"/>
            <w:r w:rsidR="00B440E3">
              <w:rPr>
                <w:rFonts w:ascii="Arial" w:hAnsi="Arial" w:cs="Arial"/>
                <w:lang w:val="es-ES_tradnl"/>
              </w:rPr>
              <w:t>InSTEC</w:t>
            </w:r>
            <w:proofErr w:type="spellEnd"/>
            <w:r w:rsidR="00B440E3">
              <w:rPr>
                <w:rFonts w:ascii="Arial" w:hAnsi="Arial" w:cs="Arial"/>
                <w:lang w:val="es-ES_tradnl"/>
              </w:rPr>
              <w:t>) de la Universidad de La Habana, que culminó con la propuesta de dictamen</w:t>
            </w:r>
            <w:r w:rsidR="001006D6">
              <w:rPr>
                <w:rFonts w:ascii="Arial" w:hAnsi="Arial" w:cs="Arial"/>
                <w:lang w:val="es-ES_tradnl"/>
              </w:rPr>
              <w:t xml:space="preserve"> negativo, refrendado por la Subcomisión de Ciencias Naturales y Exactas a la que pertenece la profesora</w:t>
            </w:r>
            <w:r w:rsidR="00714FD1">
              <w:rPr>
                <w:rFonts w:ascii="Arial" w:hAnsi="Arial" w:cs="Arial"/>
                <w:lang w:val="es-ES_tradnl"/>
              </w:rPr>
              <w:t xml:space="preserve"> y por el plenario de la COPEP</w:t>
            </w:r>
            <w:r w:rsidR="001006D6">
              <w:rPr>
                <w:rFonts w:ascii="Arial" w:hAnsi="Arial" w:cs="Arial"/>
                <w:lang w:val="es-ES_tradnl"/>
              </w:rPr>
              <w:t>.</w:t>
            </w:r>
            <w:r w:rsidR="001E242F">
              <w:rPr>
                <w:rFonts w:ascii="Arial" w:hAnsi="Arial" w:cs="Arial"/>
                <w:lang w:val="es-ES_tradnl"/>
              </w:rPr>
              <w:t xml:space="preserve"> </w:t>
            </w:r>
            <w:r w:rsidR="001006D6">
              <w:rPr>
                <w:rFonts w:ascii="Arial" w:hAnsi="Arial" w:cs="Arial"/>
                <w:lang w:val="es-ES_tradnl"/>
              </w:rPr>
              <w:t xml:space="preserve">Por razones </w:t>
            </w:r>
            <w:r w:rsidR="00BC5E7D">
              <w:rPr>
                <w:rFonts w:ascii="Arial" w:hAnsi="Arial" w:cs="Arial"/>
                <w:lang w:val="es-ES_tradnl"/>
              </w:rPr>
              <w:t>obvias</w:t>
            </w:r>
            <w:r w:rsidR="001006D6">
              <w:rPr>
                <w:rFonts w:ascii="Arial" w:hAnsi="Arial" w:cs="Arial"/>
                <w:lang w:val="es-ES_tradnl"/>
              </w:rPr>
              <w:t>, la profesora no ha podido asistir regularmente a las reuniones del secretariado ni a</w:t>
            </w:r>
            <w:r w:rsidR="00AE5F94" w:rsidRPr="00016C9C">
              <w:rPr>
                <w:rFonts w:ascii="Arial" w:hAnsi="Arial" w:cs="Arial"/>
                <w:lang w:val="es-ES_tradnl"/>
              </w:rPr>
              <w:t xml:space="preserve"> las </w:t>
            </w:r>
            <w:r w:rsidR="001006D6">
              <w:rPr>
                <w:rFonts w:ascii="Arial" w:hAnsi="Arial" w:cs="Arial"/>
                <w:lang w:val="es-ES_tradnl"/>
              </w:rPr>
              <w:t xml:space="preserve">dos últimas </w:t>
            </w:r>
            <w:r w:rsidR="00AE53D5">
              <w:rPr>
                <w:rFonts w:ascii="Arial" w:hAnsi="Arial" w:cs="Arial"/>
                <w:lang w:val="es-ES_tradnl"/>
              </w:rPr>
              <w:t xml:space="preserve">reuniones </w:t>
            </w:r>
            <w:r w:rsidR="00AE5F94" w:rsidRPr="00016C9C">
              <w:rPr>
                <w:rFonts w:ascii="Arial" w:hAnsi="Arial" w:cs="Arial"/>
                <w:lang w:val="es-ES_tradnl"/>
              </w:rPr>
              <w:t>nacionales</w:t>
            </w:r>
            <w:r w:rsidR="008C0198">
              <w:rPr>
                <w:rFonts w:ascii="Arial" w:hAnsi="Arial" w:cs="Arial"/>
                <w:lang w:val="es-ES_tradnl"/>
              </w:rPr>
              <w:t xml:space="preserve"> </w:t>
            </w:r>
            <w:r w:rsidR="001006D6">
              <w:rPr>
                <w:rFonts w:ascii="Arial" w:hAnsi="Arial" w:cs="Arial"/>
                <w:lang w:val="es-ES_tradnl"/>
              </w:rPr>
              <w:t>efectu</w:t>
            </w:r>
            <w:r w:rsidR="00AE5F94" w:rsidRPr="00016C9C">
              <w:rPr>
                <w:rFonts w:ascii="Arial" w:hAnsi="Arial" w:cs="Arial"/>
                <w:lang w:val="es-ES_tradnl"/>
              </w:rPr>
              <w:t xml:space="preserve">adas en el año </w:t>
            </w:r>
            <w:r w:rsidR="00967AB2">
              <w:rPr>
                <w:rFonts w:ascii="Arial" w:hAnsi="Arial" w:cs="Arial"/>
                <w:lang w:val="es-ES_tradnl"/>
              </w:rPr>
              <w:t>202</w:t>
            </w:r>
            <w:r w:rsidR="001006D6">
              <w:rPr>
                <w:rFonts w:ascii="Arial" w:hAnsi="Arial" w:cs="Arial"/>
                <w:lang w:val="es-ES_tradnl"/>
              </w:rPr>
              <w:t>4</w:t>
            </w:r>
            <w:r w:rsidR="001B496C">
              <w:rPr>
                <w:rFonts w:ascii="Arial" w:hAnsi="Arial" w:cs="Arial"/>
                <w:lang w:val="es-ES_tradnl"/>
              </w:rPr>
              <w:t xml:space="preserve">, </w:t>
            </w:r>
            <w:r w:rsidR="00E63165">
              <w:rPr>
                <w:rFonts w:ascii="Arial" w:hAnsi="Arial" w:cs="Arial"/>
                <w:lang w:val="es-ES_tradnl"/>
              </w:rPr>
              <w:t xml:space="preserve">a pesar de lo cual </w:t>
            </w:r>
            <w:r w:rsidR="001B496C">
              <w:rPr>
                <w:rFonts w:ascii="Arial" w:hAnsi="Arial" w:cs="Arial"/>
                <w:lang w:val="es-ES_tradnl"/>
              </w:rPr>
              <w:t>sus aportes han sido reconocidos públicamente.</w:t>
            </w:r>
          </w:p>
        </w:tc>
      </w:tr>
      <w:tr w:rsidR="002A0B61" w:rsidRPr="001C4288" w14:paraId="68C87D45" w14:textId="77777777" w:rsidTr="00724CEE">
        <w:trPr>
          <w:trHeight w:val="440"/>
        </w:trPr>
        <w:tc>
          <w:tcPr>
            <w:tcW w:w="1035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F2B8A7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lastRenderedPageBreak/>
              <w:t>CONCLUSIONES:</w:t>
            </w:r>
          </w:p>
          <w:p w14:paraId="29A2E218" w14:textId="798184A5" w:rsidR="002A0B61" w:rsidRPr="001C4288" w:rsidRDefault="00A60166" w:rsidP="00FE2FAC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Aun cuando la profesora ha presentado importantes dificultades de salud y dada la colaboración incondicional de los profesores y alumnos que dirige personalmente, s</w:t>
            </w:r>
            <w:r w:rsidR="00F864E4">
              <w:rPr>
                <w:rFonts w:ascii="Arial" w:hAnsi="Arial" w:cs="Arial"/>
                <w:lang w:val="es-ES_tradnl"/>
              </w:rPr>
              <w:t>e destaca la labor de dirección científica, metodológica y didáctica de la profesora García Hernández</w:t>
            </w:r>
            <w:r w:rsidR="00FC4983" w:rsidRPr="006B6459">
              <w:rPr>
                <w:rFonts w:ascii="Arial" w:hAnsi="Arial" w:cs="Arial"/>
                <w:lang w:val="es-ES_tradnl"/>
              </w:rPr>
              <w:t xml:space="preserve"> </w:t>
            </w:r>
            <w:r w:rsidR="00F864E4">
              <w:rPr>
                <w:rFonts w:ascii="Arial" w:hAnsi="Arial" w:cs="Arial"/>
                <w:lang w:val="es-ES_tradnl"/>
              </w:rPr>
              <w:t>como</w:t>
            </w:r>
            <w:r w:rsidR="002A0B61" w:rsidRPr="001C4288">
              <w:rPr>
                <w:rFonts w:ascii="Arial" w:hAnsi="Arial" w:cs="Arial"/>
                <w:lang w:val="es-ES_tradnl"/>
              </w:rPr>
              <w:t xml:space="preserve"> </w:t>
            </w:r>
            <w:r w:rsidR="00F864E4">
              <w:rPr>
                <w:rFonts w:ascii="Arial" w:hAnsi="Arial" w:cs="Arial"/>
                <w:lang w:val="es-ES_tradnl"/>
              </w:rPr>
              <w:t>jefa de la disciplina Sistemas de Información</w:t>
            </w:r>
            <w:r w:rsidR="00F864E4" w:rsidRPr="006B6459">
              <w:rPr>
                <w:rFonts w:ascii="Arial" w:hAnsi="Arial" w:cs="Arial"/>
                <w:lang w:val="es-ES_tradnl"/>
              </w:rPr>
              <w:t xml:space="preserve"> del Plan </w:t>
            </w:r>
            <w:r w:rsidR="0023536F">
              <w:rPr>
                <w:rFonts w:ascii="Arial" w:hAnsi="Arial" w:cs="Arial"/>
                <w:lang w:val="es-ES_tradnl"/>
              </w:rPr>
              <w:t>E</w:t>
            </w:r>
            <w:r w:rsidR="00F864E4" w:rsidRPr="006B6459">
              <w:rPr>
                <w:rFonts w:ascii="Arial" w:hAnsi="Arial" w:cs="Arial"/>
                <w:lang w:val="es-ES_tradnl"/>
              </w:rPr>
              <w:t xml:space="preserve"> vigente</w:t>
            </w:r>
            <w:r w:rsidR="0023536F">
              <w:rPr>
                <w:rFonts w:ascii="Arial" w:hAnsi="Arial" w:cs="Arial"/>
                <w:lang w:val="es-ES_tradnl"/>
              </w:rPr>
              <w:t xml:space="preserve"> de</w:t>
            </w:r>
            <w:r w:rsidR="0023536F" w:rsidRPr="006B6459">
              <w:rPr>
                <w:rFonts w:ascii="Arial" w:hAnsi="Arial" w:cs="Arial"/>
                <w:lang w:val="es-ES_tradnl"/>
              </w:rPr>
              <w:t xml:space="preserve"> la Licenciatura en Ciencia de la Computación</w:t>
            </w:r>
            <w:r w:rsidR="00F864E4" w:rsidRPr="006B6459">
              <w:rPr>
                <w:rFonts w:ascii="Arial" w:hAnsi="Arial" w:cs="Arial"/>
                <w:lang w:val="es-ES_tradnl"/>
              </w:rPr>
              <w:t>, así como en la reformula</w:t>
            </w:r>
            <w:r w:rsidR="0023536F">
              <w:rPr>
                <w:rFonts w:ascii="Arial" w:hAnsi="Arial" w:cs="Arial"/>
                <w:lang w:val="es-ES_tradnl"/>
              </w:rPr>
              <w:t>ción</w:t>
            </w:r>
            <w:r w:rsidR="00F864E4" w:rsidRPr="006B6459">
              <w:rPr>
                <w:rFonts w:ascii="Arial" w:hAnsi="Arial" w:cs="Arial"/>
                <w:lang w:val="es-ES_tradnl"/>
              </w:rPr>
              <w:t xml:space="preserve"> </w:t>
            </w:r>
            <w:r w:rsidR="0023536F">
              <w:rPr>
                <w:rFonts w:ascii="Arial" w:hAnsi="Arial" w:cs="Arial"/>
                <w:lang w:val="es-ES_tradnl"/>
              </w:rPr>
              <w:t xml:space="preserve">de las asignaturas de las carreras de Ciencia de la Computación y Ciencia de Datos asociadas al colectivo de profesores según las indicaciones institucionales </w:t>
            </w:r>
            <w:r w:rsidR="0023536F" w:rsidRPr="00E3156E">
              <w:rPr>
                <w:rFonts w:ascii="Arial" w:hAnsi="Arial" w:cs="Arial"/>
              </w:rPr>
              <w:t>para retomar los c</w:t>
            </w:r>
            <w:r w:rsidR="0023536F">
              <w:rPr>
                <w:rFonts w:ascii="Arial" w:hAnsi="Arial" w:cs="Arial"/>
              </w:rPr>
              <w:t xml:space="preserve">alendarios docentes </w:t>
            </w:r>
            <w:r>
              <w:rPr>
                <w:rFonts w:ascii="Arial" w:hAnsi="Arial" w:cs="Arial"/>
              </w:rPr>
              <w:t>habitu</w:t>
            </w:r>
            <w:r w:rsidR="00515AE2">
              <w:rPr>
                <w:rFonts w:ascii="Arial" w:hAnsi="Arial" w:cs="Arial"/>
              </w:rPr>
              <w:t>ales</w:t>
            </w:r>
            <w:r w:rsidR="0023536F" w:rsidRPr="00E3156E">
              <w:rPr>
                <w:rFonts w:ascii="Arial" w:hAnsi="Arial" w:cs="Arial"/>
              </w:rPr>
              <w:t xml:space="preserve"> </w:t>
            </w:r>
            <w:r w:rsidR="0023536F">
              <w:rPr>
                <w:rFonts w:ascii="Arial" w:hAnsi="Arial" w:cs="Arial"/>
              </w:rPr>
              <w:t xml:space="preserve">en el curso </w:t>
            </w:r>
            <w:r w:rsidR="0023536F" w:rsidRPr="00E3156E">
              <w:rPr>
                <w:rFonts w:ascii="Arial" w:hAnsi="Arial" w:cs="Arial"/>
              </w:rPr>
              <w:t>2024</w:t>
            </w:r>
            <w:r w:rsidR="0023536F">
              <w:rPr>
                <w:rFonts w:ascii="Arial" w:hAnsi="Arial" w:cs="Arial"/>
              </w:rPr>
              <w:t xml:space="preserve">-2025. </w:t>
            </w:r>
            <w:r w:rsidR="00387D48">
              <w:rPr>
                <w:rFonts w:ascii="Arial" w:hAnsi="Arial" w:cs="Arial"/>
              </w:rPr>
              <w:t>Mención</w:t>
            </w:r>
            <w:r w:rsidR="002D3449">
              <w:rPr>
                <w:rFonts w:ascii="Arial" w:hAnsi="Arial" w:cs="Arial"/>
                <w:lang w:val="es-ES_tradnl"/>
              </w:rPr>
              <w:t xml:space="preserve"> aparte merece</w:t>
            </w:r>
            <w:r w:rsidR="00FE2FAC">
              <w:rPr>
                <w:rFonts w:ascii="Arial" w:hAnsi="Arial" w:cs="Arial"/>
                <w:lang w:val="es-ES_tradnl"/>
              </w:rPr>
              <w:t>, una vez más</w:t>
            </w:r>
            <w:r w:rsidR="004F575E">
              <w:rPr>
                <w:rFonts w:ascii="Arial" w:hAnsi="Arial" w:cs="Arial"/>
                <w:lang w:val="es-ES_tradnl"/>
              </w:rPr>
              <w:t>,</w:t>
            </w:r>
            <w:r w:rsidR="002D3449">
              <w:rPr>
                <w:rFonts w:ascii="Arial" w:hAnsi="Arial" w:cs="Arial"/>
                <w:lang w:val="es-ES_tradnl"/>
              </w:rPr>
              <w:t xml:space="preserve"> el trabajo de la profesora c</w:t>
            </w:r>
            <w:r w:rsidR="002D3449" w:rsidRPr="00016C9C">
              <w:rPr>
                <w:rFonts w:ascii="Arial" w:hAnsi="Arial" w:cs="Arial"/>
                <w:lang w:val="es-ES_tradnl"/>
              </w:rPr>
              <w:t>omo miembro efectivo de la Comisión de Perfeccionamiento de Estudios de Posgrado del Ministerio de Educación Superior (COPEP)</w:t>
            </w:r>
            <w:r w:rsidR="002D3449">
              <w:rPr>
                <w:rFonts w:ascii="Arial" w:hAnsi="Arial" w:cs="Arial"/>
                <w:lang w:val="es-ES_tradnl"/>
              </w:rPr>
              <w:t>, así como</w:t>
            </w:r>
            <w:r w:rsidR="002D3449" w:rsidRPr="00016C9C">
              <w:rPr>
                <w:rFonts w:ascii="Arial" w:hAnsi="Arial" w:cs="Arial"/>
                <w:lang w:val="es-ES_tradnl"/>
              </w:rPr>
              <w:t xml:space="preserve"> de</w:t>
            </w:r>
            <w:r w:rsidR="002D3449">
              <w:rPr>
                <w:rFonts w:ascii="Arial" w:hAnsi="Arial" w:cs="Arial"/>
                <w:lang w:val="es-ES_tradnl"/>
              </w:rPr>
              <w:t xml:space="preserve"> su</w:t>
            </w:r>
            <w:r w:rsidR="002D3449" w:rsidRPr="00016C9C">
              <w:rPr>
                <w:rFonts w:ascii="Arial" w:hAnsi="Arial" w:cs="Arial"/>
                <w:lang w:val="es-ES_tradnl"/>
              </w:rPr>
              <w:t xml:space="preserve"> Secretariado </w:t>
            </w:r>
            <w:r w:rsidR="002D3449">
              <w:rPr>
                <w:rFonts w:ascii="Arial" w:hAnsi="Arial" w:cs="Arial"/>
                <w:lang w:val="es-ES_tradnl"/>
              </w:rPr>
              <w:t>en representación de</w:t>
            </w:r>
            <w:r w:rsidR="002D3449" w:rsidRPr="00016C9C">
              <w:rPr>
                <w:rFonts w:ascii="Arial" w:hAnsi="Arial" w:cs="Arial"/>
                <w:lang w:val="es-ES_tradnl"/>
              </w:rPr>
              <w:t xml:space="preserve"> la Sub</w:t>
            </w:r>
            <w:r w:rsidR="002D3449">
              <w:rPr>
                <w:rFonts w:ascii="Arial" w:hAnsi="Arial" w:cs="Arial"/>
                <w:lang w:val="es-ES_tradnl"/>
              </w:rPr>
              <w:t>c</w:t>
            </w:r>
            <w:r w:rsidR="002D3449" w:rsidRPr="00016C9C">
              <w:rPr>
                <w:rFonts w:ascii="Arial" w:hAnsi="Arial" w:cs="Arial"/>
                <w:lang w:val="es-ES_tradnl"/>
              </w:rPr>
              <w:t>omisión de Ciencias Naturales y Exactas</w:t>
            </w:r>
            <w:r w:rsidR="00FE2FAC">
              <w:rPr>
                <w:rFonts w:ascii="Arial" w:hAnsi="Arial" w:cs="Arial"/>
                <w:lang w:val="es-ES_tradnl"/>
              </w:rPr>
              <w:t xml:space="preserve"> por más de 2</w:t>
            </w:r>
            <w:r w:rsidR="00AC1000">
              <w:rPr>
                <w:rFonts w:ascii="Arial" w:hAnsi="Arial" w:cs="Arial"/>
                <w:lang w:val="es-ES_tradnl"/>
              </w:rPr>
              <w:t>5</w:t>
            </w:r>
            <w:r w:rsidR="00FE2FAC">
              <w:rPr>
                <w:rFonts w:ascii="Arial" w:hAnsi="Arial" w:cs="Arial"/>
                <w:lang w:val="es-ES_tradnl"/>
              </w:rPr>
              <w:t xml:space="preserve"> años</w:t>
            </w:r>
            <w:r w:rsidR="002D3449">
              <w:rPr>
                <w:rFonts w:ascii="Arial" w:hAnsi="Arial" w:cs="Arial"/>
                <w:lang w:val="es-ES_tradnl"/>
              </w:rPr>
              <w:t>.</w:t>
            </w:r>
            <w:r>
              <w:rPr>
                <w:rFonts w:ascii="Arial" w:hAnsi="Arial" w:cs="Arial"/>
                <w:lang w:val="es-ES_tradnl"/>
              </w:rPr>
              <w:t xml:space="preserve"> (8)</w:t>
            </w:r>
            <w:r w:rsidR="002A0B61" w:rsidRPr="001C4288">
              <w:rPr>
                <w:rFonts w:ascii="Arial" w:hAnsi="Arial" w:cs="Arial"/>
                <w:lang w:val="es-ES_tradnl"/>
              </w:rPr>
              <w:t xml:space="preserve">   </w:t>
            </w:r>
            <w:bookmarkStart w:id="0" w:name="_GoBack"/>
            <w:bookmarkEnd w:id="0"/>
            <w:r w:rsidR="002A0B61" w:rsidRPr="001C4288">
              <w:rPr>
                <w:rFonts w:ascii="Arial" w:hAnsi="Arial" w:cs="Arial"/>
                <w:lang w:val="es-ES_tradnl"/>
              </w:rPr>
              <w:t xml:space="preserve">                                                                    </w:t>
            </w:r>
          </w:p>
        </w:tc>
      </w:tr>
      <w:tr w:rsidR="002A0B61" w:rsidRPr="001C4288" w14:paraId="3B3D1250" w14:textId="77777777" w:rsidTr="00724CEE">
        <w:trPr>
          <w:cantSplit/>
          <w:trHeight w:hRule="exact" w:val="546"/>
        </w:trPr>
        <w:tc>
          <w:tcPr>
            <w:tcW w:w="35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7AB600" w14:textId="77777777" w:rsidR="002A0B61" w:rsidRPr="001C4288" w:rsidRDefault="002A0B61" w:rsidP="00724CEE">
            <w:pPr>
              <w:jc w:val="center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lastRenderedPageBreak/>
              <w:t>Resultado General</w:t>
            </w:r>
          </w:p>
          <w:p w14:paraId="74A51A74" w14:textId="77777777" w:rsidR="002A0B61" w:rsidRPr="001C4288" w:rsidRDefault="002A0B61" w:rsidP="00724CEE">
            <w:pPr>
              <w:jc w:val="center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 xml:space="preserve">de la Evaluación  </w:t>
            </w:r>
            <w:proofErr w:type="gramStart"/>
            <w:r w:rsidRPr="001C4288">
              <w:rPr>
                <w:rFonts w:ascii="Arial" w:hAnsi="Arial" w:cs="Arial"/>
                <w:lang w:val="es-ES_tradnl"/>
              </w:rPr>
              <w:t xml:space="preserve">   (</w:t>
            </w:r>
            <w:proofErr w:type="gramEnd"/>
            <w:r w:rsidRPr="001C4288">
              <w:rPr>
                <w:rFonts w:ascii="Arial" w:hAnsi="Arial" w:cs="Arial"/>
                <w:lang w:val="es-ES_tradnl"/>
              </w:rPr>
              <w:t>9)</w:t>
            </w:r>
          </w:p>
        </w:tc>
        <w:tc>
          <w:tcPr>
            <w:tcW w:w="6818" w:type="dxa"/>
            <w:gridSpan w:val="8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CF4C91A" w14:textId="77777777" w:rsidR="002A0B61" w:rsidRPr="001C4288" w:rsidRDefault="002A0B61" w:rsidP="00724CEE">
            <w:pPr>
              <w:jc w:val="center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RECOMENDACIONES DERIVADAS DE LA EVALUACIÓN</w:t>
            </w:r>
          </w:p>
          <w:p w14:paraId="55D3D91D" w14:textId="77777777" w:rsidR="002A0B61" w:rsidRPr="001C4288" w:rsidRDefault="002A0B61" w:rsidP="00724CEE">
            <w:pPr>
              <w:jc w:val="center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(10)</w:t>
            </w:r>
          </w:p>
        </w:tc>
      </w:tr>
      <w:tr w:rsidR="002A0B61" w:rsidRPr="001C4288" w14:paraId="21C71E15" w14:textId="77777777" w:rsidTr="00724CEE">
        <w:trPr>
          <w:cantSplit/>
          <w:trHeight w:hRule="exact" w:val="300"/>
        </w:trPr>
        <w:tc>
          <w:tcPr>
            <w:tcW w:w="3532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30F46CAB" w14:textId="77777777" w:rsidR="002A0B61" w:rsidRPr="001C4288" w:rsidRDefault="002A0B61" w:rsidP="00724CEE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818" w:type="dxa"/>
            <w:gridSpan w:val="8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2BF99B4A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Pasar al nivel inmediato superior.</w:t>
            </w:r>
          </w:p>
        </w:tc>
      </w:tr>
      <w:tr w:rsidR="002A0B61" w:rsidRPr="001C4288" w14:paraId="117C572D" w14:textId="77777777" w:rsidTr="00724CEE">
        <w:trPr>
          <w:cantSplit/>
          <w:trHeight w:hRule="exact" w:val="342"/>
        </w:trPr>
        <w:tc>
          <w:tcPr>
            <w:tcW w:w="3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ED9C7F2" w14:textId="2D71DF92" w:rsidR="002A0B61" w:rsidRPr="001C4288" w:rsidRDefault="002A0B61" w:rsidP="00724CEE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____ EXCELENTE (E)</w:t>
            </w:r>
          </w:p>
        </w:tc>
        <w:tc>
          <w:tcPr>
            <w:tcW w:w="6818" w:type="dxa"/>
            <w:gridSpan w:val="8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3D87139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Mantener en el nivel salarial actual.</w:t>
            </w:r>
          </w:p>
        </w:tc>
      </w:tr>
      <w:tr w:rsidR="002A0B61" w:rsidRPr="001C4288" w14:paraId="03C68BF7" w14:textId="77777777" w:rsidTr="00724CEE">
        <w:trPr>
          <w:cantSplit/>
          <w:trHeight w:hRule="exact" w:val="419"/>
        </w:trPr>
        <w:tc>
          <w:tcPr>
            <w:tcW w:w="3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A29070D" w14:textId="77777777" w:rsidR="002A0B61" w:rsidRPr="001C4288" w:rsidRDefault="002A0B61" w:rsidP="00724CEE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____ BIEN (B)</w:t>
            </w:r>
          </w:p>
        </w:tc>
        <w:tc>
          <w:tcPr>
            <w:tcW w:w="6818" w:type="dxa"/>
            <w:gridSpan w:val="8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3007648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Pasar al nivel inmediato inferior.</w:t>
            </w:r>
          </w:p>
        </w:tc>
      </w:tr>
      <w:tr w:rsidR="002A0B61" w:rsidRPr="001C4288" w14:paraId="4E6FA8B3" w14:textId="77777777" w:rsidTr="00724CEE">
        <w:trPr>
          <w:cantSplit/>
          <w:trHeight w:hRule="exact" w:val="515"/>
        </w:trPr>
        <w:tc>
          <w:tcPr>
            <w:tcW w:w="3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72F4341B" w14:textId="77777777" w:rsidR="002A0B61" w:rsidRPr="001C4288" w:rsidRDefault="002A0B61" w:rsidP="00724CEE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____ REGULAR (R)</w:t>
            </w:r>
          </w:p>
        </w:tc>
        <w:tc>
          <w:tcPr>
            <w:tcW w:w="6818" w:type="dxa"/>
            <w:gridSpan w:val="8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D7FE48D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Analizar para proceder a la ratificación o devaluación de la categoría docente.</w:t>
            </w:r>
          </w:p>
        </w:tc>
      </w:tr>
      <w:tr w:rsidR="002A0B61" w:rsidRPr="001C4288" w14:paraId="4E3D0DD6" w14:textId="77777777" w:rsidTr="00724CEE">
        <w:trPr>
          <w:cantSplit/>
          <w:trHeight w:hRule="exact" w:val="300"/>
        </w:trPr>
        <w:tc>
          <w:tcPr>
            <w:tcW w:w="3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2CA7ACB3" w14:textId="77777777" w:rsidR="002A0B61" w:rsidRPr="001C4288" w:rsidRDefault="002A0B61" w:rsidP="00724CEE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____ MAL (M)</w:t>
            </w:r>
          </w:p>
          <w:p w14:paraId="3799286B" w14:textId="77777777" w:rsidR="002A0B61" w:rsidRPr="001C4288" w:rsidRDefault="002A0B61" w:rsidP="00724CEE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818" w:type="dxa"/>
            <w:gridSpan w:val="8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9B05F1A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Dar por terminada la relación laboral.</w:t>
            </w:r>
          </w:p>
        </w:tc>
      </w:tr>
      <w:tr w:rsidR="002A0B61" w:rsidRPr="001C4288" w14:paraId="42A84117" w14:textId="77777777" w:rsidTr="00724CEE">
        <w:trPr>
          <w:cantSplit/>
          <w:trHeight w:hRule="exact" w:val="300"/>
        </w:trPr>
        <w:tc>
          <w:tcPr>
            <w:tcW w:w="3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74896B9" w14:textId="77777777" w:rsidR="002A0B61" w:rsidRPr="001C4288" w:rsidRDefault="002A0B61" w:rsidP="00724CEE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818" w:type="dxa"/>
            <w:gridSpan w:val="8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6CAF1BA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Mantener la condición de Recién Graduado.</w:t>
            </w:r>
          </w:p>
        </w:tc>
      </w:tr>
      <w:tr w:rsidR="002A0B61" w:rsidRPr="001C4288" w14:paraId="24D96542" w14:textId="77777777" w:rsidTr="00724CEE">
        <w:trPr>
          <w:cantSplit/>
          <w:trHeight w:hRule="exact" w:val="300"/>
        </w:trPr>
        <w:tc>
          <w:tcPr>
            <w:tcW w:w="3532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4BD5E500" w14:textId="77777777" w:rsidR="002A0B61" w:rsidRPr="001C4288" w:rsidRDefault="002A0B61" w:rsidP="00724CEE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____ NO EVALUAR (NE)</w:t>
            </w:r>
          </w:p>
        </w:tc>
        <w:tc>
          <w:tcPr>
            <w:tcW w:w="6818" w:type="dxa"/>
            <w:gridSpan w:val="8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7BEFC13" w14:textId="2B8F779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Pasar al nivel salarial de Instructor.</w:t>
            </w:r>
          </w:p>
        </w:tc>
      </w:tr>
      <w:tr w:rsidR="002A0B61" w:rsidRPr="001C4288" w14:paraId="0542ED89" w14:textId="77777777" w:rsidTr="00724CEE">
        <w:trPr>
          <w:cantSplit/>
          <w:trHeight w:hRule="exact" w:val="479"/>
        </w:trPr>
        <w:tc>
          <w:tcPr>
            <w:tcW w:w="3532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0E4E39" w14:textId="77777777" w:rsidR="002A0B61" w:rsidRPr="001C4288" w:rsidRDefault="002A0B61" w:rsidP="00724CEE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6818" w:type="dxa"/>
            <w:gridSpan w:val="8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16DBB1DB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 xml:space="preserve">__ Dar por terminado el contrato o convenio </w:t>
            </w:r>
            <w:proofErr w:type="gramStart"/>
            <w:r w:rsidRPr="001C4288">
              <w:rPr>
                <w:rFonts w:ascii="Arial" w:hAnsi="Arial" w:cs="Arial"/>
                <w:lang w:val="es-ES_tradnl"/>
              </w:rPr>
              <w:t>( para</w:t>
            </w:r>
            <w:proofErr w:type="gramEnd"/>
            <w:r w:rsidRPr="001C4288">
              <w:rPr>
                <w:rFonts w:ascii="Arial" w:hAnsi="Arial" w:cs="Arial"/>
                <w:lang w:val="es-ES_tradnl"/>
              </w:rPr>
              <w:t xml:space="preserve"> profesores a tiempo parcial)</w:t>
            </w:r>
          </w:p>
        </w:tc>
      </w:tr>
      <w:tr w:rsidR="002A0B61" w:rsidRPr="001C4288" w14:paraId="4504E8D0" w14:textId="77777777" w:rsidTr="00724CEE">
        <w:trPr>
          <w:cantSplit/>
          <w:trHeight w:val="219"/>
        </w:trPr>
        <w:tc>
          <w:tcPr>
            <w:tcW w:w="1035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9F657A" w14:textId="77777777" w:rsidR="002A0B61" w:rsidRPr="001C4288" w:rsidRDefault="002A0B61" w:rsidP="00724CEE">
            <w:pPr>
              <w:jc w:val="center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MOTIVOS DE LA NO EVALUACIÓN (11)</w:t>
            </w:r>
          </w:p>
        </w:tc>
      </w:tr>
      <w:tr w:rsidR="002A0B61" w:rsidRPr="001C4288" w14:paraId="376D53E3" w14:textId="77777777" w:rsidTr="00724CEE">
        <w:trPr>
          <w:cantSplit/>
          <w:trHeight w:val="406"/>
        </w:trPr>
        <w:tc>
          <w:tcPr>
            <w:tcW w:w="4882" w:type="dxa"/>
            <w:gridSpan w:val="4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68645830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En Misión Internacionalista.</w:t>
            </w:r>
          </w:p>
        </w:tc>
        <w:tc>
          <w:tcPr>
            <w:tcW w:w="5468" w:type="dxa"/>
            <w:gridSpan w:val="5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6C982777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</w:p>
          <w:p w14:paraId="242EEE01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Asistencia Técnica en el extranjero.</w:t>
            </w:r>
          </w:p>
        </w:tc>
      </w:tr>
      <w:tr w:rsidR="002A0B61" w:rsidRPr="001C4288" w14:paraId="65FDADD2" w14:textId="77777777" w:rsidTr="00724CEE">
        <w:trPr>
          <w:cantSplit/>
          <w:trHeight w:val="310"/>
        </w:trPr>
        <w:tc>
          <w:tcPr>
            <w:tcW w:w="4882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837F5CA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Enfermedad.</w:t>
            </w:r>
          </w:p>
        </w:tc>
        <w:tc>
          <w:tcPr>
            <w:tcW w:w="5468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5DD4DC8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Colaboración con Organismos Estatales.</w:t>
            </w:r>
          </w:p>
        </w:tc>
      </w:tr>
      <w:tr w:rsidR="002A0B61" w:rsidRPr="001C4288" w14:paraId="2EBE5CC9" w14:textId="77777777" w:rsidTr="00724CEE">
        <w:trPr>
          <w:cantSplit/>
          <w:trHeight w:val="310"/>
        </w:trPr>
        <w:tc>
          <w:tcPr>
            <w:tcW w:w="4882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0024C05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Licencia.</w:t>
            </w:r>
          </w:p>
        </w:tc>
        <w:tc>
          <w:tcPr>
            <w:tcW w:w="5468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32B49E4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Otros.</w:t>
            </w:r>
          </w:p>
        </w:tc>
      </w:tr>
      <w:tr w:rsidR="002A0B61" w:rsidRPr="001C4288" w14:paraId="634752C7" w14:textId="77777777" w:rsidTr="00724CEE">
        <w:trPr>
          <w:cantSplit/>
          <w:trHeight w:val="310"/>
        </w:trPr>
        <w:tc>
          <w:tcPr>
            <w:tcW w:w="4882" w:type="dxa"/>
            <w:gridSpan w:val="4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57FA6443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__ Superación</w:t>
            </w:r>
          </w:p>
        </w:tc>
        <w:tc>
          <w:tcPr>
            <w:tcW w:w="5468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3BE535A2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2A0B61" w:rsidRPr="001C4288" w14:paraId="1B529D9B" w14:textId="77777777" w:rsidTr="00724CEE">
        <w:trPr>
          <w:cantSplit/>
          <w:trHeight w:val="215"/>
        </w:trPr>
        <w:tc>
          <w:tcPr>
            <w:tcW w:w="1035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3F8EB5" w14:textId="77777777" w:rsidR="002A0B61" w:rsidRPr="001C4288" w:rsidRDefault="002A0B61" w:rsidP="00724CEE">
            <w:pPr>
              <w:jc w:val="center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EVALUADOR (12)</w:t>
            </w:r>
          </w:p>
        </w:tc>
      </w:tr>
      <w:tr w:rsidR="002A0B61" w:rsidRPr="001C4288" w14:paraId="5E41643A" w14:textId="77777777" w:rsidTr="00724CEE">
        <w:trPr>
          <w:cantSplit/>
          <w:trHeight w:val="310"/>
        </w:trPr>
        <w:tc>
          <w:tcPr>
            <w:tcW w:w="414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7513B5" w14:textId="77777777" w:rsidR="002A0B61" w:rsidRPr="001C4288" w:rsidRDefault="002A0B61" w:rsidP="00724CEE">
            <w:pPr>
              <w:jc w:val="center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Nombre y Apellidos</w:t>
            </w:r>
          </w:p>
        </w:tc>
        <w:tc>
          <w:tcPr>
            <w:tcW w:w="1729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6581DCC5" w14:textId="77777777" w:rsidR="002A0B61" w:rsidRPr="001C4288" w:rsidRDefault="002A0B61" w:rsidP="00724CEE">
            <w:pPr>
              <w:jc w:val="center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Cargo</w:t>
            </w:r>
          </w:p>
        </w:tc>
        <w:tc>
          <w:tcPr>
            <w:tcW w:w="147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41FF5F7D" w14:textId="77777777" w:rsidR="002A0B61" w:rsidRPr="001C4288" w:rsidRDefault="002A0B61" w:rsidP="00724CEE">
            <w:pPr>
              <w:jc w:val="center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Fecha</w:t>
            </w:r>
          </w:p>
        </w:tc>
        <w:tc>
          <w:tcPr>
            <w:tcW w:w="30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CFF03CA" w14:textId="77777777" w:rsidR="002A0B61" w:rsidRPr="001C4288" w:rsidRDefault="002A0B61" w:rsidP="00724CEE">
            <w:pPr>
              <w:jc w:val="center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Firma</w:t>
            </w:r>
          </w:p>
        </w:tc>
      </w:tr>
      <w:tr w:rsidR="002A0B61" w:rsidRPr="001C4288" w14:paraId="033053B4" w14:textId="77777777" w:rsidTr="00724CEE">
        <w:trPr>
          <w:cantSplit/>
          <w:trHeight w:val="219"/>
        </w:trPr>
        <w:tc>
          <w:tcPr>
            <w:tcW w:w="414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AEEB0D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729" w:type="dxa"/>
            <w:gridSpan w:val="3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0A7C0D5F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7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5419991A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001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75135EFF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2A0B61" w:rsidRPr="001C4288" w14:paraId="753595E4" w14:textId="77777777" w:rsidTr="00724CEE">
        <w:trPr>
          <w:cantSplit/>
          <w:trHeight w:val="159"/>
        </w:trPr>
        <w:tc>
          <w:tcPr>
            <w:tcW w:w="10350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07C5A1" w14:textId="77777777" w:rsidR="002A0B61" w:rsidRPr="001C4288" w:rsidRDefault="002A0B61" w:rsidP="00724CEE">
            <w:pPr>
              <w:jc w:val="center"/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>OPINIÓN DEL EVALUADO (13)</w:t>
            </w:r>
          </w:p>
        </w:tc>
      </w:tr>
      <w:tr w:rsidR="002A0B61" w:rsidRPr="001C4288" w14:paraId="5D4761A5" w14:textId="77777777" w:rsidTr="00724CEE">
        <w:trPr>
          <w:cantSplit/>
          <w:trHeight w:val="300"/>
        </w:trPr>
        <w:tc>
          <w:tcPr>
            <w:tcW w:w="3651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23C44C08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 xml:space="preserve">            __ Conforme.</w:t>
            </w:r>
          </w:p>
        </w:tc>
        <w:tc>
          <w:tcPr>
            <w:tcW w:w="2963" w:type="dxa"/>
            <w:gridSpan w:val="5"/>
            <w:vMerge w:val="restar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14:paraId="3CA5A0A7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36" w:type="dxa"/>
            <w:gridSpan w:val="2"/>
            <w:vMerge w:val="restart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14:paraId="39110707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2A0B61" w:rsidRPr="001C4288" w14:paraId="2395A238" w14:textId="77777777" w:rsidTr="00724CEE">
        <w:trPr>
          <w:cantSplit/>
          <w:trHeight w:val="293"/>
        </w:trPr>
        <w:tc>
          <w:tcPr>
            <w:tcW w:w="3651" w:type="dxa"/>
            <w:gridSpan w:val="2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679E96F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 xml:space="preserve">            __ Discrepa y No Apela.</w:t>
            </w:r>
          </w:p>
        </w:tc>
        <w:tc>
          <w:tcPr>
            <w:tcW w:w="2963" w:type="dxa"/>
            <w:gridSpan w:val="5"/>
            <w:vMerge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DFD0FC7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736" w:type="dxa"/>
            <w:gridSpan w:val="2"/>
            <w:vMerge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vAlign w:val="center"/>
          </w:tcPr>
          <w:p w14:paraId="505337EF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</w:p>
        </w:tc>
      </w:tr>
      <w:tr w:rsidR="002A0B61" w:rsidRPr="001C4288" w14:paraId="2C814184" w14:textId="77777777" w:rsidTr="00724CEE">
        <w:trPr>
          <w:cantSplit/>
          <w:trHeight w:hRule="exact" w:val="356"/>
        </w:trPr>
        <w:tc>
          <w:tcPr>
            <w:tcW w:w="3651" w:type="dxa"/>
            <w:gridSpan w:val="2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7D0261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 xml:space="preserve">            __ Discrepa y Apela</w:t>
            </w:r>
          </w:p>
        </w:tc>
        <w:tc>
          <w:tcPr>
            <w:tcW w:w="2963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5CD11A61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 xml:space="preserve">        Firma del Evaluado.</w:t>
            </w:r>
          </w:p>
        </w:tc>
        <w:tc>
          <w:tcPr>
            <w:tcW w:w="3736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5CEDDE97" w14:textId="77777777" w:rsidR="002A0B61" w:rsidRPr="001C4288" w:rsidRDefault="002A0B61" w:rsidP="00724CEE">
            <w:pPr>
              <w:rPr>
                <w:rFonts w:ascii="Arial" w:hAnsi="Arial" w:cs="Arial"/>
                <w:lang w:val="es-ES_tradnl"/>
              </w:rPr>
            </w:pPr>
            <w:r w:rsidRPr="001C4288">
              <w:rPr>
                <w:rFonts w:ascii="Arial" w:hAnsi="Arial" w:cs="Arial"/>
                <w:lang w:val="es-ES_tradnl"/>
              </w:rPr>
              <w:t xml:space="preserve">              Fecha</w:t>
            </w:r>
          </w:p>
        </w:tc>
      </w:tr>
    </w:tbl>
    <w:p w14:paraId="27A1CEBE" w14:textId="77777777" w:rsidR="002A0B61" w:rsidRPr="001C4288" w:rsidRDefault="002A0B61" w:rsidP="002A0B61">
      <w:pPr>
        <w:jc w:val="center"/>
        <w:rPr>
          <w:rFonts w:ascii="Arial" w:hAnsi="Arial" w:cs="Arial"/>
          <w:b/>
          <w:lang w:val="es-ES_tradnl"/>
        </w:rPr>
      </w:pPr>
    </w:p>
    <w:p w14:paraId="605AF982" w14:textId="77777777" w:rsidR="002A0B61" w:rsidRPr="001C4288" w:rsidRDefault="002A0B61" w:rsidP="00387687">
      <w:pPr>
        <w:rPr>
          <w:rFonts w:ascii="Arial" w:hAnsi="Arial" w:cs="Arial"/>
          <w:b/>
          <w:lang w:val="es-ES_tradnl"/>
        </w:rPr>
      </w:pPr>
    </w:p>
    <w:sectPr w:rsidR="002A0B61" w:rsidRPr="001C428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F6494" w14:textId="77777777" w:rsidR="009379D5" w:rsidRDefault="009379D5" w:rsidP="005542D9">
      <w:r>
        <w:separator/>
      </w:r>
    </w:p>
  </w:endnote>
  <w:endnote w:type="continuationSeparator" w:id="0">
    <w:p w14:paraId="24ED064A" w14:textId="77777777" w:rsidR="009379D5" w:rsidRDefault="009379D5" w:rsidP="00554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D1D46" w14:textId="77777777" w:rsidR="009379D5" w:rsidRDefault="009379D5" w:rsidP="005542D9">
      <w:r>
        <w:separator/>
      </w:r>
    </w:p>
  </w:footnote>
  <w:footnote w:type="continuationSeparator" w:id="0">
    <w:p w14:paraId="1EC0F491" w14:textId="77777777" w:rsidR="009379D5" w:rsidRDefault="009379D5" w:rsidP="00554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461B"/>
    <w:multiLevelType w:val="hybridMultilevel"/>
    <w:tmpl w:val="70BC4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0E70"/>
    <w:multiLevelType w:val="hybridMultilevel"/>
    <w:tmpl w:val="1716F456"/>
    <w:lvl w:ilvl="0" w:tplc="33DCDA4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D13C7"/>
    <w:multiLevelType w:val="hybridMultilevel"/>
    <w:tmpl w:val="D8FA90D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EA36220"/>
    <w:multiLevelType w:val="hybridMultilevel"/>
    <w:tmpl w:val="6BDEAC9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910A12"/>
    <w:multiLevelType w:val="hybridMultilevel"/>
    <w:tmpl w:val="21EEE9DE"/>
    <w:lvl w:ilvl="0" w:tplc="DFE03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33363"/>
    <w:multiLevelType w:val="hybridMultilevel"/>
    <w:tmpl w:val="3F805BF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71166"/>
    <w:multiLevelType w:val="hybridMultilevel"/>
    <w:tmpl w:val="95B81BD4"/>
    <w:lvl w:ilvl="0" w:tplc="1696F4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645ED"/>
    <w:multiLevelType w:val="hybridMultilevel"/>
    <w:tmpl w:val="9C7837C2"/>
    <w:lvl w:ilvl="0" w:tplc="DFE038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E84FDC"/>
    <w:multiLevelType w:val="hybridMultilevel"/>
    <w:tmpl w:val="BCB85C7C"/>
    <w:lvl w:ilvl="0" w:tplc="028895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B61"/>
    <w:rsid w:val="00012D8E"/>
    <w:rsid w:val="00016C9C"/>
    <w:rsid w:val="00031D59"/>
    <w:rsid w:val="00032DCC"/>
    <w:rsid w:val="00036C09"/>
    <w:rsid w:val="00037BAA"/>
    <w:rsid w:val="0004324E"/>
    <w:rsid w:val="00043CE4"/>
    <w:rsid w:val="00046FC9"/>
    <w:rsid w:val="00050170"/>
    <w:rsid w:val="00051D79"/>
    <w:rsid w:val="00054549"/>
    <w:rsid w:val="000572C8"/>
    <w:rsid w:val="00060DE7"/>
    <w:rsid w:val="00072403"/>
    <w:rsid w:val="00077E0F"/>
    <w:rsid w:val="000861E1"/>
    <w:rsid w:val="000D30FD"/>
    <w:rsid w:val="000E0302"/>
    <w:rsid w:val="000E4867"/>
    <w:rsid w:val="000F3917"/>
    <w:rsid w:val="001006D6"/>
    <w:rsid w:val="001028F5"/>
    <w:rsid w:val="0012569D"/>
    <w:rsid w:val="00133682"/>
    <w:rsid w:val="00134208"/>
    <w:rsid w:val="001345BC"/>
    <w:rsid w:val="00143F3F"/>
    <w:rsid w:val="0014709E"/>
    <w:rsid w:val="00152B4C"/>
    <w:rsid w:val="0015545D"/>
    <w:rsid w:val="0016118A"/>
    <w:rsid w:val="001617EF"/>
    <w:rsid w:val="00162440"/>
    <w:rsid w:val="00185FD3"/>
    <w:rsid w:val="00187AE0"/>
    <w:rsid w:val="00193763"/>
    <w:rsid w:val="001A5BDF"/>
    <w:rsid w:val="001B496C"/>
    <w:rsid w:val="001C2335"/>
    <w:rsid w:val="001C3A32"/>
    <w:rsid w:val="001C4288"/>
    <w:rsid w:val="001D513F"/>
    <w:rsid w:val="001E242F"/>
    <w:rsid w:val="001E35ED"/>
    <w:rsid w:val="001F4FBE"/>
    <w:rsid w:val="00207F3F"/>
    <w:rsid w:val="00214A78"/>
    <w:rsid w:val="00223B3A"/>
    <w:rsid w:val="00224FB2"/>
    <w:rsid w:val="0023536F"/>
    <w:rsid w:val="00236853"/>
    <w:rsid w:val="00237E80"/>
    <w:rsid w:val="00260011"/>
    <w:rsid w:val="00273421"/>
    <w:rsid w:val="002740A1"/>
    <w:rsid w:val="00282184"/>
    <w:rsid w:val="00282734"/>
    <w:rsid w:val="002845F4"/>
    <w:rsid w:val="0029420C"/>
    <w:rsid w:val="002A0B61"/>
    <w:rsid w:val="002B28AF"/>
    <w:rsid w:val="002B4385"/>
    <w:rsid w:val="002D3449"/>
    <w:rsid w:val="002E15A5"/>
    <w:rsid w:val="002E2164"/>
    <w:rsid w:val="002E37AE"/>
    <w:rsid w:val="002E3FF8"/>
    <w:rsid w:val="00306D84"/>
    <w:rsid w:val="00307C87"/>
    <w:rsid w:val="0031083F"/>
    <w:rsid w:val="0031481F"/>
    <w:rsid w:val="00322E8C"/>
    <w:rsid w:val="00330B49"/>
    <w:rsid w:val="0033250A"/>
    <w:rsid w:val="003360B9"/>
    <w:rsid w:val="00340DCB"/>
    <w:rsid w:val="0035251D"/>
    <w:rsid w:val="00356889"/>
    <w:rsid w:val="00360841"/>
    <w:rsid w:val="003809E5"/>
    <w:rsid w:val="00387687"/>
    <w:rsid w:val="00387D48"/>
    <w:rsid w:val="003907E7"/>
    <w:rsid w:val="00391655"/>
    <w:rsid w:val="003B073B"/>
    <w:rsid w:val="003D4845"/>
    <w:rsid w:val="003E7F4B"/>
    <w:rsid w:val="003F20EC"/>
    <w:rsid w:val="003F465E"/>
    <w:rsid w:val="0041389D"/>
    <w:rsid w:val="0041633F"/>
    <w:rsid w:val="00424DAD"/>
    <w:rsid w:val="00426393"/>
    <w:rsid w:val="00426AE1"/>
    <w:rsid w:val="004306D5"/>
    <w:rsid w:val="004404C2"/>
    <w:rsid w:val="00444C06"/>
    <w:rsid w:val="00452A3D"/>
    <w:rsid w:val="00473674"/>
    <w:rsid w:val="00494674"/>
    <w:rsid w:val="00494F71"/>
    <w:rsid w:val="004A31C7"/>
    <w:rsid w:val="004B5EF5"/>
    <w:rsid w:val="004C1824"/>
    <w:rsid w:val="004D3038"/>
    <w:rsid w:val="004D321E"/>
    <w:rsid w:val="004D4B96"/>
    <w:rsid w:val="004D7362"/>
    <w:rsid w:val="004E13A4"/>
    <w:rsid w:val="004E1FFE"/>
    <w:rsid w:val="004F02A0"/>
    <w:rsid w:val="004F0B37"/>
    <w:rsid w:val="004F0C0F"/>
    <w:rsid w:val="004F323B"/>
    <w:rsid w:val="004F575E"/>
    <w:rsid w:val="004F5DC9"/>
    <w:rsid w:val="00515AE2"/>
    <w:rsid w:val="0052293A"/>
    <w:rsid w:val="0052741C"/>
    <w:rsid w:val="0053616E"/>
    <w:rsid w:val="00540FA1"/>
    <w:rsid w:val="00541B31"/>
    <w:rsid w:val="00553D3A"/>
    <w:rsid w:val="005542D9"/>
    <w:rsid w:val="00554DD1"/>
    <w:rsid w:val="00555CA5"/>
    <w:rsid w:val="005567A4"/>
    <w:rsid w:val="00574E58"/>
    <w:rsid w:val="0058151E"/>
    <w:rsid w:val="00582FF5"/>
    <w:rsid w:val="00594679"/>
    <w:rsid w:val="00594E44"/>
    <w:rsid w:val="005B25BA"/>
    <w:rsid w:val="005B7412"/>
    <w:rsid w:val="005B74F1"/>
    <w:rsid w:val="005C39C2"/>
    <w:rsid w:val="005D429C"/>
    <w:rsid w:val="005F372A"/>
    <w:rsid w:val="005F372B"/>
    <w:rsid w:val="00602899"/>
    <w:rsid w:val="00610F1D"/>
    <w:rsid w:val="00625C2F"/>
    <w:rsid w:val="00641D15"/>
    <w:rsid w:val="0064217B"/>
    <w:rsid w:val="00654E05"/>
    <w:rsid w:val="00681671"/>
    <w:rsid w:val="00692595"/>
    <w:rsid w:val="00696CA0"/>
    <w:rsid w:val="006A49B6"/>
    <w:rsid w:val="006B0778"/>
    <w:rsid w:val="006B6459"/>
    <w:rsid w:val="006C22BF"/>
    <w:rsid w:val="006C546C"/>
    <w:rsid w:val="006C639E"/>
    <w:rsid w:val="006C6960"/>
    <w:rsid w:val="006C6A5E"/>
    <w:rsid w:val="006D0FBC"/>
    <w:rsid w:val="006D2E5C"/>
    <w:rsid w:val="006F7B48"/>
    <w:rsid w:val="00713324"/>
    <w:rsid w:val="00714FD1"/>
    <w:rsid w:val="007163B2"/>
    <w:rsid w:val="0071683A"/>
    <w:rsid w:val="00724CEE"/>
    <w:rsid w:val="00743F85"/>
    <w:rsid w:val="00752E25"/>
    <w:rsid w:val="00757FC4"/>
    <w:rsid w:val="00787546"/>
    <w:rsid w:val="00791692"/>
    <w:rsid w:val="00793A68"/>
    <w:rsid w:val="007A4210"/>
    <w:rsid w:val="007A7B82"/>
    <w:rsid w:val="007B6FFA"/>
    <w:rsid w:val="007C5BD8"/>
    <w:rsid w:val="007C71D2"/>
    <w:rsid w:val="007D0E42"/>
    <w:rsid w:val="007D6AFF"/>
    <w:rsid w:val="007E2D38"/>
    <w:rsid w:val="0080099C"/>
    <w:rsid w:val="00807E34"/>
    <w:rsid w:val="008323A8"/>
    <w:rsid w:val="00834013"/>
    <w:rsid w:val="008449E9"/>
    <w:rsid w:val="0084628F"/>
    <w:rsid w:val="00850312"/>
    <w:rsid w:val="00874D7C"/>
    <w:rsid w:val="00875B1F"/>
    <w:rsid w:val="00877AA5"/>
    <w:rsid w:val="008840DD"/>
    <w:rsid w:val="008A174A"/>
    <w:rsid w:val="008A2CAF"/>
    <w:rsid w:val="008C0198"/>
    <w:rsid w:val="008C4B4A"/>
    <w:rsid w:val="008C58F1"/>
    <w:rsid w:val="00901444"/>
    <w:rsid w:val="00903F04"/>
    <w:rsid w:val="009079A0"/>
    <w:rsid w:val="009379D5"/>
    <w:rsid w:val="0095155C"/>
    <w:rsid w:val="00956658"/>
    <w:rsid w:val="0095701C"/>
    <w:rsid w:val="00962269"/>
    <w:rsid w:val="00967AB2"/>
    <w:rsid w:val="00984122"/>
    <w:rsid w:val="00991A7B"/>
    <w:rsid w:val="00992A38"/>
    <w:rsid w:val="009A0787"/>
    <w:rsid w:val="009B3BEE"/>
    <w:rsid w:val="009C2C35"/>
    <w:rsid w:val="009D15F2"/>
    <w:rsid w:val="009E2BA6"/>
    <w:rsid w:val="009F28AD"/>
    <w:rsid w:val="009F3140"/>
    <w:rsid w:val="00A06B00"/>
    <w:rsid w:val="00A22005"/>
    <w:rsid w:val="00A31EB0"/>
    <w:rsid w:val="00A32AB7"/>
    <w:rsid w:val="00A44BE7"/>
    <w:rsid w:val="00A474ED"/>
    <w:rsid w:val="00A5234F"/>
    <w:rsid w:val="00A60166"/>
    <w:rsid w:val="00A71788"/>
    <w:rsid w:val="00A72E64"/>
    <w:rsid w:val="00A745BA"/>
    <w:rsid w:val="00A8028A"/>
    <w:rsid w:val="00A82D3A"/>
    <w:rsid w:val="00A8309B"/>
    <w:rsid w:val="00AB2B4E"/>
    <w:rsid w:val="00AC0BE4"/>
    <w:rsid w:val="00AC1000"/>
    <w:rsid w:val="00AC288B"/>
    <w:rsid w:val="00AC7572"/>
    <w:rsid w:val="00AE2FAC"/>
    <w:rsid w:val="00AE53D5"/>
    <w:rsid w:val="00AE5F89"/>
    <w:rsid w:val="00AE5F94"/>
    <w:rsid w:val="00AE7E62"/>
    <w:rsid w:val="00AF4159"/>
    <w:rsid w:val="00B274B6"/>
    <w:rsid w:val="00B30C17"/>
    <w:rsid w:val="00B312A2"/>
    <w:rsid w:val="00B31C06"/>
    <w:rsid w:val="00B440E3"/>
    <w:rsid w:val="00B650C1"/>
    <w:rsid w:val="00B70CB5"/>
    <w:rsid w:val="00B7347F"/>
    <w:rsid w:val="00B73D13"/>
    <w:rsid w:val="00B81F00"/>
    <w:rsid w:val="00B962E0"/>
    <w:rsid w:val="00BA3D50"/>
    <w:rsid w:val="00BB0D5A"/>
    <w:rsid w:val="00BC00DB"/>
    <w:rsid w:val="00BC43F0"/>
    <w:rsid w:val="00BC5E7D"/>
    <w:rsid w:val="00BC71EC"/>
    <w:rsid w:val="00BE6783"/>
    <w:rsid w:val="00BF13E5"/>
    <w:rsid w:val="00C01AAF"/>
    <w:rsid w:val="00C02807"/>
    <w:rsid w:val="00C07ACA"/>
    <w:rsid w:val="00C355E2"/>
    <w:rsid w:val="00C371C1"/>
    <w:rsid w:val="00C54803"/>
    <w:rsid w:val="00C54DD2"/>
    <w:rsid w:val="00C55441"/>
    <w:rsid w:val="00C575AF"/>
    <w:rsid w:val="00C6541E"/>
    <w:rsid w:val="00C659C3"/>
    <w:rsid w:val="00C705BE"/>
    <w:rsid w:val="00C71D36"/>
    <w:rsid w:val="00C774F5"/>
    <w:rsid w:val="00C81E6C"/>
    <w:rsid w:val="00C9330A"/>
    <w:rsid w:val="00CA1774"/>
    <w:rsid w:val="00CA56C9"/>
    <w:rsid w:val="00CB0556"/>
    <w:rsid w:val="00CB1080"/>
    <w:rsid w:val="00CB10DD"/>
    <w:rsid w:val="00CB5D32"/>
    <w:rsid w:val="00CC5D6F"/>
    <w:rsid w:val="00CC73C1"/>
    <w:rsid w:val="00CE3B41"/>
    <w:rsid w:val="00CF23D8"/>
    <w:rsid w:val="00CF28C5"/>
    <w:rsid w:val="00CF2BD1"/>
    <w:rsid w:val="00CF303F"/>
    <w:rsid w:val="00CF5487"/>
    <w:rsid w:val="00D1737F"/>
    <w:rsid w:val="00D3246C"/>
    <w:rsid w:val="00D34D01"/>
    <w:rsid w:val="00D35F63"/>
    <w:rsid w:val="00D52473"/>
    <w:rsid w:val="00D7453D"/>
    <w:rsid w:val="00DA1419"/>
    <w:rsid w:val="00DB0A25"/>
    <w:rsid w:val="00DB57EF"/>
    <w:rsid w:val="00DC3744"/>
    <w:rsid w:val="00DD1F76"/>
    <w:rsid w:val="00DD5E8B"/>
    <w:rsid w:val="00DE2C2E"/>
    <w:rsid w:val="00DE6ED8"/>
    <w:rsid w:val="00DF5469"/>
    <w:rsid w:val="00DF7D8A"/>
    <w:rsid w:val="00E047C7"/>
    <w:rsid w:val="00E26458"/>
    <w:rsid w:val="00E40350"/>
    <w:rsid w:val="00E44F6E"/>
    <w:rsid w:val="00E47F1A"/>
    <w:rsid w:val="00E53D45"/>
    <w:rsid w:val="00E548D8"/>
    <w:rsid w:val="00E63165"/>
    <w:rsid w:val="00E729B1"/>
    <w:rsid w:val="00E834E7"/>
    <w:rsid w:val="00E839BF"/>
    <w:rsid w:val="00E85F72"/>
    <w:rsid w:val="00E871DD"/>
    <w:rsid w:val="00E920DC"/>
    <w:rsid w:val="00EA082D"/>
    <w:rsid w:val="00EA27C8"/>
    <w:rsid w:val="00EA2CEC"/>
    <w:rsid w:val="00EB0CE6"/>
    <w:rsid w:val="00EB2815"/>
    <w:rsid w:val="00EC46A0"/>
    <w:rsid w:val="00EE2A96"/>
    <w:rsid w:val="00EE5E7D"/>
    <w:rsid w:val="00EF2E77"/>
    <w:rsid w:val="00EF432B"/>
    <w:rsid w:val="00EF4DE6"/>
    <w:rsid w:val="00F032FA"/>
    <w:rsid w:val="00F20FB1"/>
    <w:rsid w:val="00F331AA"/>
    <w:rsid w:val="00F510CA"/>
    <w:rsid w:val="00F57379"/>
    <w:rsid w:val="00F63479"/>
    <w:rsid w:val="00F661F7"/>
    <w:rsid w:val="00F667A3"/>
    <w:rsid w:val="00F849D5"/>
    <w:rsid w:val="00F864E4"/>
    <w:rsid w:val="00F90549"/>
    <w:rsid w:val="00F922C8"/>
    <w:rsid w:val="00F9606A"/>
    <w:rsid w:val="00FA4E34"/>
    <w:rsid w:val="00FA5F4E"/>
    <w:rsid w:val="00FC4983"/>
    <w:rsid w:val="00FE2FAC"/>
    <w:rsid w:val="00FE4C68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F277"/>
  <w15:chartTrackingRefBased/>
  <w15:docId w15:val="{C7BEF051-AD49-4A1E-8649-96BFB7C34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0B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479"/>
    <w:pPr>
      <w:ind w:left="720"/>
      <w:contextualSpacing/>
    </w:pPr>
  </w:style>
  <w:style w:type="character" w:customStyle="1" w:styleId="fontstyle01">
    <w:name w:val="fontstyle01"/>
    <w:basedOn w:val="Fuentedeprrafopredeter"/>
    <w:rsid w:val="0095155C"/>
    <w:rPr>
      <w:rFonts w:ascii="CMBX12" w:hAnsi="CMBX12" w:hint="default"/>
      <w:b/>
      <w:bCs/>
      <w:i w:val="0"/>
      <w:iCs w:val="0"/>
      <w:color w:val="000000"/>
      <w:sz w:val="42"/>
      <w:szCs w:val="4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542D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42D9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5542D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EB0C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0CE6"/>
    <w:pPr>
      <w:spacing w:after="160"/>
    </w:pPr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0CE6"/>
    <w:rPr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74F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74F1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7665-633F-49C1-8971-C3B499FF4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3</Pages>
  <Words>1424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Guinorvart Diaz</dc:creator>
  <cp:keywords/>
  <dc:description/>
  <cp:lastModifiedBy>Lucy</cp:lastModifiedBy>
  <cp:revision>53</cp:revision>
  <dcterms:created xsi:type="dcterms:W3CDTF">2023-01-29T01:12:00Z</dcterms:created>
  <dcterms:modified xsi:type="dcterms:W3CDTF">2023-08-01T10:04:00Z</dcterms:modified>
</cp:coreProperties>
</file>