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7161B" w14:textId="627942F4" w:rsidR="009C3FFC" w:rsidRPr="00EA596C" w:rsidRDefault="007002CA">
      <w:pPr>
        <w:rPr>
          <w:rFonts w:cstheme="minorHAnsi"/>
          <w:b/>
          <w:bCs/>
          <w:i/>
          <w:iCs/>
        </w:rPr>
      </w:pPr>
      <w:r w:rsidRPr="00EA596C">
        <w:rPr>
          <w:rFonts w:cstheme="minorHAnsi"/>
          <w:b/>
          <w:bCs/>
          <w:i/>
          <w:iCs/>
        </w:rPr>
        <w:t>Is there a correlation between diabetes and population density?</w:t>
      </w:r>
    </w:p>
    <w:p w14:paraId="610A7A82" w14:textId="14891457" w:rsidR="007002CA" w:rsidRPr="00EA596C" w:rsidRDefault="007002CA">
      <w:pPr>
        <w:rPr>
          <w:rFonts w:cstheme="minorHAnsi"/>
        </w:rPr>
      </w:pPr>
      <w:r w:rsidRPr="00EA596C">
        <w:rPr>
          <w:rFonts w:cstheme="minorHAnsi"/>
          <w:b/>
          <w:bCs/>
        </w:rPr>
        <w:t xml:space="preserve">Team 5: </w:t>
      </w:r>
      <w:r w:rsidRPr="00EA596C">
        <w:rPr>
          <w:rFonts w:cstheme="minorHAnsi"/>
        </w:rPr>
        <w:t>Jose Martinez Carvajal, Peter Kim, Mattieu Dubois, Ashley Peterson</w:t>
      </w:r>
    </w:p>
    <w:p w14:paraId="69DE1310" w14:textId="7E4763CB" w:rsidR="007002CA" w:rsidRPr="00EA596C" w:rsidRDefault="007002CA">
      <w:pPr>
        <w:rPr>
          <w:rFonts w:cstheme="minorHAnsi"/>
        </w:rPr>
      </w:pPr>
    </w:p>
    <w:p w14:paraId="13CC5610" w14:textId="5C17A062" w:rsidR="00C40821" w:rsidRPr="00EA596C" w:rsidRDefault="00BF3B98">
      <w:pPr>
        <w:rPr>
          <w:rFonts w:cstheme="minorHAnsi"/>
        </w:rPr>
      </w:pPr>
      <w:r w:rsidRPr="00EA596C">
        <w:rPr>
          <w:rFonts w:cstheme="minorHAnsi"/>
        </w:rPr>
        <w:t>LINE UP FOR PRESENTATION:</w:t>
      </w:r>
    </w:p>
    <w:p w14:paraId="1170BF8C" w14:textId="77777777" w:rsidR="00BF3B98" w:rsidRPr="00EA596C" w:rsidRDefault="00BF3B98">
      <w:pPr>
        <w:rPr>
          <w:rFonts w:cstheme="minorHAnsi"/>
        </w:rPr>
      </w:pPr>
    </w:p>
    <w:p w14:paraId="415C5F58" w14:textId="74FEE575" w:rsidR="00C40821" w:rsidRPr="00EA596C" w:rsidRDefault="00C40821">
      <w:pPr>
        <w:rPr>
          <w:rFonts w:cstheme="minorHAnsi"/>
          <w:b/>
          <w:bCs/>
          <w:u w:val="single"/>
        </w:rPr>
      </w:pPr>
      <w:r w:rsidRPr="00EA596C">
        <w:rPr>
          <w:rFonts w:cstheme="minorHAnsi"/>
          <w:b/>
          <w:bCs/>
          <w:u w:val="single"/>
        </w:rPr>
        <w:t xml:space="preserve">Matt: </w:t>
      </w:r>
    </w:p>
    <w:p w14:paraId="1A94A0B2" w14:textId="77777777" w:rsidR="00C40821" w:rsidRPr="00EA596C" w:rsidRDefault="00C40821" w:rsidP="00C40821">
      <w:pPr>
        <w:rPr>
          <w:rFonts w:cstheme="minorHAnsi"/>
          <w:b/>
          <w:bCs/>
          <w:i/>
          <w:iCs/>
        </w:rPr>
      </w:pPr>
      <w:r w:rsidRPr="00EA596C">
        <w:rPr>
          <w:rFonts w:cstheme="minorHAnsi"/>
        </w:rPr>
        <w:t xml:space="preserve">Introducing the Question: </w:t>
      </w:r>
      <w:r w:rsidRPr="00EA596C">
        <w:rPr>
          <w:rFonts w:cstheme="minorHAnsi"/>
          <w:b/>
          <w:bCs/>
          <w:i/>
          <w:iCs/>
        </w:rPr>
        <w:t>Is there a correlation between diabetes and population density?</w:t>
      </w:r>
    </w:p>
    <w:p w14:paraId="15AFDDFB" w14:textId="216D107B" w:rsidR="00C40821" w:rsidRPr="00EA596C" w:rsidRDefault="00C40821" w:rsidP="00C40821">
      <w:pPr>
        <w:pStyle w:val="ListParagraph"/>
        <w:numPr>
          <w:ilvl w:val="0"/>
          <w:numId w:val="4"/>
        </w:numPr>
        <w:rPr>
          <w:rFonts w:cstheme="minorHAnsi"/>
        </w:rPr>
      </w:pPr>
      <w:r w:rsidRPr="00EA596C">
        <w:rPr>
          <w:rFonts w:cstheme="minorHAnsi"/>
        </w:rPr>
        <w:t xml:space="preserve">Describe Data Clean up &amp; Exploration Process </w:t>
      </w:r>
    </w:p>
    <w:p w14:paraId="519DE798" w14:textId="5473C0F8" w:rsidR="00C40821" w:rsidRPr="00EA596C" w:rsidRDefault="00C40821" w:rsidP="00C40821">
      <w:pPr>
        <w:pStyle w:val="ListParagraph"/>
        <w:numPr>
          <w:ilvl w:val="0"/>
          <w:numId w:val="4"/>
        </w:numPr>
        <w:rPr>
          <w:rFonts w:cstheme="minorHAnsi"/>
        </w:rPr>
      </w:pPr>
      <w:r w:rsidRPr="00EA596C">
        <w:rPr>
          <w:rFonts w:cstheme="minorHAnsi"/>
        </w:rPr>
        <w:t xml:space="preserve">Walk through </w:t>
      </w:r>
      <w:r w:rsidRPr="00EA596C">
        <w:rPr>
          <w:rFonts w:cstheme="minorHAnsi"/>
          <w:b/>
          <w:bCs/>
        </w:rPr>
        <w:t>why</w:t>
      </w:r>
      <w:r w:rsidRPr="00EA596C">
        <w:rPr>
          <w:rFonts w:cstheme="minorHAnsi"/>
        </w:rPr>
        <w:t xml:space="preserve"> we chose the topic </w:t>
      </w:r>
    </w:p>
    <w:p w14:paraId="77BEB9E4" w14:textId="0782B4E5" w:rsidR="00C40821" w:rsidRPr="00EA596C" w:rsidRDefault="00C40821" w:rsidP="00C40821">
      <w:pPr>
        <w:pStyle w:val="ListParagraph"/>
        <w:numPr>
          <w:ilvl w:val="0"/>
          <w:numId w:val="4"/>
        </w:numPr>
        <w:rPr>
          <w:rFonts w:cstheme="minorHAnsi"/>
        </w:rPr>
      </w:pPr>
      <w:r w:rsidRPr="00EA596C">
        <w:rPr>
          <w:rFonts w:cstheme="minorHAnsi"/>
        </w:rPr>
        <w:t>Were we successful?</w:t>
      </w:r>
    </w:p>
    <w:p w14:paraId="34185369" w14:textId="255730A9" w:rsidR="00E8092C" w:rsidRPr="00EA596C" w:rsidRDefault="00E8092C" w:rsidP="00C40821">
      <w:pPr>
        <w:rPr>
          <w:rFonts w:cstheme="minorHAnsi"/>
        </w:rPr>
      </w:pPr>
    </w:p>
    <w:p w14:paraId="1CF28B2E" w14:textId="7725F8DB" w:rsidR="00E8092C" w:rsidRPr="00EA596C" w:rsidRDefault="00E8092C" w:rsidP="00C40821">
      <w:pPr>
        <w:rPr>
          <w:rFonts w:cstheme="minorHAnsi"/>
          <w:b/>
          <w:bCs/>
          <w:u w:val="single"/>
        </w:rPr>
      </w:pPr>
      <w:r w:rsidRPr="00EA596C">
        <w:rPr>
          <w:rFonts w:cstheme="minorHAnsi"/>
          <w:b/>
          <w:bCs/>
          <w:u w:val="single"/>
        </w:rPr>
        <w:t>Jose:</w:t>
      </w:r>
    </w:p>
    <w:p w14:paraId="06C8E20C" w14:textId="1583B891" w:rsidR="00E8092C" w:rsidRPr="00EA596C" w:rsidRDefault="00E8092C" w:rsidP="00477E8D">
      <w:pPr>
        <w:numPr>
          <w:ilvl w:val="0"/>
          <w:numId w:val="7"/>
        </w:numPr>
        <w:rPr>
          <w:rFonts w:cstheme="minorHAnsi"/>
        </w:rPr>
      </w:pPr>
      <w:r w:rsidRPr="00EA596C">
        <w:rPr>
          <w:rFonts w:cstheme="minorHAnsi"/>
        </w:rPr>
        <w:t xml:space="preserve">Gender Analysis &amp; T-Test </w:t>
      </w:r>
    </w:p>
    <w:p w14:paraId="6455FC61" w14:textId="77777777" w:rsidR="00E8092C" w:rsidRPr="00EA596C" w:rsidRDefault="00E8092C" w:rsidP="00C40821">
      <w:pPr>
        <w:rPr>
          <w:rFonts w:cstheme="minorHAnsi"/>
        </w:rPr>
      </w:pPr>
    </w:p>
    <w:p w14:paraId="022FEA9A" w14:textId="77777777" w:rsidR="00D90908" w:rsidRPr="00EA596C" w:rsidRDefault="00D90908" w:rsidP="00C40821">
      <w:pPr>
        <w:rPr>
          <w:rFonts w:cstheme="minorHAnsi"/>
          <w:b/>
          <w:bCs/>
          <w:u w:val="single"/>
        </w:rPr>
      </w:pPr>
    </w:p>
    <w:p w14:paraId="7666FA8E" w14:textId="77777777" w:rsidR="00D90908" w:rsidRPr="00EA596C" w:rsidRDefault="00D90908" w:rsidP="00C40821">
      <w:pPr>
        <w:rPr>
          <w:rFonts w:cstheme="minorHAnsi"/>
          <w:b/>
          <w:bCs/>
          <w:u w:val="single"/>
        </w:rPr>
      </w:pPr>
    </w:p>
    <w:p w14:paraId="0CF317ED" w14:textId="77777777" w:rsidR="00D90908" w:rsidRPr="00EA596C" w:rsidRDefault="00D90908" w:rsidP="00C40821">
      <w:pPr>
        <w:rPr>
          <w:rFonts w:cstheme="minorHAnsi"/>
          <w:b/>
          <w:bCs/>
          <w:u w:val="single"/>
        </w:rPr>
      </w:pPr>
    </w:p>
    <w:p w14:paraId="71666F07" w14:textId="77777777" w:rsidR="00D90908" w:rsidRPr="00EA596C" w:rsidRDefault="00D90908" w:rsidP="00C40821">
      <w:pPr>
        <w:rPr>
          <w:rFonts w:cstheme="minorHAnsi"/>
          <w:b/>
          <w:bCs/>
          <w:u w:val="single"/>
        </w:rPr>
      </w:pPr>
    </w:p>
    <w:p w14:paraId="7B9D7FE6" w14:textId="77777777" w:rsidR="00D90908" w:rsidRPr="00EA596C" w:rsidRDefault="00D90908" w:rsidP="00C40821">
      <w:pPr>
        <w:rPr>
          <w:rFonts w:cstheme="minorHAnsi"/>
          <w:b/>
          <w:bCs/>
          <w:u w:val="single"/>
        </w:rPr>
      </w:pPr>
    </w:p>
    <w:p w14:paraId="1A1134AC" w14:textId="77777777" w:rsidR="00D90908" w:rsidRPr="00EA596C" w:rsidRDefault="00D90908" w:rsidP="00C40821">
      <w:pPr>
        <w:rPr>
          <w:rFonts w:cstheme="minorHAnsi"/>
          <w:b/>
          <w:bCs/>
          <w:u w:val="single"/>
        </w:rPr>
      </w:pPr>
    </w:p>
    <w:p w14:paraId="2909A9DF" w14:textId="77777777" w:rsidR="00D90908" w:rsidRPr="00EA596C" w:rsidRDefault="00D90908" w:rsidP="00C40821">
      <w:pPr>
        <w:rPr>
          <w:rFonts w:cstheme="minorHAnsi"/>
          <w:b/>
          <w:bCs/>
          <w:u w:val="single"/>
        </w:rPr>
      </w:pPr>
    </w:p>
    <w:p w14:paraId="485B19CB" w14:textId="77777777" w:rsidR="00D90908" w:rsidRPr="00EA596C" w:rsidRDefault="00D90908" w:rsidP="00C40821">
      <w:pPr>
        <w:rPr>
          <w:rFonts w:cstheme="minorHAnsi"/>
          <w:b/>
          <w:bCs/>
          <w:u w:val="single"/>
        </w:rPr>
      </w:pPr>
    </w:p>
    <w:p w14:paraId="1D4BC738" w14:textId="77777777" w:rsidR="00D90908" w:rsidRPr="00EA596C" w:rsidRDefault="00D90908" w:rsidP="00C40821">
      <w:pPr>
        <w:rPr>
          <w:rFonts w:cstheme="minorHAnsi"/>
          <w:b/>
          <w:bCs/>
          <w:u w:val="single"/>
        </w:rPr>
      </w:pPr>
    </w:p>
    <w:p w14:paraId="01954257" w14:textId="77777777" w:rsidR="00D90908" w:rsidRPr="00EA596C" w:rsidRDefault="00D90908" w:rsidP="00C40821">
      <w:pPr>
        <w:rPr>
          <w:rFonts w:cstheme="minorHAnsi"/>
          <w:b/>
          <w:bCs/>
          <w:u w:val="single"/>
        </w:rPr>
      </w:pPr>
    </w:p>
    <w:p w14:paraId="73BE6E29" w14:textId="77777777" w:rsidR="00D90908" w:rsidRPr="00EA596C" w:rsidRDefault="00D90908" w:rsidP="00C40821">
      <w:pPr>
        <w:rPr>
          <w:rFonts w:cstheme="minorHAnsi"/>
          <w:b/>
          <w:bCs/>
          <w:u w:val="single"/>
        </w:rPr>
      </w:pPr>
    </w:p>
    <w:p w14:paraId="516009DC" w14:textId="77777777" w:rsidR="00D90908" w:rsidRPr="00EA596C" w:rsidRDefault="00D90908" w:rsidP="00C40821">
      <w:pPr>
        <w:rPr>
          <w:rFonts w:cstheme="minorHAnsi"/>
          <w:b/>
          <w:bCs/>
          <w:u w:val="single"/>
        </w:rPr>
      </w:pPr>
    </w:p>
    <w:p w14:paraId="4D78DF20" w14:textId="77777777" w:rsidR="00D90908" w:rsidRPr="00EA596C" w:rsidRDefault="00D90908" w:rsidP="00C40821">
      <w:pPr>
        <w:rPr>
          <w:rFonts w:cstheme="minorHAnsi"/>
          <w:b/>
          <w:bCs/>
          <w:u w:val="single"/>
        </w:rPr>
      </w:pPr>
    </w:p>
    <w:p w14:paraId="041C060A" w14:textId="77777777" w:rsidR="00D90908" w:rsidRPr="00EA596C" w:rsidRDefault="00D90908" w:rsidP="00C40821">
      <w:pPr>
        <w:rPr>
          <w:rFonts w:cstheme="minorHAnsi"/>
          <w:b/>
          <w:bCs/>
          <w:u w:val="single"/>
        </w:rPr>
      </w:pPr>
    </w:p>
    <w:p w14:paraId="6F797DFF" w14:textId="77777777" w:rsidR="00D90908" w:rsidRPr="00EA596C" w:rsidRDefault="00D90908" w:rsidP="00C40821">
      <w:pPr>
        <w:rPr>
          <w:rFonts w:cstheme="minorHAnsi"/>
          <w:b/>
          <w:bCs/>
          <w:u w:val="single"/>
        </w:rPr>
      </w:pPr>
    </w:p>
    <w:p w14:paraId="0F4FE5B0" w14:textId="77777777" w:rsidR="00D90908" w:rsidRPr="00EA596C" w:rsidRDefault="00D90908" w:rsidP="00C40821">
      <w:pPr>
        <w:rPr>
          <w:rFonts w:cstheme="minorHAnsi"/>
          <w:b/>
          <w:bCs/>
          <w:u w:val="single"/>
        </w:rPr>
      </w:pPr>
    </w:p>
    <w:p w14:paraId="20BE95C3" w14:textId="77777777" w:rsidR="00D90908" w:rsidRPr="00EA596C" w:rsidRDefault="00D90908" w:rsidP="00C40821">
      <w:pPr>
        <w:rPr>
          <w:rFonts w:cstheme="minorHAnsi"/>
          <w:b/>
          <w:bCs/>
          <w:u w:val="single"/>
        </w:rPr>
      </w:pPr>
    </w:p>
    <w:p w14:paraId="48897C61" w14:textId="77777777" w:rsidR="00D90908" w:rsidRPr="00EA596C" w:rsidRDefault="00D90908" w:rsidP="00C40821">
      <w:pPr>
        <w:rPr>
          <w:rFonts w:cstheme="minorHAnsi"/>
          <w:b/>
          <w:bCs/>
          <w:u w:val="single"/>
        </w:rPr>
      </w:pPr>
    </w:p>
    <w:p w14:paraId="7EC2B1F5" w14:textId="77777777" w:rsidR="00D90908" w:rsidRPr="00EA596C" w:rsidRDefault="00D90908" w:rsidP="00C40821">
      <w:pPr>
        <w:rPr>
          <w:rFonts w:cstheme="minorHAnsi"/>
          <w:b/>
          <w:bCs/>
          <w:u w:val="single"/>
        </w:rPr>
      </w:pPr>
    </w:p>
    <w:p w14:paraId="302B932D" w14:textId="77777777" w:rsidR="00D90908" w:rsidRPr="00EA596C" w:rsidRDefault="00D90908" w:rsidP="00C40821">
      <w:pPr>
        <w:rPr>
          <w:rFonts w:cstheme="minorHAnsi"/>
          <w:b/>
          <w:bCs/>
          <w:u w:val="single"/>
        </w:rPr>
      </w:pPr>
    </w:p>
    <w:p w14:paraId="03C4CE85" w14:textId="77777777" w:rsidR="00D90908" w:rsidRPr="00EA596C" w:rsidRDefault="00D90908" w:rsidP="00C40821">
      <w:pPr>
        <w:rPr>
          <w:rFonts w:cstheme="minorHAnsi"/>
          <w:b/>
          <w:bCs/>
          <w:u w:val="single"/>
        </w:rPr>
      </w:pPr>
    </w:p>
    <w:p w14:paraId="415C5A5C" w14:textId="77777777" w:rsidR="00D90908" w:rsidRPr="00EA596C" w:rsidRDefault="00D90908" w:rsidP="00C40821">
      <w:pPr>
        <w:rPr>
          <w:rFonts w:cstheme="minorHAnsi"/>
          <w:b/>
          <w:bCs/>
          <w:u w:val="single"/>
        </w:rPr>
      </w:pPr>
    </w:p>
    <w:p w14:paraId="0B9D7787" w14:textId="77777777" w:rsidR="00D90908" w:rsidRPr="00EA596C" w:rsidRDefault="00D90908" w:rsidP="00C40821">
      <w:pPr>
        <w:rPr>
          <w:rFonts w:cstheme="minorHAnsi"/>
          <w:b/>
          <w:bCs/>
          <w:u w:val="single"/>
        </w:rPr>
      </w:pPr>
    </w:p>
    <w:p w14:paraId="01F70459" w14:textId="77777777" w:rsidR="00D90908" w:rsidRPr="00EA596C" w:rsidRDefault="00D90908" w:rsidP="00C40821">
      <w:pPr>
        <w:rPr>
          <w:rFonts w:cstheme="minorHAnsi"/>
          <w:b/>
          <w:bCs/>
          <w:u w:val="single"/>
        </w:rPr>
      </w:pPr>
    </w:p>
    <w:p w14:paraId="32B58437" w14:textId="77777777" w:rsidR="00D90908" w:rsidRPr="00EA596C" w:rsidRDefault="00D90908" w:rsidP="00C40821">
      <w:pPr>
        <w:rPr>
          <w:rFonts w:cstheme="minorHAnsi"/>
          <w:b/>
          <w:bCs/>
          <w:u w:val="single"/>
        </w:rPr>
      </w:pPr>
    </w:p>
    <w:p w14:paraId="60EAD7F6" w14:textId="77777777" w:rsidR="00D90908" w:rsidRPr="00EA596C" w:rsidRDefault="00D90908" w:rsidP="00C40821">
      <w:pPr>
        <w:rPr>
          <w:rFonts w:cstheme="minorHAnsi"/>
          <w:b/>
          <w:bCs/>
          <w:u w:val="single"/>
        </w:rPr>
      </w:pPr>
    </w:p>
    <w:p w14:paraId="4206EEEC" w14:textId="77777777" w:rsidR="00D90908" w:rsidRPr="00EA596C" w:rsidRDefault="00D90908" w:rsidP="00C40821">
      <w:pPr>
        <w:rPr>
          <w:rFonts w:cstheme="minorHAnsi"/>
          <w:b/>
          <w:bCs/>
          <w:u w:val="single"/>
        </w:rPr>
      </w:pPr>
    </w:p>
    <w:p w14:paraId="2B596DAE" w14:textId="77777777" w:rsidR="00D90908" w:rsidRPr="00EA596C" w:rsidRDefault="00D90908" w:rsidP="00C40821">
      <w:pPr>
        <w:rPr>
          <w:rFonts w:cstheme="minorHAnsi"/>
          <w:b/>
          <w:bCs/>
          <w:u w:val="single"/>
        </w:rPr>
      </w:pPr>
    </w:p>
    <w:p w14:paraId="1D3F1E5E" w14:textId="77777777" w:rsidR="00D90908" w:rsidRPr="00EA596C" w:rsidRDefault="00D90908" w:rsidP="00C40821">
      <w:pPr>
        <w:rPr>
          <w:rFonts w:cstheme="minorHAnsi"/>
          <w:b/>
          <w:bCs/>
          <w:u w:val="single"/>
        </w:rPr>
      </w:pPr>
    </w:p>
    <w:p w14:paraId="625B7CE9" w14:textId="77777777" w:rsidR="00D90908" w:rsidRPr="00EA596C" w:rsidRDefault="00D90908" w:rsidP="00C40821">
      <w:pPr>
        <w:rPr>
          <w:rFonts w:cstheme="minorHAnsi"/>
          <w:b/>
          <w:bCs/>
          <w:u w:val="single"/>
        </w:rPr>
      </w:pPr>
    </w:p>
    <w:p w14:paraId="47C67A24" w14:textId="1C014A46" w:rsidR="00065BDA" w:rsidRDefault="00065BDA" w:rsidP="00065BDA">
      <w:r>
        <w:lastRenderedPageBreak/>
        <w:t>ASHLEY’s and Jose</w:t>
      </w:r>
      <w:r>
        <w:t>’s</w:t>
      </w:r>
      <w:r>
        <w:t xml:space="preserve"> WRITE UP:</w:t>
      </w:r>
    </w:p>
    <w:p w14:paraId="24489C02" w14:textId="77777777" w:rsidR="00065BDA" w:rsidRDefault="00065BDA" w:rsidP="00065BDA">
      <w:pPr>
        <w:rPr>
          <w:b/>
          <w:bCs/>
          <w:i/>
          <w:iCs/>
        </w:rPr>
      </w:pPr>
      <w:r w:rsidRPr="00306B10">
        <w:rPr>
          <w:b/>
          <w:bCs/>
          <w:i/>
          <w:iCs/>
        </w:rPr>
        <w:t xml:space="preserve">Is diabetes more prevalent in one gender across the counties? </w:t>
      </w:r>
    </w:p>
    <w:p w14:paraId="1095C5E8" w14:textId="77777777" w:rsidR="00065BDA" w:rsidRDefault="00065BDA" w:rsidP="00065BDA">
      <w:pPr>
        <w:rPr>
          <w:b/>
          <w:bCs/>
          <w:i/>
          <w:iCs/>
        </w:rPr>
      </w:pPr>
    </w:p>
    <w:p w14:paraId="5CD60C34" w14:textId="77777777" w:rsidR="00065BDA" w:rsidRDefault="00065BDA" w:rsidP="00065BDA">
      <w:pPr>
        <w:rPr>
          <w:b/>
          <w:bCs/>
          <w:i/>
          <w:iCs/>
        </w:rPr>
      </w:pPr>
      <w:r>
        <w:rPr>
          <w:noProof/>
        </w:rPr>
        <w:drawing>
          <wp:inline distT="0" distB="0" distL="0" distR="0" wp14:anchorId="5C05679D" wp14:editId="5664CF2C">
            <wp:extent cx="2890486" cy="19301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543" cy="1978261"/>
                    </a:xfrm>
                    <a:prstGeom prst="rect">
                      <a:avLst/>
                    </a:prstGeom>
                  </pic:spPr>
                </pic:pic>
              </a:graphicData>
            </a:graphic>
          </wp:inline>
        </w:drawing>
      </w:r>
      <w:r>
        <w:rPr>
          <w:b/>
          <w:bCs/>
          <w:i/>
          <w:iCs/>
        </w:rPr>
        <w:t xml:space="preserve"> </w:t>
      </w:r>
      <w:r>
        <w:rPr>
          <w:noProof/>
        </w:rPr>
        <w:drawing>
          <wp:inline distT="0" distB="0" distL="0" distR="0" wp14:anchorId="746C9C5B" wp14:editId="05B732F1">
            <wp:extent cx="2845459"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4302" cy="1898181"/>
                    </a:xfrm>
                    <a:prstGeom prst="rect">
                      <a:avLst/>
                    </a:prstGeom>
                  </pic:spPr>
                </pic:pic>
              </a:graphicData>
            </a:graphic>
          </wp:inline>
        </w:drawing>
      </w:r>
    </w:p>
    <w:p w14:paraId="1A9F0634" w14:textId="77777777" w:rsidR="00065BDA" w:rsidRPr="00306B10" w:rsidRDefault="00065BDA" w:rsidP="00065BDA">
      <w:pPr>
        <w:rPr>
          <w:b/>
          <w:bCs/>
          <w:i/>
          <w:iCs/>
        </w:rPr>
      </w:pPr>
    </w:p>
    <w:p w14:paraId="61BDAE2A" w14:textId="77777777" w:rsidR="00065BDA" w:rsidRDefault="00065BDA" w:rsidP="00065BDA">
      <w:pPr>
        <w:pStyle w:val="ListParagraph"/>
        <w:numPr>
          <w:ilvl w:val="0"/>
          <w:numId w:val="1"/>
        </w:numPr>
      </w:pPr>
      <w:r>
        <w:t xml:space="preserve">We found that in comparing the 2010 census data with prevalence of diabetes in population by county, there was very little difference between gender shown in the scatter chart. </w:t>
      </w:r>
    </w:p>
    <w:p w14:paraId="44CF60B7" w14:textId="77777777" w:rsidR="00065BDA" w:rsidRDefault="00065BDA" w:rsidP="00065BDA">
      <w:pPr>
        <w:pStyle w:val="ListParagraph"/>
        <w:numPr>
          <w:ilvl w:val="0"/>
          <w:numId w:val="1"/>
        </w:numPr>
      </w:pPr>
      <w:r>
        <w:t>The highest percentage of men with diabetes is located in Clay County, Indiana with 17.7%.</w:t>
      </w:r>
    </w:p>
    <w:p w14:paraId="62BE360D" w14:textId="77777777" w:rsidR="00065BDA" w:rsidRDefault="00065BDA" w:rsidP="00065BDA">
      <w:pPr>
        <w:pStyle w:val="ListParagraph"/>
        <w:numPr>
          <w:ilvl w:val="0"/>
          <w:numId w:val="1"/>
        </w:numPr>
      </w:pPr>
      <w:r>
        <w:t xml:space="preserve">The highest percentage of women with diabetes is located in Lowndes County, Georgia with 21% </w:t>
      </w:r>
    </w:p>
    <w:p w14:paraId="362C8E4E" w14:textId="77777777" w:rsidR="00065BDA" w:rsidRDefault="00065BDA" w:rsidP="00065BDA">
      <w:pPr>
        <w:pStyle w:val="ListParagraph"/>
        <w:numPr>
          <w:ilvl w:val="0"/>
          <w:numId w:val="1"/>
        </w:numPr>
      </w:pPr>
      <w:r>
        <w:t>Average of diabetes across both male &amp; female is largest from 8%-12%</w:t>
      </w:r>
    </w:p>
    <w:p w14:paraId="665C0A4B" w14:textId="77777777" w:rsidR="00065BDA" w:rsidRDefault="00065BDA" w:rsidP="00065BDA">
      <w:pPr>
        <w:ind w:left="360"/>
      </w:pPr>
    </w:p>
    <w:tbl>
      <w:tblPr>
        <w:tblStyle w:val="TableGrid"/>
        <w:tblW w:w="0" w:type="auto"/>
        <w:tblInd w:w="360" w:type="dxa"/>
        <w:tblLook w:val="04A0" w:firstRow="1" w:lastRow="0" w:firstColumn="1" w:lastColumn="0" w:noHBand="0" w:noVBand="1"/>
      </w:tblPr>
      <w:tblGrid>
        <w:gridCol w:w="1194"/>
        <w:gridCol w:w="1231"/>
      </w:tblGrid>
      <w:tr w:rsidR="00065BDA" w14:paraId="6D7EE3DF" w14:textId="77777777" w:rsidTr="00005F64">
        <w:trPr>
          <w:trHeight w:val="512"/>
        </w:trPr>
        <w:tc>
          <w:tcPr>
            <w:tcW w:w="1194" w:type="dxa"/>
          </w:tcPr>
          <w:p w14:paraId="7403D5C8" w14:textId="77777777" w:rsidR="00065BDA" w:rsidRDefault="00065BDA" w:rsidP="00005F64">
            <w:r>
              <w:t>T- statistic</w:t>
            </w:r>
          </w:p>
        </w:tc>
        <w:tc>
          <w:tcPr>
            <w:tcW w:w="1231" w:type="dxa"/>
          </w:tcPr>
          <w:p w14:paraId="522D4122" w14:textId="77777777" w:rsidR="00065BDA" w:rsidRDefault="00065BDA" w:rsidP="00005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D288959" w14:textId="77777777" w:rsidR="00065BDA" w:rsidRPr="006F5AF8" w:rsidRDefault="00065BDA" w:rsidP="00005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6F5AF8">
              <w:rPr>
                <w:rFonts w:eastAsia="Times New Roman" w:cstheme="minorHAnsi"/>
                <w:color w:val="000000"/>
              </w:rPr>
              <w:t>16.2</w:t>
            </w:r>
          </w:p>
          <w:p w14:paraId="0729E690" w14:textId="77777777" w:rsidR="00065BDA" w:rsidRPr="006F5AF8" w:rsidRDefault="00065BDA" w:rsidP="00005F64"/>
        </w:tc>
      </w:tr>
      <w:tr w:rsidR="00065BDA" w14:paraId="55D01BC3" w14:textId="77777777" w:rsidTr="00005F64">
        <w:trPr>
          <w:trHeight w:val="529"/>
        </w:trPr>
        <w:tc>
          <w:tcPr>
            <w:tcW w:w="1194" w:type="dxa"/>
          </w:tcPr>
          <w:p w14:paraId="37F8DFBE" w14:textId="77777777" w:rsidR="00065BDA" w:rsidRDefault="00065BDA" w:rsidP="00005F64">
            <w:r>
              <w:t xml:space="preserve">P-value = </w:t>
            </w:r>
          </w:p>
        </w:tc>
        <w:tc>
          <w:tcPr>
            <w:tcW w:w="1231" w:type="dxa"/>
          </w:tcPr>
          <w:p w14:paraId="61AC4E11" w14:textId="77777777" w:rsidR="00065BDA" w:rsidRPr="006F5AF8" w:rsidRDefault="00065BDA" w:rsidP="00005F64">
            <w:pPr>
              <w:pStyle w:val="HTMLPreformatted"/>
              <w:shd w:val="clear" w:color="auto" w:fill="FFFFFF"/>
              <w:wordWrap w:val="0"/>
              <w:textAlignment w:val="baseline"/>
              <w:rPr>
                <w:rFonts w:asciiTheme="minorHAnsi" w:hAnsiTheme="minorHAnsi" w:cstheme="minorHAnsi"/>
                <w:color w:val="000000"/>
                <w:sz w:val="24"/>
                <w:szCs w:val="24"/>
              </w:rPr>
            </w:pPr>
            <w:r w:rsidRPr="006F5AF8">
              <w:rPr>
                <w:rFonts w:asciiTheme="minorHAnsi" w:hAnsiTheme="minorHAnsi" w:cstheme="minorHAnsi"/>
                <w:color w:val="000000"/>
                <w:sz w:val="24"/>
                <w:szCs w:val="24"/>
              </w:rPr>
              <w:t>6.18e-58</w:t>
            </w:r>
          </w:p>
          <w:p w14:paraId="2A3BDE69" w14:textId="77777777" w:rsidR="00065BDA" w:rsidRDefault="00065BDA" w:rsidP="00005F64"/>
        </w:tc>
      </w:tr>
    </w:tbl>
    <w:p w14:paraId="2BC5FBD5" w14:textId="77777777" w:rsidR="00065BDA" w:rsidRDefault="00065BDA" w:rsidP="00065BDA">
      <w:pPr>
        <w:ind w:left="360"/>
      </w:pPr>
    </w:p>
    <w:p w14:paraId="655AD4BF" w14:textId="77C976DD" w:rsidR="00065BDA" w:rsidRDefault="00065BDA" w:rsidP="00065BDA">
      <w:pPr>
        <w:pStyle w:val="ListParagraph"/>
        <w:numPr>
          <w:ilvl w:val="0"/>
          <w:numId w:val="9"/>
        </w:numPr>
      </w:pPr>
      <w:r>
        <w:t xml:space="preserve">However, when we run the independent samples t-test, we see a high t-statistic and a very low p-value. This suggest two possible interpretations – the populations being studied are different from one another. However, the very low p-value points to another error. One of the parameters of the t-statistic is that both populations have no influence on each other. The p-value suggests that there is an influence between both populations. Since, the population consists of male and female, we may </w:t>
      </w:r>
      <w:r>
        <w:t xml:space="preserve">make a far fetch assumption </w:t>
      </w:r>
      <w:r>
        <w:t>that within the data</w:t>
      </w:r>
      <w:r>
        <w:t xml:space="preserve"> for smaller counties</w:t>
      </w:r>
      <w:bookmarkStart w:id="0" w:name="_GoBack"/>
      <w:bookmarkEnd w:id="0"/>
      <w:r>
        <w:t xml:space="preserve"> there could have been husbands and wives, friends, and other relationships that could have an influence on one another. </w:t>
      </w:r>
    </w:p>
    <w:p w14:paraId="68A09055" w14:textId="77777777" w:rsidR="00065BDA" w:rsidRDefault="00065BDA" w:rsidP="00065BDA"/>
    <w:p w14:paraId="72CDEAC3" w14:textId="77777777" w:rsidR="00065BDA" w:rsidRDefault="00065BDA" w:rsidP="00065BDA"/>
    <w:p w14:paraId="60B42B88" w14:textId="77777777" w:rsidR="00065BDA" w:rsidRDefault="00065BDA" w:rsidP="00065BDA"/>
    <w:p w14:paraId="7AF6E16F" w14:textId="77777777" w:rsidR="00065BDA" w:rsidRDefault="00065BDA" w:rsidP="00065BDA"/>
    <w:p w14:paraId="6C336824" w14:textId="77777777" w:rsidR="00065BDA" w:rsidRDefault="00065BDA" w:rsidP="00065BDA"/>
    <w:p w14:paraId="0B2F20FF" w14:textId="77777777" w:rsidR="00065BDA" w:rsidRDefault="00065BDA" w:rsidP="00065BDA"/>
    <w:p w14:paraId="2A118A1D" w14:textId="77777777" w:rsidR="00065BDA" w:rsidRDefault="00065BDA" w:rsidP="00065BDA">
      <w:r>
        <w:t xml:space="preserve">Jose’s write up </w:t>
      </w:r>
    </w:p>
    <w:p w14:paraId="7DEC4C34" w14:textId="77777777" w:rsidR="00065BDA" w:rsidRDefault="00065BDA" w:rsidP="00065BDA">
      <w:r>
        <w:rPr>
          <w:noProof/>
        </w:rPr>
        <w:drawing>
          <wp:inline distT="0" distB="0" distL="0" distR="0" wp14:anchorId="6029FFF8" wp14:editId="464DC4AE">
            <wp:extent cx="5943600" cy="3830955"/>
            <wp:effectExtent l="0" t="0" r="0" b="0"/>
            <wp:docPr id="3" name="Picture 4">
              <a:extLst xmlns:a="http://schemas.openxmlformats.org/drawingml/2006/main">
                <a:ext uri="{FF2B5EF4-FFF2-40B4-BE49-F238E27FC236}">
                  <a16:creationId xmlns:a16="http://schemas.microsoft.com/office/drawing/2014/main" id="{2BAB0492-0DBC-4C88-8D88-DE5144F98A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AB0492-0DBC-4C88-8D88-DE5144F98A33}"/>
                        </a:ext>
                      </a:extLst>
                    </pic:cNvPr>
                    <pic:cNvPicPr>
                      <a:picLocks noChangeAspect="1"/>
                    </pic:cNvPicPr>
                  </pic:nvPicPr>
                  <pic:blipFill>
                    <a:blip r:embed="rId7"/>
                    <a:stretch>
                      <a:fillRect/>
                    </a:stretch>
                  </pic:blipFill>
                  <pic:spPr>
                    <a:xfrm>
                      <a:off x="0" y="0"/>
                      <a:ext cx="5943600" cy="3830955"/>
                    </a:xfrm>
                    <a:prstGeom prst="rect">
                      <a:avLst/>
                    </a:prstGeom>
                  </pic:spPr>
                </pic:pic>
              </a:graphicData>
            </a:graphic>
          </wp:inline>
        </w:drawing>
      </w:r>
      <w:r>
        <w:t xml:space="preserve"> </w:t>
      </w:r>
    </w:p>
    <w:p w14:paraId="6D3466A4" w14:textId="77777777" w:rsidR="00065BDA" w:rsidRDefault="00065BDA" w:rsidP="00065BDA">
      <w:pPr>
        <w:pStyle w:val="ListParagraph"/>
        <w:numPr>
          <w:ilvl w:val="0"/>
          <w:numId w:val="9"/>
        </w:numPr>
      </w:pPr>
      <w:r>
        <w:t xml:space="preserve">Using a list comprehension, we took the percentage of people with diabetes for all the counties per state and calculated the average. This gave us the average percentage of people with diabetes per state. </w:t>
      </w:r>
    </w:p>
    <w:p w14:paraId="0E52963F" w14:textId="77777777" w:rsidR="00065BDA" w:rsidRDefault="00065BDA" w:rsidP="00065BDA">
      <w:pPr>
        <w:pStyle w:val="ListParagraph"/>
        <w:numPr>
          <w:ilvl w:val="0"/>
          <w:numId w:val="9"/>
        </w:numPr>
      </w:pPr>
      <w:r>
        <w:t xml:space="preserve">Using these values, we constructed a histogram to look at the distribution of the average percentage population with diabetes. </w:t>
      </w:r>
    </w:p>
    <w:p w14:paraId="115A9B53" w14:textId="77777777" w:rsidR="00065BDA" w:rsidRPr="004211F8" w:rsidRDefault="00065BDA" w:rsidP="00065BDA">
      <w:pPr>
        <w:pStyle w:val="ListParagraph"/>
        <w:numPr>
          <w:ilvl w:val="0"/>
          <w:numId w:val="9"/>
        </w:numPr>
      </w:pPr>
      <w:r w:rsidRPr="004211F8">
        <w:t xml:space="preserve">According to the distribution, the </w:t>
      </w:r>
      <w:r>
        <w:t>a</w:t>
      </w:r>
      <w:r w:rsidRPr="004211F8">
        <w:t xml:space="preserve">verage </w:t>
      </w:r>
      <w:r>
        <w:t>p</w:t>
      </w:r>
      <w:r w:rsidRPr="004211F8">
        <w:t xml:space="preserve">ercentage of </w:t>
      </w:r>
      <w:r>
        <w:t>people with d</w:t>
      </w:r>
      <w:r w:rsidRPr="004211F8">
        <w:t xml:space="preserve">iabetes across most states </w:t>
      </w:r>
      <w:r>
        <w:t>ranges</w:t>
      </w:r>
      <w:r w:rsidRPr="004211F8">
        <w:t xml:space="preserve"> from 8%-12%</w:t>
      </w:r>
      <w:r>
        <w:t xml:space="preserve">. </w:t>
      </w:r>
    </w:p>
    <w:p w14:paraId="7F6BDCB1" w14:textId="77777777" w:rsidR="00EA596C" w:rsidRDefault="00EA596C" w:rsidP="00C40821">
      <w:pPr>
        <w:rPr>
          <w:rFonts w:cstheme="minorHAnsi"/>
          <w:b/>
          <w:bCs/>
          <w:u w:val="single"/>
        </w:rPr>
      </w:pPr>
    </w:p>
    <w:p w14:paraId="292D9D29" w14:textId="77777777" w:rsidR="00EA596C" w:rsidRDefault="00EA596C" w:rsidP="00C40821">
      <w:pPr>
        <w:rPr>
          <w:rFonts w:cstheme="minorHAnsi"/>
          <w:b/>
          <w:bCs/>
          <w:u w:val="single"/>
        </w:rPr>
      </w:pPr>
    </w:p>
    <w:p w14:paraId="627D6284" w14:textId="77777777" w:rsidR="00EA596C" w:rsidRDefault="00EA596C" w:rsidP="00C40821">
      <w:pPr>
        <w:rPr>
          <w:rFonts w:cstheme="minorHAnsi"/>
          <w:b/>
          <w:bCs/>
          <w:u w:val="single"/>
        </w:rPr>
      </w:pPr>
    </w:p>
    <w:p w14:paraId="5643D80A" w14:textId="77777777" w:rsidR="00EA596C" w:rsidRDefault="00EA596C" w:rsidP="00C40821">
      <w:pPr>
        <w:rPr>
          <w:rFonts w:cstheme="minorHAnsi"/>
          <w:b/>
          <w:bCs/>
          <w:u w:val="single"/>
        </w:rPr>
      </w:pPr>
    </w:p>
    <w:p w14:paraId="0D10C08F" w14:textId="77777777" w:rsidR="00EA596C" w:rsidRDefault="00EA596C" w:rsidP="00C40821">
      <w:pPr>
        <w:rPr>
          <w:rFonts w:cstheme="minorHAnsi"/>
          <w:b/>
          <w:bCs/>
          <w:u w:val="single"/>
        </w:rPr>
      </w:pPr>
    </w:p>
    <w:p w14:paraId="694F8D3F" w14:textId="77777777" w:rsidR="00EA596C" w:rsidRDefault="00EA596C" w:rsidP="00C40821">
      <w:pPr>
        <w:rPr>
          <w:rFonts w:cstheme="minorHAnsi"/>
          <w:b/>
          <w:bCs/>
          <w:u w:val="single"/>
        </w:rPr>
      </w:pPr>
    </w:p>
    <w:p w14:paraId="63C88ED2" w14:textId="77777777" w:rsidR="00EA596C" w:rsidRDefault="00EA596C" w:rsidP="00C40821">
      <w:pPr>
        <w:rPr>
          <w:rFonts w:cstheme="minorHAnsi"/>
          <w:b/>
          <w:bCs/>
          <w:u w:val="single"/>
        </w:rPr>
      </w:pPr>
    </w:p>
    <w:p w14:paraId="6B543842" w14:textId="77777777" w:rsidR="00EA596C" w:rsidRDefault="00EA596C" w:rsidP="00C40821">
      <w:pPr>
        <w:rPr>
          <w:rFonts w:cstheme="minorHAnsi"/>
          <w:b/>
          <w:bCs/>
          <w:u w:val="single"/>
        </w:rPr>
      </w:pPr>
    </w:p>
    <w:p w14:paraId="11FC8ABD" w14:textId="77777777" w:rsidR="00EA596C" w:rsidRDefault="00EA596C" w:rsidP="00C40821">
      <w:pPr>
        <w:rPr>
          <w:rFonts w:cstheme="minorHAnsi"/>
          <w:b/>
          <w:bCs/>
          <w:u w:val="single"/>
        </w:rPr>
      </w:pPr>
    </w:p>
    <w:p w14:paraId="1749B56A" w14:textId="77777777" w:rsidR="00EA596C" w:rsidRDefault="00EA596C" w:rsidP="00C40821">
      <w:pPr>
        <w:rPr>
          <w:rFonts w:cstheme="minorHAnsi"/>
          <w:b/>
          <w:bCs/>
          <w:u w:val="single"/>
        </w:rPr>
      </w:pPr>
    </w:p>
    <w:p w14:paraId="742C90F2" w14:textId="77777777" w:rsidR="00EA596C" w:rsidRDefault="00EA596C" w:rsidP="00C40821">
      <w:pPr>
        <w:rPr>
          <w:rFonts w:cstheme="minorHAnsi"/>
          <w:b/>
          <w:bCs/>
          <w:u w:val="single"/>
        </w:rPr>
      </w:pPr>
    </w:p>
    <w:p w14:paraId="569BEB55" w14:textId="77777777" w:rsidR="00EA596C" w:rsidRDefault="00EA596C" w:rsidP="00C40821">
      <w:pPr>
        <w:rPr>
          <w:rFonts w:cstheme="minorHAnsi"/>
          <w:b/>
          <w:bCs/>
          <w:u w:val="single"/>
        </w:rPr>
      </w:pPr>
    </w:p>
    <w:p w14:paraId="331814B4" w14:textId="77777777" w:rsidR="00EA596C" w:rsidRDefault="00EA596C" w:rsidP="00C40821">
      <w:pPr>
        <w:rPr>
          <w:rFonts w:cstheme="minorHAnsi"/>
          <w:b/>
          <w:bCs/>
          <w:u w:val="single"/>
        </w:rPr>
      </w:pPr>
    </w:p>
    <w:p w14:paraId="32AD828E" w14:textId="77777777" w:rsidR="00EA596C" w:rsidRDefault="00EA596C" w:rsidP="00C40821">
      <w:pPr>
        <w:rPr>
          <w:rFonts w:cstheme="minorHAnsi"/>
          <w:b/>
          <w:bCs/>
          <w:u w:val="single"/>
        </w:rPr>
      </w:pPr>
    </w:p>
    <w:p w14:paraId="48B1BE4F" w14:textId="77777777" w:rsidR="00065BDA" w:rsidRDefault="00065BDA" w:rsidP="00C40821">
      <w:pPr>
        <w:rPr>
          <w:rFonts w:cstheme="minorHAnsi"/>
          <w:b/>
          <w:bCs/>
          <w:u w:val="single"/>
        </w:rPr>
      </w:pPr>
    </w:p>
    <w:p w14:paraId="21B0DEC4" w14:textId="487196C4" w:rsidR="00E8092C" w:rsidRPr="00EA596C" w:rsidRDefault="00E8092C" w:rsidP="00C40821">
      <w:pPr>
        <w:rPr>
          <w:rFonts w:cstheme="minorHAnsi"/>
        </w:rPr>
      </w:pPr>
      <w:r w:rsidRPr="00EA596C">
        <w:rPr>
          <w:rFonts w:cstheme="minorHAnsi"/>
          <w:b/>
          <w:bCs/>
          <w:u w:val="single"/>
        </w:rPr>
        <w:t>Peter</w:t>
      </w:r>
      <w:r w:rsidRPr="00EA596C">
        <w:rPr>
          <w:rFonts w:cstheme="minorHAnsi"/>
        </w:rPr>
        <w:t xml:space="preserve">: </w:t>
      </w:r>
      <w:r w:rsidR="00EA596C" w:rsidRPr="00EA596C">
        <w:rPr>
          <w:rFonts w:cstheme="minorHAnsi"/>
        </w:rPr>
        <w:t xml:space="preserve">   </w:t>
      </w:r>
      <w:r w:rsidR="00EA596C">
        <w:rPr>
          <w:rFonts w:cstheme="minorHAnsi"/>
        </w:rPr>
        <w:tab/>
      </w:r>
      <w:r w:rsidR="00EA596C">
        <w:rPr>
          <w:rFonts w:cstheme="minorHAnsi"/>
        </w:rPr>
        <w:tab/>
      </w:r>
      <w:r w:rsidR="00EA596C">
        <w:rPr>
          <w:rFonts w:cstheme="minorHAnsi"/>
        </w:rPr>
        <w:tab/>
      </w:r>
      <w:r w:rsidR="00EA596C">
        <w:rPr>
          <w:rFonts w:cstheme="minorHAnsi"/>
        </w:rPr>
        <w:tab/>
      </w:r>
      <w:r w:rsidR="00EA596C" w:rsidRPr="00EA596C">
        <w:rPr>
          <w:rFonts w:cstheme="minorHAnsi"/>
        </w:rPr>
        <w:t>OBESITY and Diabetes</w:t>
      </w:r>
    </w:p>
    <w:p w14:paraId="0C7D5899" w14:textId="77777777" w:rsidR="00D90908" w:rsidRPr="00EA596C" w:rsidRDefault="00D90908" w:rsidP="00D90908">
      <w:pPr>
        <w:rPr>
          <w:rFonts w:cstheme="minorHAnsi"/>
          <w:b/>
          <w:bCs/>
          <w:u w:val="single"/>
        </w:rPr>
      </w:pPr>
      <w:r w:rsidRPr="00EA596C">
        <w:rPr>
          <w:rFonts w:cstheme="minorHAnsi"/>
          <w:b/>
          <w:bCs/>
          <w:u w:val="single"/>
        </w:rPr>
        <w:t>Observations:</w:t>
      </w:r>
    </w:p>
    <w:p w14:paraId="3FBC9EC1" w14:textId="7FC9A26F" w:rsidR="00D90908" w:rsidRPr="00EA596C" w:rsidRDefault="00D90908" w:rsidP="00D90908">
      <w:pPr>
        <w:pStyle w:val="ListParagraph"/>
        <w:numPr>
          <w:ilvl w:val="0"/>
          <w:numId w:val="8"/>
        </w:numPr>
        <w:spacing w:after="160" w:line="259" w:lineRule="auto"/>
        <w:rPr>
          <w:rFonts w:cstheme="minorHAnsi"/>
        </w:rPr>
      </w:pPr>
      <w:r w:rsidRPr="00EA596C">
        <w:rPr>
          <w:rFonts w:cstheme="minorHAnsi"/>
        </w:rPr>
        <w:t xml:space="preserve">Percentile pop: </w:t>
      </w:r>
    </w:p>
    <w:p w14:paraId="42231C4B" w14:textId="08947B87" w:rsidR="00D90908" w:rsidRPr="00EA596C" w:rsidRDefault="00D90908" w:rsidP="00D90908">
      <w:pPr>
        <w:pStyle w:val="ListParagraph"/>
        <w:rPr>
          <w:rFonts w:cstheme="minorHAnsi"/>
        </w:rPr>
      </w:pPr>
      <w:r w:rsidRPr="00EA596C">
        <w:rPr>
          <w:rFonts w:cstheme="minorHAnsi"/>
        </w:rPr>
        <w:t xml:space="preserve">The visual observation is supported by Pearson correlation value of  -0.149 in 2010 and -0.151 in 2013.  </w:t>
      </w:r>
      <w:r w:rsidRPr="00EA596C">
        <w:rPr>
          <w:rFonts w:cstheme="minorHAnsi"/>
          <w:color w:val="000000"/>
          <w:shd w:val="clear" w:color="auto" w:fill="FFFFFF"/>
        </w:rPr>
        <w:t>This a indicates a relatively weak negative correlation between the percentage of the diabetic obese population and population density.</w:t>
      </w:r>
    </w:p>
    <w:p w14:paraId="58013C57" w14:textId="1EF3C9EA" w:rsidR="00D90908" w:rsidRPr="00EA596C" w:rsidRDefault="00EA596C" w:rsidP="00D90908">
      <w:pPr>
        <w:pStyle w:val="ListParagraph"/>
        <w:rPr>
          <w:rFonts w:cstheme="minorHAnsi"/>
        </w:rPr>
      </w:pPr>
      <w:r w:rsidRPr="00EA596C">
        <w:rPr>
          <w:rFonts w:cstheme="minorHAnsi"/>
        </w:rPr>
        <w:t>I</w:t>
      </w:r>
      <w:r w:rsidR="00D90908" w:rsidRPr="00EA596C">
        <w:rPr>
          <w:rFonts w:cstheme="minorHAnsi"/>
        </w:rPr>
        <w:t>f</w:t>
      </w:r>
      <w:r w:rsidRPr="00EA596C">
        <w:rPr>
          <w:rFonts w:cstheme="minorHAnsi"/>
        </w:rPr>
        <w:t xml:space="preserve"> plotted,</w:t>
      </w:r>
      <w:r w:rsidR="00D90908" w:rsidRPr="00EA596C">
        <w:rPr>
          <w:rFonts w:cstheme="minorHAnsi"/>
        </w:rPr>
        <w:t xml:space="preserve"> </w:t>
      </w:r>
      <w:r w:rsidRPr="00EA596C">
        <w:rPr>
          <w:rFonts w:cstheme="minorHAnsi"/>
        </w:rPr>
        <w:t xml:space="preserve">a </w:t>
      </w:r>
      <w:r w:rsidR="00D90908" w:rsidRPr="00EA596C">
        <w:rPr>
          <w:rFonts w:cstheme="minorHAnsi"/>
        </w:rPr>
        <w:t>trendline would be leaning</w:t>
      </w:r>
      <w:r w:rsidRPr="00EA596C">
        <w:rPr>
          <w:rFonts w:cstheme="minorHAnsi"/>
        </w:rPr>
        <w:t xml:space="preserve"> slightly</w:t>
      </w:r>
      <w:r w:rsidR="00D90908" w:rsidRPr="00EA596C">
        <w:rPr>
          <w:rFonts w:cstheme="minorHAnsi"/>
        </w:rPr>
        <w:t xml:space="preserve"> backwards.</w:t>
      </w:r>
    </w:p>
    <w:p w14:paraId="4274C04E" w14:textId="0332AB5C" w:rsidR="00D90908" w:rsidRDefault="00275D6B" w:rsidP="00D90908">
      <w:pPr>
        <w:pStyle w:val="ListParagraph"/>
        <w:rPr>
          <w:rFonts w:cstheme="minorHAnsi"/>
          <w:color w:val="000000"/>
          <w:shd w:val="clear" w:color="auto" w:fill="FFFFFF"/>
        </w:rPr>
      </w:pPr>
      <w:r w:rsidRPr="00275D6B">
        <w:rPr>
          <w:rFonts w:cstheme="minorHAnsi"/>
          <w:noProof/>
          <w:color w:val="000000"/>
          <w:shd w:val="clear" w:color="auto" w:fill="FFFFFF"/>
        </w:rPr>
        <w:drawing>
          <wp:anchor distT="0" distB="0" distL="114300" distR="114300" simplePos="0" relativeHeight="251660288" behindDoc="0" locked="0" layoutInCell="1" allowOverlap="1" wp14:anchorId="3BB0BF13" wp14:editId="14ED360D">
            <wp:simplePos x="0" y="0"/>
            <wp:positionH relativeFrom="column">
              <wp:posOffset>3082290</wp:posOffset>
            </wp:positionH>
            <wp:positionV relativeFrom="paragraph">
              <wp:posOffset>508000</wp:posOffset>
            </wp:positionV>
            <wp:extent cx="3511550" cy="2341245"/>
            <wp:effectExtent l="0" t="0" r="0" b="1905"/>
            <wp:wrapNone/>
            <wp:docPr id="9" name="Picture 8">
              <a:extLst xmlns:a="http://schemas.openxmlformats.org/drawingml/2006/main">
                <a:ext uri="{FF2B5EF4-FFF2-40B4-BE49-F238E27FC236}">
                  <a16:creationId xmlns:a16="http://schemas.microsoft.com/office/drawing/2014/main" id="{7FD351A0-D77F-4EE9-B474-EE80989E5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FD351A0-D77F-4EE9-B474-EE80989E5679}"/>
                        </a:ext>
                      </a:extLst>
                    </pic:cNvPr>
                    <pic:cNvPicPr>
                      <a:picLocks noChangeAspect="1"/>
                    </pic:cNvPicPr>
                  </pic:nvPicPr>
                  <pic:blipFill>
                    <a:blip r:embed="rId8"/>
                    <a:stretch>
                      <a:fillRect/>
                    </a:stretch>
                  </pic:blipFill>
                  <pic:spPr>
                    <a:xfrm>
                      <a:off x="0" y="0"/>
                      <a:ext cx="3511550" cy="2341245"/>
                    </a:xfrm>
                    <a:prstGeom prst="rect">
                      <a:avLst/>
                    </a:prstGeom>
                  </pic:spPr>
                </pic:pic>
              </a:graphicData>
            </a:graphic>
            <wp14:sizeRelH relativeFrom="margin">
              <wp14:pctWidth>0</wp14:pctWidth>
            </wp14:sizeRelH>
            <wp14:sizeRelV relativeFrom="margin">
              <wp14:pctHeight>0</wp14:pctHeight>
            </wp14:sizeRelV>
          </wp:anchor>
        </w:drawing>
      </w:r>
      <w:r w:rsidRPr="00275D6B">
        <w:rPr>
          <w:rFonts w:cstheme="minorHAnsi"/>
          <w:noProof/>
          <w:color w:val="000000"/>
          <w:shd w:val="clear" w:color="auto" w:fill="FFFFFF"/>
        </w:rPr>
        <w:drawing>
          <wp:anchor distT="0" distB="0" distL="114300" distR="114300" simplePos="0" relativeHeight="251659264" behindDoc="0" locked="0" layoutInCell="1" allowOverlap="1" wp14:anchorId="497A660A" wp14:editId="00EB0054">
            <wp:simplePos x="0" y="0"/>
            <wp:positionH relativeFrom="column">
              <wp:posOffset>-461010</wp:posOffset>
            </wp:positionH>
            <wp:positionV relativeFrom="paragraph">
              <wp:posOffset>525145</wp:posOffset>
            </wp:positionV>
            <wp:extent cx="3511867" cy="2341245"/>
            <wp:effectExtent l="0" t="0" r="0" b="1905"/>
            <wp:wrapNone/>
            <wp:docPr id="8" name="Content Placeholder 7">
              <a:extLst xmlns:a="http://schemas.openxmlformats.org/drawingml/2006/main">
                <a:ext uri="{FF2B5EF4-FFF2-40B4-BE49-F238E27FC236}">
                  <a16:creationId xmlns:a16="http://schemas.microsoft.com/office/drawing/2014/main" id="{43EFC74E-3A7B-49BC-89E4-FAD05924C2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43EFC74E-3A7B-49BC-89E4-FAD05924C2A8}"/>
                        </a:ext>
                      </a:extLst>
                    </pic:cNvPr>
                    <pic:cNvPicPr>
                      <a:picLocks noGrp="1" noChangeAspect="1"/>
                    </pic:cNvPicPr>
                  </pic:nvPicPr>
                  <pic:blipFill>
                    <a:blip r:embed="rId9"/>
                    <a:stretch>
                      <a:fillRect/>
                    </a:stretch>
                  </pic:blipFill>
                  <pic:spPr>
                    <a:xfrm>
                      <a:off x="0" y="0"/>
                      <a:ext cx="3511867" cy="2341245"/>
                    </a:xfrm>
                    <a:prstGeom prst="rect">
                      <a:avLst/>
                    </a:prstGeom>
                  </pic:spPr>
                </pic:pic>
              </a:graphicData>
            </a:graphic>
            <wp14:sizeRelH relativeFrom="margin">
              <wp14:pctWidth>0</wp14:pctWidth>
            </wp14:sizeRelH>
            <wp14:sizeRelV relativeFrom="margin">
              <wp14:pctHeight>0</wp14:pctHeight>
            </wp14:sizeRelV>
          </wp:anchor>
        </w:drawing>
      </w:r>
      <w:r w:rsidR="00D90908" w:rsidRPr="00EA596C">
        <w:rPr>
          <w:rFonts w:cstheme="minorHAnsi"/>
          <w:color w:val="000000"/>
          <w:shd w:val="clear" w:color="auto" w:fill="FFFFFF"/>
        </w:rPr>
        <w:t>Between 25</w:t>
      </w:r>
      <w:r w:rsidR="00D90908" w:rsidRPr="00EA596C">
        <w:rPr>
          <w:rFonts w:cstheme="minorHAnsi"/>
          <w:color w:val="000000"/>
          <w:shd w:val="clear" w:color="auto" w:fill="FFFFFF"/>
          <w:vertAlign w:val="superscript"/>
        </w:rPr>
        <w:t>th</w:t>
      </w:r>
      <w:r w:rsidR="00D90908" w:rsidRPr="00EA596C">
        <w:rPr>
          <w:rFonts w:cstheme="minorHAnsi"/>
          <w:color w:val="000000"/>
          <w:shd w:val="clear" w:color="auto" w:fill="FFFFFF"/>
        </w:rPr>
        <w:t> and 75</w:t>
      </w:r>
      <w:r w:rsidR="00D90908" w:rsidRPr="00EA596C">
        <w:rPr>
          <w:rFonts w:cstheme="minorHAnsi"/>
          <w:color w:val="000000"/>
          <w:shd w:val="clear" w:color="auto" w:fill="FFFFFF"/>
          <w:vertAlign w:val="superscript"/>
        </w:rPr>
        <w:t>th  </w:t>
      </w:r>
      <w:r w:rsidR="00D90908" w:rsidRPr="00EA596C">
        <w:rPr>
          <w:rFonts w:cstheme="minorHAnsi"/>
          <w:color w:val="000000"/>
          <w:shd w:val="clear" w:color="auto" w:fill="FFFFFF"/>
        </w:rPr>
        <w:t> of populations density by sq</w:t>
      </w:r>
      <w:r w:rsidR="00EA596C" w:rsidRPr="00EA596C">
        <w:rPr>
          <w:rFonts w:cstheme="minorHAnsi"/>
          <w:color w:val="000000"/>
          <w:shd w:val="clear" w:color="auto" w:fill="FFFFFF"/>
        </w:rPr>
        <w:t>uare</w:t>
      </w:r>
      <w:r w:rsidR="00D90908" w:rsidRPr="00EA596C">
        <w:rPr>
          <w:rFonts w:cstheme="minorHAnsi"/>
          <w:color w:val="000000"/>
          <w:shd w:val="clear" w:color="auto" w:fill="FFFFFF"/>
        </w:rPr>
        <w:t xml:space="preserve"> mile.</w:t>
      </w:r>
      <w:r w:rsidR="00D90908" w:rsidRPr="00EA596C">
        <w:rPr>
          <w:rFonts w:cstheme="minorHAnsi"/>
          <w:color w:val="000000"/>
        </w:rPr>
        <w:br/>
      </w:r>
      <w:r w:rsidR="00D90908" w:rsidRPr="00EA596C">
        <w:rPr>
          <w:rFonts w:cstheme="minorHAnsi"/>
          <w:color w:val="000000"/>
          <w:shd w:val="clear" w:color="auto" w:fill="FFFFFF"/>
        </w:rPr>
        <w:t>plotting indicates a slightly higher prevalence of diabetes in more sparely populated countries.</w:t>
      </w:r>
    </w:p>
    <w:p w14:paraId="28A1239B" w14:textId="66293521" w:rsidR="00275D6B" w:rsidRDefault="00275D6B" w:rsidP="00D90908">
      <w:pPr>
        <w:pStyle w:val="ListParagraph"/>
        <w:rPr>
          <w:rFonts w:cstheme="minorHAnsi"/>
          <w:color w:val="000000"/>
          <w:shd w:val="clear" w:color="auto" w:fill="FFFFFF"/>
        </w:rPr>
      </w:pPr>
    </w:p>
    <w:p w14:paraId="55E818BD" w14:textId="7C4D95EB" w:rsidR="00275D6B" w:rsidRDefault="00275D6B" w:rsidP="00D90908">
      <w:pPr>
        <w:pStyle w:val="ListParagraph"/>
        <w:rPr>
          <w:rFonts w:cstheme="minorHAnsi"/>
          <w:color w:val="000000"/>
          <w:shd w:val="clear" w:color="auto" w:fill="FFFFFF"/>
        </w:rPr>
      </w:pPr>
    </w:p>
    <w:p w14:paraId="6E3E639A" w14:textId="1C7061A5" w:rsidR="00275D6B" w:rsidRDefault="00275D6B" w:rsidP="00D90908">
      <w:pPr>
        <w:pStyle w:val="ListParagraph"/>
        <w:rPr>
          <w:rFonts w:cstheme="minorHAnsi"/>
          <w:color w:val="000000"/>
          <w:shd w:val="clear" w:color="auto" w:fill="FFFFFF"/>
        </w:rPr>
      </w:pPr>
    </w:p>
    <w:p w14:paraId="4972AE01" w14:textId="73D73BEB" w:rsidR="00275D6B" w:rsidRDefault="00275D6B" w:rsidP="00D90908">
      <w:pPr>
        <w:pStyle w:val="ListParagraph"/>
        <w:rPr>
          <w:rFonts w:cstheme="minorHAnsi"/>
          <w:color w:val="000000"/>
          <w:shd w:val="clear" w:color="auto" w:fill="FFFFFF"/>
        </w:rPr>
      </w:pPr>
    </w:p>
    <w:p w14:paraId="05D2491B" w14:textId="6EAF4851" w:rsidR="00275D6B" w:rsidRDefault="00275D6B" w:rsidP="00D90908">
      <w:pPr>
        <w:pStyle w:val="ListParagraph"/>
        <w:rPr>
          <w:rFonts w:cstheme="minorHAnsi"/>
          <w:color w:val="000000"/>
          <w:shd w:val="clear" w:color="auto" w:fill="FFFFFF"/>
        </w:rPr>
      </w:pPr>
    </w:p>
    <w:p w14:paraId="385335FD" w14:textId="6B4B0E0A" w:rsidR="00275D6B" w:rsidRDefault="00275D6B" w:rsidP="00D90908">
      <w:pPr>
        <w:pStyle w:val="ListParagraph"/>
        <w:rPr>
          <w:rFonts w:cstheme="minorHAnsi"/>
          <w:color w:val="000000"/>
          <w:shd w:val="clear" w:color="auto" w:fill="FFFFFF"/>
        </w:rPr>
      </w:pPr>
    </w:p>
    <w:p w14:paraId="39667B63" w14:textId="116D2299" w:rsidR="00275D6B" w:rsidRDefault="00275D6B" w:rsidP="00D90908">
      <w:pPr>
        <w:pStyle w:val="ListParagraph"/>
        <w:rPr>
          <w:rFonts w:cstheme="minorHAnsi"/>
          <w:color w:val="000000"/>
          <w:shd w:val="clear" w:color="auto" w:fill="FFFFFF"/>
        </w:rPr>
      </w:pPr>
    </w:p>
    <w:p w14:paraId="0D96EC3D" w14:textId="71F194FB" w:rsidR="00275D6B" w:rsidRDefault="00275D6B" w:rsidP="00D90908">
      <w:pPr>
        <w:pStyle w:val="ListParagraph"/>
        <w:rPr>
          <w:rFonts w:cstheme="minorHAnsi"/>
          <w:color w:val="000000"/>
          <w:shd w:val="clear" w:color="auto" w:fill="FFFFFF"/>
        </w:rPr>
      </w:pPr>
    </w:p>
    <w:p w14:paraId="5BED638F" w14:textId="148AC78A" w:rsidR="00275D6B" w:rsidRDefault="00275D6B" w:rsidP="00D90908">
      <w:pPr>
        <w:pStyle w:val="ListParagraph"/>
        <w:rPr>
          <w:rFonts w:cstheme="minorHAnsi"/>
          <w:color w:val="000000"/>
          <w:shd w:val="clear" w:color="auto" w:fill="FFFFFF"/>
        </w:rPr>
      </w:pPr>
    </w:p>
    <w:p w14:paraId="59F3196F" w14:textId="36469A71" w:rsidR="00275D6B" w:rsidRDefault="00275D6B" w:rsidP="00D90908">
      <w:pPr>
        <w:pStyle w:val="ListParagraph"/>
        <w:rPr>
          <w:rFonts w:cstheme="minorHAnsi"/>
          <w:color w:val="000000"/>
          <w:shd w:val="clear" w:color="auto" w:fill="FFFFFF"/>
        </w:rPr>
      </w:pPr>
    </w:p>
    <w:p w14:paraId="15680B3A" w14:textId="05192CDD" w:rsidR="00275D6B" w:rsidRDefault="00275D6B" w:rsidP="00D90908">
      <w:pPr>
        <w:pStyle w:val="ListParagraph"/>
        <w:rPr>
          <w:rFonts w:cstheme="minorHAnsi"/>
          <w:color w:val="000000"/>
          <w:shd w:val="clear" w:color="auto" w:fill="FFFFFF"/>
        </w:rPr>
      </w:pPr>
    </w:p>
    <w:p w14:paraId="4EBBD3DE" w14:textId="237E3FE7" w:rsidR="00677DB4" w:rsidRDefault="00677DB4" w:rsidP="00D90908">
      <w:pPr>
        <w:pStyle w:val="ListParagraph"/>
        <w:rPr>
          <w:rFonts w:cstheme="minorHAnsi"/>
          <w:color w:val="000000"/>
          <w:shd w:val="clear" w:color="auto" w:fill="FFFFFF"/>
        </w:rPr>
      </w:pPr>
    </w:p>
    <w:p w14:paraId="5851D343" w14:textId="53C3D06A" w:rsidR="00677DB4" w:rsidRPr="00275D6B" w:rsidRDefault="00677DB4" w:rsidP="00275D6B">
      <w:pPr>
        <w:rPr>
          <w:rFonts w:cstheme="minorHAnsi"/>
          <w:color w:val="000000"/>
          <w:shd w:val="clear" w:color="auto" w:fill="FFFFFF"/>
        </w:rPr>
      </w:pPr>
    </w:p>
    <w:p w14:paraId="14023CFE" w14:textId="2001E173" w:rsidR="00D90908" w:rsidRPr="00EA596C" w:rsidRDefault="00D90908" w:rsidP="00D90908">
      <w:pPr>
        <w:pStyle w:val="ListParagraph"/>
        <w:numPr>
          <w:ilvl w:val="0"/>
          <w:numId w:val="8"/>
        </w:numPr>
        <w:spacing w:after="160" w:line="259" w:lineRule="auto"/>
        <w:rPr>
          <w:rFonts w:cstheme="minorHAnsi"/>
        </w:rPr>
      </w:pPr>
      <w:r w:rsidRPr="00EA596C">
        <w:rPr>
          <w:rFonts w:cstheme="minorHAnsi"/>
          <w:color w:val="000000"/>
          <w:shd w:val="clear" w:color="auto" w:fill="FFFFFF"/>
        </w:rPr>
        <w:t>Full Po</w:t>
      </w:r>
      <w:r w:rsidR="00EA596C" w:rsidRPr="00EA596C">
        <w:rPr>
          <w:rFonts w:cstheme="minorHAnsi"/>
          <w:color w:val="000000"/>
          <w:shd w:val="clear" w:color="auto" w:fill="FFFFFF"/>
        </w:rPr>
        <w:t>pulation:</w:t>
      </w:r>
    </w:p>
    <w:p w14:paraId="34EA88C8" w14:textId="1BB3C7AD" w:rsidR="00D90908" w:rsidRPr="00EA596C" w:rsidRDefault="00EA596C" w:rsidP="00D90908">
      <w:pPr>
        <w:pStyle w:val="ListParagraph"/>
        <w:rPr>
          <w:rFonts w:cstheme="minorHAnsi"/>
          <w:color w:val="000000"/>
          <w:shd w:val="clear" w:color="auto" w:fill="FFFFFF"/>
        </w:rPr>
      </w:pPr>
      <w:r w:rsidRPr="00EA596C">
        <w:rPr>
          <w:rFonts w:cstheme="minorHAnsi"/>
          <w:color w:val="000000"/>
          <w:shd w:val="clear" w:color="auto" w:fill="FFFFFF"/>
        </w:rPr>
        <w:t>The p</w:t>
      </w:r>
      <w:r w:rsidR="00D90908" w:rsidRPr="00EA596C">
        <w:rPr>
          <w:rFonts w:cstheme="minorHAnsi"/>
          <w:color w:val="000000"/>
          <w:shd w:val="clear" w:color="auto" w:fill="FFFFFF"/>
        </w:rPr>
        <w:t xml:space="preserve">ink halos represent the total population in the country.  For example, </w:t>
      </w:r>
    </w:p>
    <w:p w14:paraId="248E3673" w14:textId="42E67550" w:rsidR="00D90908" w:rsidRPr="00EA596C" w:rsidRDefault="00D90908" w:rsidP="00D90908">
      <w:pPr>
        <w:pStyle w:val="ListParagraph"/>
        <w:rPr>
          <w:rFonts w:cstheme="minorHAnsi"/>
        </w:rPr>
      </w:pPr>
      <w:r w:rsidRPr="00EA596C">
        <w:rPr>
          <w:rFonts w:cstheme="minorHAnsi"/>
          <w:color w:val="000000"/>
          <w:shd w:val="clear" w:color="auto" w:fill="FFFFFF"/>
        </w:rPr>
        <w:t xml:space="preserve">New York County (Manhattan) as expected is the most densely populated </w:t>
      </w:r>
      <w:r w:rsidR="00EA596C" w:rsidRPr="00EA596C">
        <w:rPr>
          <w:rFonts w:cstheme="minorHAnsi"/>
          <w:color w:val="000000"/>
          <w:shd w:val="clear" w:color="auto" w:fill="FFFFFF"/>
        </w:rPr>
        <w:t xml:space="preserve">county </w:t>
      </w:r>
      <w:r w:rsidRPr="00EA596C">
        <w:rPr>
          <w:rFonts w:cstheme="minorHAnsi"/>
          <w:color w:val="000000"/>
          <w:shd w:val="clear" w:color="auto" w:fill="FFFFFF"/>
        </w:rPr>
        <w:t>in the US with of 70k heads per sq</w:t>
      </w:r>
      <w:r w:rsidR="00EA596C" w:rsidRPr="00EA596C">
        <w:rPr>
          <w:rFonts w:cstheme="minorHAnsi"/>
          <w:color w:val="000000"/>
          <w:shd w:val="clear" w:color="auto" w:fill="FFFFFF"/>
        </w:rPr>
        <w:t>uare</w:t>
      </w:r>
      <w:r w:rsidRPr="00EA596C">
        <w:rPr>
          <w:rFonts w:cstheme="minorHAnsi"/>
          <w:color w:val="000000"/>
          <w:shd w:val="clear" w:color="auto" w:fill="FFFFFF"/>
        </w:rPr>
        <w:t xml:space="preserve"> mile. (total pop 1.5mil; 19 other counties have higher populations) (NYC Obesity diabetes prevalence of 15.7%)</w:t>
      </w:r>
    </w:p>
    <w:p w14:paraId="73A2CE73" w14:textId="77777777" w:rsidR="00275D6B" w:rsidRPr="00275D6B" w:rsidRDefault="00D90908" w:rsidP="00C72559">
      <w:pPr>
        <w:pStyle w:val="ListParagraph"/>
        <w:numPr>
          <w:ilvl w:val="1"/>
          <w:numId w:val="8"/>
        </w:numPr>
        <w:spacing w:after="160" w:line="259" w:lineRule="auto"/>
        <w:rPr>
          <w:rStyle w:val="Hyperlink"/>
          <w:rFonts w:cstheme="minorHAnsi"/>
          <w:color w:val="000000"/>
          <w:u w:val="none"/>
          <w:shd w:val="clear" w:color="auto" w:fill="FFFFFF"/>
        </w:rPr>
      </w:pPr>
      <w:r w:rsidRPr="00275D6B">
        <w:rPr>
          <w:rFonts w:cstheme="minorHAnsi"/>
          <w:color w:val="000000"/>
          <w:shd w:val="clear" w:color="auto" w:fill="FFFFFF"/>
        </w:rPr>
        <w:t>Additional supporting link :</w:t>
      </w:r>
      <w:r w:rsidRPr="00275D6B">
        <w:rPr>
          <w:rFonts w:cstheme="minorHAnsi"/>
        </w:rPr>
        <w:t xml:space="preserve"> </w:t>
      </w:r>
      <w:hyperlink r:id="rId10" w:history="1">
        <w:r w:rsidRPr="00275D6B">
          <w:rPr>
            <w:rStyle w:val="Hyperlink"/>
            <w:rFonts w:cstheme="minorHAnsi"/>
          </w:rPr>
          <w:t>https://commons.wikimedia.org/wiki/File:New_York_Counties.svg</w:t>
        </w:r>
      </w:hyperlink>
    </w:p>
    <w:p w14:paraId="5FFBD239" w14:textId="19CD4A29" w:rsidR="00275D6B" w:rsidRPr="00275D6B" w:rsidRDefault="00D90908" w:rsidP="00C72559">
      <w:pPr>
        <w:pStyle w:val="ListParagraph"/>
        <w:numPr>
          <w:ilvl w:val="1"/>
          <w:numId w:val="8"/>
        </w:numPr>
        <w:spacing w:after="160" w:line="259" w:lineRule="auto"/>
        <w:rPr>
          <w:rFonts w:cstheme="minorHAnsi"/>
          <w:color w:val="000000"/>
          <w:shd w:val="clear" w:color="auto" w:fill="FFFFFF"/>
        </w:rPr>
      </w:pPr>
      <w:r w:rsidRPr="00275D6B">
        <w:rPr>
          <w:rFonts w:cstheme="minorHAnsi"/>
          <w:color w:val="000000"/>
          <w:shd w:val="clear" w:color="auto" w:fill="FFFFFF"/>
        </w:rPr>
        <w:lastRenderedPageBreak/>
        <w:t>However, the largest county by population is Los Angeles 9.8mil but with a density of only 2.4k. (Obesity diabetes prevalence of 21%</w:t>
      </w:r>
      <w:r w:rsidR="00275D6B" w:rsidRPr="00275D6B">
        <w:rPr>
          <w:rFonts w:cstheme="minorHAnsi"/>
          <w:color w:val="000000"/>
          <w:shd w:val="clear" w:color="auto" w:fill="FFFFFF"/>
        </w:rPr>
        <w:t>)</w:t>
      </w:r>
      <w:r w:rsidR="00275D6B" w:rsidRPr="00275D6B">
        <w:rPr>
          <w:rFonts w:cstheme="minorHAnsi"/>
          <w:noProof/>
          <w:color w:val="000000"/>
          <w:shd w:val="clear" w:color="auto" w:fill="FFFFFF"/>
        </w:rPr>
        <w:drawing>
          <wp:inline distT="0" distB="0" distL="0" distR="0" wp14:anchorId="2B6DE355" wp14:editId="5B6AD616">
            <wp:extent cx="3939540" cy="2626360"/>
            <wp:effectExtent l="0" t="0" r="3810" b="2540"/>
            <wp:docPr id="5" name="Content Placeholder 4">
              <a:extLst xmlns:a="http://schemas.openxmlformats.org/drawingml/2006/main">
                <a:ext uri="{FF2B5EF4-FFF2-40B4-BE49-F238E27FC236}">
                  <a16:creationId xmlns:a16="http://schemas.microsoft.com/office/drawing/2014/main" id="{2962F6C0-341D-46DE-A2B5-01E2950779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962F6C0-341D-46DE-A2B5-01E295077976}"/>
                        </a:ext>
                      </a:extLst>
                    </pic:cNvPr>
                    <pic:cNvPicPr>
                      <a:picLocks noGrp="1" noChangeAspect="1"/>
                    </pic:cNvPicPr>
                  </pic:nvPicPr>
                  <pic:blipFill>
                    <a:blip r:embed="rId11"/>
                    <a:stretch>
                      <a:fillRect/>
                    </a:stretch>
                  </pic:blipFill>
                  <pic:spPr>
                    <a:xfrm>
                      <a:off x="0" y="0"/>
                      <a:ext cx="3939540" cy="2626360"/>
                    </a:xfrm>
                    <a:prstGeom prst="rect">
                      <a:avLst/>
                    </a:prstGeom>
                  </pic:spPr>
                </pic:pic>
              </a:graphicData>
            </a:graphic>
          </wp:inline>
        </w:drawing>
      </w:r>
    </w:p>
    <w:p w14:paraId="12156AB7" w14:textId="5AABA6D3" w:rsidR="00275D6B" w:rsidRPr="00275D6B" w:rsidRDefault="00275D6B" w:rsidP="00275D6B">
      <w:pPr>
        <w:spacing w:after="160" w:line="259" w:lineRule="auto"/>
        <w:rPr>
          <w:rFonts w:cstheme="minorHAnsi"/>
          <w:color w:val="000000"/>
          <w:shd w:val="clear" w:color="auto" w:fill="FFFFFF"/>
        </w:rPr>
      </w:pPr>
    </w:p>
    <w:p w14:paraId="062BDD46" w14:textId="77777777" w:rsidR="00275D6B" w:rsidRPr="00EA596C" w:rsidRDefault="00275D6B" w:rsidP="00275D6B">
      <w:pPr>
        <w:pStyle w:val="ListParagraph"/>
        <w:spacing w:after="160" w:line="259" w:lineRule="auto"/>
        <w:rPr>
          <w:rFonts w:cstheme="minorHAnsi"/>
        </w:rPr>
      </w:pPr>
    </w:p>
    <w:p w14:paraId="297AA761" w14:textId="77777777" w:rsidR="00065BDA" w:rsidRPr="00065BDA" w:rsidRDefault="0020525C" w:rsidP="00275D6B">
      <w:pPr>
        <w:pStyle w:val="ListParagraph"/>
        <w:numPr>
          <w:ilvl w:val="0"/>
          <w:numId w:val="8"/>
        </w:numPr>
        <w:spacing w:after="160" w:line="259" w:lineRule="auto"/>
        <w:rPr>
          <w:rFonts w:cstheme="minorHAnsi"/>
        </w:rPr>
      </w:pPr>
      <w:r w:rsidRPr="00EA596C">
        <w:rPr>
          <w:rFonts w:cstheme="minorHAnsi"/>
          <w:color w:val="000000"/>
          <w:shd w:val="clear" w:color="auto" w:fill="FFFFFF"/>
        </w:rPr>
        <w:t>Heat Map – Population Density: For visual purposes, the color</w:t>
      </w:r>
      <w:r w:rsidR="00090A76" w:rsidRPr="00EA596C">
        <w:rPr>
          <w:rFonts w:cstheme="minorHAnsi"/>
          <w:color w:val="000000"/>
          <w:shd w:val="clear" w:color="auto" w:fill="FFFFFF"/>
        </w:rPr>
        <w:t>s were</w:t>
      </w:r>
      <w:r w:rsidRPr="00EA596C">
        <w:rPr>
          <w:rFonts w:cstheme="minorHAnsi"/>
          <w:color w:val="000000"/>
          <w:shd w:val="clear" w:color="auto" w:fill="FFFFFF"/>
        </w:rPr>
        <w:t xml:space="preserve"> scaled to the 25</w:t>
      </w:r>
      <w:r w:rsidRPr="00EA596C">
        <w:rPr>
          <w:rFonts w:cstheme="minorHAnsi"/>
          <w:color w:val="000000"/>
          <w:shd w:val="clear" w:color="auto" w:fill="FFFFFF"/>
          <w:vertAlign w:val="superscript"/>
        </w:rPr>
        <w:t>th</w:t>
      </w:r>
      <w:r w:rsidRPr="00EA596C">
        <w:rPr>
          <w:rFonts w:cstheme="minorHAnsi"/>
          <w:color w:val="000000"/>
          <w:shd w:val="clear" w:color="auto" w:fill="FFFFFF"/>
        </w:rPr>
        <w:t xml:space="preserve"> and 75</w:t>
      </w:r>
      <w:r w:rsidRPr="00EA596C">
        <w:rPr>
          <w:rFonts w:cstheme="minorHAnsi"/>
          <w:color w:val="000000"/>
          <w:shd w:val="clear" w:color="auto" w:fill="FFFFFF"/>
          <w:vertAlign w:val="superscript"/>
        </w:rPr>
        <w:t>th</w:t>
      </w:r>
      <w:r w:rsidRPr="00EA596C">
        <w:rPr>
          <w:rFonts w:cstheme="minorHAnsi"/>
          <w:color w:val="000000"/>
          <w:shd w:val="clear" w:color="auto" w:fill="FFFFFF"/>
        </w:rPr>
        <w:t xml:space="preserve"> percentile of the data.  </w:t>
      </w:r>
      <w:r w:rsidR="00090A76" w:rsidRPr="00EA596C">
        <w:rPr>
          <w:rFonts w:cstheme="minorHAnsi"/>
          <w:color w:val="000000"/>
          <w:shd w:val="clear" w:color="auto" w:fill="FFFFFF"/>
        </w:rPr>
        <w:t xml:space="preserve">Using the percentile in the </w:t>
      </w:r>
      <w:r w:rsidRPr="00EA596C">
        <w:rPr>
          <w:rFonts w:cstheme="minorHAnsi"/>
          <w:color w:val="000000"/>
          <w:shd w:val="clear" w:color="auto" w:fill="FFFFFF"/>
        </w:rPr>
        <w:t>prior</w:t>
      </w:r>
      <w:r w:rsidR="00090A76" w:rsidRPr="00EA596C">
        <w:rPr>
          <w:rFonts w:cstheme="minorHAnsi"/>
          <w:color w:val="000000"/>
          <w:shd w:val="clear" w:color="auto" w:fill="FFFFFF"/>
        </w:rPr>
        <w:t xml:space="preserve"> scaled</w:t>
      </w:r>
      <w:r w:rsidRPr="00EA596C">
        <w:rPr>
          <w:rFonts w:cstheme="minorHAnsi"/>
          <w:color w:val="000000"/>
          <w:shd w:val="clear" w:color="auto" w:fill="FFFFFF"/>
        </w:rPr>
        <w:t xml:space="preserve"> Bubble scatter plot representing the majority population, the color scale was </w:t>
      </w:r>
      <w:r w:rsidR="00090A76" w:rsidRPr="00EA596C">
        <w:rPr>
          <w:rFonts w:cstheme="minorHAnsi"/>
          <w:color w:val="000000"/>
          <w:shd w:val="clear" w:color="auto" w:fill="FFFFFF"/>
        </w:rPr>
        <w:t xml:space="preserve">also adjusted starting </w:t>
      </w:r>
    </w:p>
    <w:p w14:paraId="1D9CC568" w14:textId="0D0D6BB1" w:rsidR="00275D6B" w:rsidRPr="00275D6B" w:rsidRDefault="00090A76" w:rsidP="00065BDA">
      <w:pPr>
        <w:pStyle w:val="ListParagraph"/>
        <w:spacing w:after="160" w:line="259" w:lineRule="auto"/>
        <w:rPr>
          <w:rFonts w:cstheme="minorHAnsi"/>
        </w:rPr>
      </w:pPr>
      <w:r w:rsidRPr="00EA596C">
        <w:rPr>
          <w:rFonts w:cstheme="minorHAnsi"/>
          <w:color w:val="000000"/>
          <w:shd w:val="clear" w:color="auto" w:fill="FFFFFF"/>
        </w:rPr>
        <w:t>from the 25</w:t>
      </w:r>
      <w:r w:rsidRPr="00EA596C">
        <w:rPr>
          <w:rFonts w:cstheme="minorHAnsi"/>
          <w:color w:val="000000"/>
          <w:shd w:val="clear" w:color="auto" w:fill="FFFFFF"/>
          <w:vertAlign w:val="superscript"/>
        </w:rPr>
        <w:t>th</w:t>
      </w:r>
      <w:r w:rsidRPr="00EA596C">
        <w:rPr>
          <w:rFonts w:cstheme="minorHAnsi"/>
          <w:color w:val="000000"/>
          <w:shd w:val="clear" w:color="auto" w:fill="FFFFFF"/>
        </w:rPr>
        <w:t xml:space="preserve"> percentile to the 75</w:t>
      </w:r>
      <w:r w:rsidRPr="00EA596C">
        <w:rPr>
          <w:rFonts w:cstheme="minorHAnsi"/>
          <w:color w:val="000000"/>
          <w:shd w:val="clear" w:color="auto" w:fill="FFFFFF"/>
          <w:vertAlign w:val="superscript"/>
        </w:rPr>
        <w:t>th</w:t>
      </w:r>
      <w:r w:rsidRPr="00EA596C">
        <w:rPr>
          <w:rFonts w:cstheme="minorHAnsi"/>
          <w:color w:val="000000"/>
          <w:shd w:val="clear" w:color="auto" w:fill="FFFFFF"/>
        </w:rPr>
        <w:t xml:space="preserve"> percentile</w:t>
      </w:r>
      <w:r w:rsidR="0020525C" w:rsidRPr="00EA596C">
        <w:rPr>
          <w:rFonts w:cstheme="minorHAnsi"/>
          <w:color w:val="000000"/>
          <w:shd w:val="clear" w:color="auto" w:fill="FFFFFF"/>
        </w:rPr>
        <w:t xml:space="preserve"> for maxi</w:t>
      </w:r>
      <w:r w:rsidR="00065BDA">
        <w:rPr>
          <w:rFonts w:cstheme="minorHAnsi"/>
          <w:color w:val="000000"/>
          <w:shd w:val="clear" w:color="auto" w:fill="FFFFFF"/>
        </w:rPr>
        <w:t>mum contrast.</w:t>
      </w:r>
      <w:r w:rsidR="00275D6B" w:rsidRPr="00275D6B">
        <w:rPr>
          <w:rFonts w:cstheme="minorHAnsi"/>
          <w:noProof/>
          <w:color w:val="000000"/>
          <w:shd w:val="clear" w:color="auto" w:fill="FFFFFF"/>
        </w:rPr>
        <w:drawing>
          <wp:inline distT="0" distB="0" distL="0" distR="0" wp14:anchorId="3B153404" wp14:editId="40A3FA39">
            <wp:extent cx="5943600" cy="3235960"/>
            <wp:effectExtent l="0" t="0" r="0" b="2540"/>
            <wp:docPr id="10" name="Content Placeholder 9">
              <a:extLst xmlns:a="http://schemas.openxmlformats.org/drawingml/2006/main">
                <a:ext uri="{FF2B5EF4-FFF2-40B4-BE49-F238E27FC236}">
                  <a16:creationId xmlns:a16="http://schemas.microsoft.com/office/drawing/2014/main" id="{0F652465-A075-43AF-AA1B-2CF4A75394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F652465-A075-43AF-AA1B-2CF4A753945F}"/>
                        </a:ext>
                      </a:extLst>
                    </pic:cNvPr>
                    <pic:cNvPicPr>
                      <a:picLocks noGrp="1" noChangeAspect="1"/>
                    </pic:cNvPicPr>
                  </pic:nvPicPr>
                  <pic:blipFill>
                    <a:blip r:embed="rId12"/>
                    <a:stretch>
                      <a:fillRect/>
                    </a:stretch>
                  </pic:blipFill>
                  <pic:spPr>
                    <a:xfrm>
                      <a:off x="0" y="0"/>
                      <a:ext cx="5943600" cy="3235960"/>
                    </a:xfrm>
                    <a:prstGeom prst="rect">
                      <a:avLst/>
                    </a:prstGeom>
                  </pic:spPr>
                </pic:pic>
              </a:graphicData>
            </a:graphic>
          </wp:inline>
        </w:drawing>
      </w:r>
    </w:p>
    <w:p w14:paraId="73D7E005" w14:textId="33EA2D09" w:rsidR="0020525C" w:rsidRPr="00EA596C" w:rsidRDefault="0020525C" w:rsidP="0020525C">
      <w:pPr>
        <w:pStyle w:val="ListParagraph"/>
        <w:numPr>
          <w:ilvl w:val="0"/>
          <w:numId w:val="8"/>
        </w:numPr>
        <w:spacing w:after="160" w:line="259" w:lineRule="auto"/>
        <w:rPr>
          <w:rFonts w:cstheme="minorHAnsi"/>
        </w:rPr>
      </w:pPr>
      <w:r w:rsidRPr="00EA596C">
        <w:rPr>
          <w:rFonts w:cstheme="minorHAnsi"/>
          <w:color w:val="000000"/>
          <w:shd w:val="clear" w:color="auto" w:fill="FFFFFF"/>
        </w:rPr>
        <w:lastRenderedPageBreak/>
        <w:t>Heat Map - % Obese Diabetes:  This chart show</w:t>
      </w:r>
      <w:r w:rsidR="00090A76" w:rsidRPr="00EA596C">
        <w:rPr>
          <w:rFonts w:cstheme="minorHAnsi"/>
          <w:color w:val="000000"/>
          <w:shd w:val="clear" w:color="auto" w:fill="FFFFFF"/>
        </w:rPr>
        <w:t>s</w:t>
      </w:r>
      <w:r w:rsidRPr="00EA596C">
        <w:rPr>
          <w:rFonts w:cstheme="minorHAnsi"/>
          <w:color w:val="000000"/>
          <w:shd w:val="clear" w:color="auto" w:fill="FFFFFF"/>
        </w:rPr>
        <w:t xml:space="preserve"> the percentage of the obese diabetic population by county.  Like the pop density heat map, the color scale was adjusted for contrast but this time visually between 15% to 45% marks.</w:t>
      </w:r>
    </w:p>
    <w:p w14:paraId="369C5393" w14:textId="1641E114" w:rsidR="00275D6B" w:rsidRDefault="00090A76" w:rsidP="00275D6B">
      <w:pPr>
        <w:pStyle w:val="ListParagraph"/>
        <w:numPr>
          <w:ilvl w:val="1"/>
          <w:numId w:val="8"/>
        </w:numPr>
        <w:spacing w:after="160" w:line="259" w:lineRule="auto"/>
        <w:rPr>
          <w:rFonts w:cstheme="minorHAnsi"/>
        </w:rPr>
      </w:pPr>
      <w:r w:rsidRPr="00EA596C">
        <w:rPr>
          <w:rFonts w:cstheme="minorHAnsi"/>
        </w:rPr>
        <w:t xml:space="preserve">Observations:  </w:t>
      </w:r>
      <w:r w:rsidR="00477E8D" w:rsidRPr="00EA596C">
        <w:rPr>
          <w:rFonts w:cstheme="minorHAnsi"/>
        </w:rPr>
        <w:t xml:space="preserve">It was not a part of our hypothesis but I had assumptions of the areas in the country would be prevalent.  In this case the heat map laid out that </w:t>
      </w:r>
      <w:r w:rsidR="00275D6B">
        <w:rPr>
          <w:rFonts w:cstheme="minorHAnsi"/>
        </w:rPr>
        <w:t>assumption.</w:t>
      </w:r>
    </w:p>
    <w:p w14:paraId="7864767B" w14:textId="464200A3" w:rsidR="00275D6B" w:rsidRPr="00275D6B" w:rsidRDefault="00275D6B" w:rsidP="00275D6B">
      <w:pPr>
        <w:spacing w:after="160" w:line="259" w:lineRule="auto"/>
        <w:ind w:left="1080"/>
        <w:rPr>
          <w:rFonts w:cstheme="minorHAnsi"/>
        </w:rPr>
      </w:pPr>
      <w:r w:rsidRPr="00275D6B">
        <w:rPr>
          <w:rFonts w:cstheme="minorHAnsi"/>
          <w:noProof/>
        </w:rPr>
        <w:drawing>
          <wp:inline distT="0" distB="0" distL="0" distR="0" wp14:anchorId="6D1F45DA" wp14:editId="77B35127">
            <wp:extent cx="5943600" cy="3235960"/>
            <wp:effectExtent l="0" t="0" r="0" b="2540"/>
            <wp:docPr id="11" name="Picture 10">
              <a:extLst xmlns:a="http://schemas.openxmlformats.org/drawingml/2006/main">
                <a:ext uri="{FF2B5EF4-FFF2-40B4-BE49-F238E27FC236}">
                  <a16:creationId xmlns:a16="http://schemas.microsoft.com/office/drawing/2014/main" id="{96E3AD79-2B72-48EB-93AF-8A11CA9709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E3AD79-2B72-48EB-93AF-8A11CA97095B}"/>
                        </a:ext>
                      </a:extLst>
                    </pic:cNvPr>
                    <pic:cNvPicPr>
                      <a:picLocks noChangeAspect="1"/>
                    </pic:cNvPicPr>
                  </pic:nvPicPr>
                  <pic:blipFill>
                    <a:blip r:embed="rId13"/>
                    <a:stretch>
                      <a:fillRect/>
                    </a:stretch>
                  </pic:blipFill>
                  <pic:spPr>
                    <a:xfrm>
                      <a:off x="0" y="0"/>
                      <a:ext cx="5943600" cy="3235960"/>
                    </a:xfrm>
                    <a:prstGeom prst="rect">
                      <a:avLst/>
                    </a:prstGeom>
                  </pic:spPr>
                </pic:pic>
              </a:graphicData>
            </a:graphic>
          </wp:inline>
        </w:drawing>
      </w:r>
    </w:p>
    <w:p w14:paraId="43709B54" w14:textId="77777777" w:rsidR="00D90908" w:rsidRPr="00EA596C" w:rsidRDefault="00D90908" w:rsidP="00D90908">
      <w:pPr>
        <w:rPr>
          <w:rFonts w:cstheme="minorHAnsi"/>
          <w:b/>
          <w:bCs/>
        </w:rPr>
      </w:pPr>
      <w:r w:rsidRPr="00EA596C">
        <w:rPr>
          <w:rFonts w:cstheme="minorHAnsi"/>
          <w:b/>
          <w:bCs/>
        </w:rPr>
        <w:t>Hypothesis:</w:t>
      </w:r>
    </w:p>
    <w:p w14:paraId="5203AD85" w14:textId="3BEFC1DD" w:rsidR="00D90908" w:rsidRPr="00EA596C" w:rsidRDefault="00D90908" w:rsidP="00D90908">
      <w:pPr>
        <w:rPr>
          <w:rFonts w:cstheme="minorHAnsi"/>
        </w:rPr>
      </w:pPr>
      <w:r w:rsidRPr="00EA596C">
        <w:rPr>
          <w:rFonts w:cstheme="minorHAnsi"/>
        </w:rPr>
        <w:t xml:space="preserve">The diabetic obese population in America reside in counties with a population density per square mile that is </w:t>
      </w:r>
      <w:r w:rsidR="00EA596C" w:rsidRPr="00EA596C">
        <w:rPr>
          <w:rFonts w:cstheme="minorHAnsi"/>
        </w:rPr>
        <w:t xml:space="preserve">more </w:t>
      </w:r>
      <w:r w:rsidRPr="00EA596C">
        <w:rPr>
          <w:rFonts w:cstheme="minorHAnsi"/>
        </w:rPr>
        <w:t>than the median value.</w:t>
      </w:r>
    </w:p>
    <w:p w14:paraId="0D06C55C" w14:textId="77777777" w:rsidR="00EA596C" w:rsidRPr="00EA596C" w:rsidRDefault="00D90908" w:rsidP="00EA596C">
      <w:pPr>
        <w:rPr>
          <w:rFonts w:cstheme="minorHAnsi"/>
        </w:rPr>
      </w:pPr>
      <w:r w:rsidRPr="00EA596C">
        <w:rPr>
          <w:rFonts w:cstheme="minorHAnsi"/>
        </w:rPr>
        <w:t xml:space="preserve">The data for two periods was observed – 2010 &amp; 2013.  Both times periods would show a evidence of </w:t>
      </w:r>
      <w:r w:rsidR="00EA596C" w:rsidRPr="00EA596C">
        <w:rPr>
          <w:rFonts w:cstheme="minorHAnsi"/>
        </w:rPr>
        <w:t>the null</w:t>
      </w:r>
      <w:r w:rsidRPr="00EA596C">
        <w:rPr>
          <w:rFonts w:cstheme="minorHAnsi"/>
        </w:rPr>
        <w:t xml:space="preserve"> hypothesis.</w:t>
      </w:r>
      <w:r w:rsidR="00EA596C" w:rsidRPr="00EA596C">
        <w:rPr>
          <w:rFonts w:cstheme="minorHAnsi"/>
        </w:rPr>
        <w:t xml:space="preserve">  </w:t>
      </w:r>
    </w:p>
    <w:p w14:paraId="7224B682" w14:textId="24AB8A35" w:rsidR="00D90908" w:rsidRPr="00EA596C" w:rsidRDefault="00EA596C" w:rsidP="00D90908">
      <w:pPr>
        <w:rPr>
          <w:rFonts w:cstheme="minorHAnsi"/>
        </w:rPr>
      </w:pPr>
      <w:r w:rsidRPr="00EA596C">
        <w:rPr>
          <w:rFonts w:cstheme="minorHAnsi"/>
        </w:rPr>
        <w:t>Visually and through P value calculation, there was no correlation with the diabetic obese population residing in counties with a density below the national median.</w:t>
      </w:r>
    </w:p>
    <w:tbl>
      <w:tblPr>
        <w:tblW w:w="4280" w:type="dxa"/>
        <w:tblLook w:val="04A0" w:firstRow="1" w:lastRow="0" w:firstColumn="1" w:lastColumn="0" w:noHBand="0" w:noVBand="1"/>
      </w:tblPr>
      <w:tblGrid>
        <w:gridCol w:w="2250"/>
        <w:gridCol w:w="1015"/>
        <w:gridCol w:w="1015"/>
      </w:tblGrid>
      <w:tr w:rsidR="00D90908" w:rsidRPr="00BF08A6" w14:paraId="48CD8032" w14:textId="77777777" w:rsidTr="00477E8D">
        <w:trPr>
          <w:trHeight w:val="450"/>
        </w:trPr>
        <w:tc>
          <w:tcPr>
            <w:tcW w:w="4280" w:type="dxa"/>
            <w:gridSpan w:val="3"/>
            <w:vMerge w:val="restart"/>
            <w:tcBorders>
              <w:top w:val="nil"/>
              <w:left w:val="nil"/>
              <w:bottom w:val="single" w:sz="4" w:space="0" w:color="000000"/>
              <w:right w:val="nil"/>
            </w:tcBorders>
            <w:shd w:val="clear" w:color="auto" w:fill="auto"/>
            <w:vAlign w:val="center"/>
            <w:hideMark/>
          </w:tcPr>
          <w:p w14:paraId="057A8859"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 xml:space="preserve">Percentile of Population Density </w:t>
            </w:r>
            <w:r>
              <w:rPr>
                <w:rFonts w:ascii="Calibri" w:eastAsia="Times New Roman" w:hAnsi="Calibri" w:cs="Calibri"/>
                <w:color w:val="000000"/>
              </w:rPr>
              <w:t>p</w:t>
            </w:r>
            <w:r w:rsidRPr="00BF08A6">
              <w:rPr>
                <w:rFonts w:ascii="Calibri" w:eastAsia="Times New Roman" w:hAnsi="Calibri" w:cs="Calibri"/>
                <w:color w:val="000000"/>
              </w:rPr>
              <w:t xml:space="preserve">er </w:t>
            </w:r>
            <w:r>
              <w:rPr>
                <w:rFonts w:ascii="Calibri" w:eastAsia="Times New Roman" w:hAnsi="Calibri" w:cs="Calibri"/>
                <w:color w:val="000000"/>
              </w:rPr>
              <w:t>s</w:t>
            </w:r>
            <w:r w:rsidRPr="00BF08A6">
              <w:rPr>
                <w:rFonts w:ascii="Calibri" w:eastAsia="Times New Roman" w:hAnsi="Calibri" w:cs="Calibri"/>
                <w:color w:val="000000"/>
              </w:rPr>
              <w:t>quare</w:t>
            </w:r>
            <w:r>
              <w:rPr>
                <w:rFonts w:ascii="Calibri" w:eastAsia="Times New Roman" w:hAnsi="Calibri" w:cs="Calibri"/>
                <w:color w:val="000000"/>
              </w:rPr>
              <w:t xml:space="preserve"> mile</w:t>
            </w:r>
            <w:r w:rsidRPr="00BF08A6">
              <w:rPr>
                <w:rFonts w:ascii="Calibri" w:eastAsia="Times New Roman" w:hAnsi="Calibri" w:cs="Calibri"/>
                <w:color w:val="000000"/>
              </w:rPr>
              <w:t xml:space="preserve"> by </w:t>
            </w:r>
            <w:r>
              <w:rPr>
                <w:rFonts w:ascii="Calibri" w:eastAsia="Times New Roman" w:hAnsi="Calibri" w:cs="Calibri"/>
                <w:color w:val="000000"/>
              </w:rPr>
              <w:t>C</w:t>
            </w:r>
            <w:r w:rsidRPr="00BF08A6">
              <w:rPr>
                <w:rFonts w:ascii="Calibri" w:eastAsia="Times New Roman" w:hAnsi="Calibri" w:cs="Calibri"/>
                <w:color w:val="000000"/>
              </w:rPr>
              <w:t>ounty</w:t>
            </w:r>
          </w:p>
        </w:tc>
      </w:tr>
      <w:tr w:rsidR="00D90908" w:rsidRPr="00BF08A6" w14:paraId="55692668" w14:textId="77777777" w:rsidTr="00477E8D">
        <w:trPr>
          <w:trHeight w:val="450"/>
        </w:trPr>
        <w:tc>
          <w:tcPr>
            <w:tcW w:w="4280" w:type="dxa"/>
            <w:gridSpan w:val="3"/>
            <w:vMerge/>
            <w:tcBorders>
              <w:top w:val="nil"/>
              <w:left w:val="nil"/>
              <w:bottom w:val="single" w:sz="4" w:space="0" w:color="000000"/>
              <w:right w:val="nil"/>
            </w:tcBorders>
            <w:vAlign w:val="center"/>
            <w:hideMark/>
          </w:tcPr>
          <w:p w14:paraId="0EBBCB0B" w14:textId="77777777" w:rsidR="00D90908" w:rsidRPr="00BF08A6" w:rsidRDefault="00D90908" w:rsidP="00477E8D">
            <w:pPr>
              <w:rPr>
                <w:rFonts w:ascii="Calibri" w:eastAsia="Times New Roman" w:hAnsi="Calibri" w:cs="Calibri"/>
                <w:color w:val="000000"/>
              </w:rPr>
            </w:pPr>
          </w:p>
        </w:tc>
      </w:tr>
      <w:tr w:rsidR="00D90908" w:rsidRPr="00BF08A6" w14:paraId="1876731E" w14:textId="77777777" w:rsidTr="00477E8D">
        <w:trPr>
          <w:trHeight w:val="28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DF35393" w14:textId="77777777" w:rsidR="00D90908" w:rsidRPr="00BF08A6" w:rsidRDefault="00D90908" w:rsidP="00477E8D">
            <w:pPr>
              <w:rPr>
                <w:rFonts w:ascii="Calibri" w:eastAsia="Times New Roman" w:hAnsi="Calibri" w:cs="Calibri"/>
                <w:color w:val="000000"/>
              </w:rPr>
            </w:pPr>
            <w:r w:rsidRPr="00BF08A6">
              <w:rPr>
                <w:rFonts w:ascii="Calibri" w:eastAsia="Times New Roman" w:hAnsi="Calibri" w:cs="Calibri"/>
                <w:color w:val="000000"/>
              </w:rPr>
              <w:t> </w:t>
            </w:r>
          </w:p>
        </w:tc>
        <w:tc>
          <w:tcPr>
            <w:tcW w:w="1015" w:type="dxa"/>
            <w:tcBorders>
              <w:top w:val="nil"/>
              <w:left w:val="nil"/>
              <w:bottom w:val="single" w:sz="4" w:space="0" w:color="auto"/>
              <w:right w:val="single" w:sz="4" w:space="0" w:color="auto"/>
            </w:tcBorders>
            <w:shd w:val="clear" w:color="000000" w:fill="B4C6E7"/>
            <w:noWrap/>
            <w:vAlign w:val="bottom"/>
            <w:hideMark/>
          </w:tcPr>
          <w:p w14:paraId="3ADA088B" w14:textId="77777777" w:rsidR="00D90908" w:rsidRPr="00BF08A6" w:rsidRDefault="00D90908" w:rsidP="00477E8D">
            <w:pPr>
              <w:jc w:val="center"/>
              <w:rPr>
                <w:rFonts w:ascii="Calibri" w:eastAsia="Times New Roman" w:hAnsi="Calibri" w:cs="Calibri"/>
                <w:b/>
                <w:bCs/>
                <w:color w:val="000000"/>
              </w:rPr>
            </w:pPr>
            <w:r w:rsidRPr="00BF08A6">
              <w:rPr>
                <w:rFonts w:ascii="Calibri" w:eastAsia="Times New Roman" w:hAnsi="Calibri" w:cs="Calibri"/>
                <w:b/>
                <w:bCs/>
                <w:color w:val="000000"/>
              </w:rPr>
              <w:t>2010</w:t>
            </w:r>
          </w:p>
        </w:tc>
        <w:tc>
          <w:tcPr>
            <w:tcW w:w="1015" w:type="dxa"/>
            <w:tcBorders>
              <w:top w:val="nil"/>
              <w:left w:val="nil"/>
              <w:bottom w:val="single" w:sz="4" w:space="0" w:color="auto"/>
              <w:right w:val="single" w:sz="4" w:space="0" w:color="auto"/>
            </w:tcBorders>
            <w:shd w:val="clear" w:color="000000" w:fill="B4C6E7"/>
            <w:noWrap/>
            <w:vAlign w:val="bottom"/>
            <w:hideMark/>
          </w:tcPr>
          <w:p w14:paraId="598683AD" w14:textId="77777777" w:rsidR="00D90908" w:rsidRPr="00BF08A6" w:rsidRDefault="00D90908" w:rsidP="00477E8D">
            <w:pPr>
              <w:jc w:val="center"/>
              <w:rPr>
                <w:rFonts w:ascii="Calibri" w:eastAsia="Times New Roman" w:hAnsi="Calibri" w:cs="Calibri"/>
                <w:b/>
                <w:bCs/>
                <w:color w:val="000000"/>
              </w:rPr>
            </w:pPr>
            <w:r w:rsidRPr="00BF08A6">
              <w:rPr>
                <w:rFonts w:ascii="Calibri" w:eastAsia="Times New Roman" w:hAnsi="Calibri" w:cs="Calibri"/>
                <w:b/>
                <w:bCs/>
                <w:color w:val="000000"/>
              </w:rPr>
              <w:t>2013</w:t>
            </w:r>
          </w:p>
        </w:tc>
      </w:tr>
      <w:tr w:rsidR="00D90908" w:rsidRPr="00BF08A6" w14:paraId="2E593712" w14:textId="77777777" w:rsidTr="00477E8D">
        <w:trPr>
          <w:trHeight w:val="288"/>
        </w:trPr>
        <w:tc>
          <w:tcPr>
            <w:tcW w:w="2250" w:type="dxa"/>
            <w:tcBorders>
              <w:top w:val="nil"/>
              <w:left w:val="single" w:sz="4" w:space="0" w:color="auto"/>
              <w:bottom w:val="single" w:sz="4" w:space="0" w:color="auto"/>
              <w:right w:val="single" w:sz="4" w:space="0" w:color="auto"/>
            </w:tcBorders>
            <w:shd w:val="clear" w:color="000000" w:fill="B4C6E7"/>
            <w:noWrap/>
            <w:vAlign w:val="bottom"/>
            <w:hideMark/>
          </w:tcPr>
          <w:p w14:paraId="132B15A0" w14:textId="77777777" w:rsidR="00D90908" w:rsidRPr="00BF08A6" w:rsidRDefault="00D90908" w:rsidP="00477E8D">
            <w:pPr>
              <w:jc w:val="right"/>
              <w:rPr>
                <w:rFonts w:ascii="Calibri" w:eastAsia="Times New Roman" w:hAnsi="Calibri" w:cs="Calibri"/>
                <w:b/>
                <w:bCs/>
                <w:color w:val="000000"/>
              </w:rPr>
            </w:pPr>
            <w:r w:rsidRPr="00BF08A6">
              <w:rPr>
                <w:rFonts w:ascii="Calibri" w:eastAsia="Times New Roman" w:hAnsi="Calibri" w:cs="Calibri"/>
                <w:b/>
                <w:bCs/>
                <w:color w:val="000000"/>
              </w:rPr>
              <w:t>1st Quartile</w:t>
            </w:r>
          </w:p>
        </w:tc>
        <w:tc>
          <w:tcPr>
            <w:tcW w:w="1015" w:type="dxa"/>
            <w:tcBorders>
              <w:top w:val="nil"/>
              <w:left w:val="nil"/>
              <w:bottom w:val="single" w:sz="4" w:space="0" w:color="auto"/>
              <w:right w:val="single" w:sz="4" w:space="0" w:color="auto"/>
            </w:tcBorders>
            <w:shd w:val="clear" w:color="auto" w:fill="auto"/>
            <w:noWrap/>
            <w:vAlign w:val="bottom"/>
            <w:hideMark/>
          </w:tcPr>
          <w:p w14:paraId="76E958CA"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17.6</w:t>
            </w:r>
          </w:p>
        </w:tc>
        <w:tc>
          <w:tcPr>
            <w:tcW w:w="1015" w:type="dxa"/>
            <w:tcBorders>
              <w:top w:val="nil"/>
              <w:left w:val="nil"/>
              <w:bottom w:val="single" w:sz="4" w:space="0" w:color="auto"/>
              <w:right w:val="single" w:sz="4" w:space="0" w:color="auto"/>
            </w:tcBorders>
            <w:shd w:val="clear" w:color="auto" w:fill="auto"/>
            <w:noWrap/>
            <w:vAlign w:val="bottom"/>
            <w:hideMark/>
          </w:tcPr>
          <w:p w14:paraId="71002A07"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16.9</w:t>
            </w:r>
          </w:p>
        </w:tc>
      </w:tr>
      <w:tr w:rsidR="00D90908" w:rsidRPr="00BF08A6" w14:paraId="5A0EE93B" w14:textId="77777777" w:rsidTr="00477E8D">
        <w:trPr>
          <w:trHeight w:val="288"/>
        </w:trPr>
        <w:tc>
          <w:tcPr>
            <w:tcW w:w="2250" w:type="dxa"/>
            <w:tcBorders>
              <w:top w:val="nil"/>
              <w:left w:val="single" w:sz="4" w:space="0" w:color="auto"/>
              <w:bottom w:val="single" w:sz="4" w:space="0" w:color="auto"/>
              <w:right w:val="single" w:sz="4" w:space="0" w:color="auto"/>
            </w:tcBorders>
            <w:shd w:val="clear" w:color="000000" w:fill="B4C6E7"/>
            <w:noWrap/>
            <w:vAlign w:val="bottom"/>
            <w:hideMark/>
          </w:tcPr>
          <w:p w14:paraId="2FA27000" w14:textId="77777777" w:rsidR="00D90908" w:rsidRPr="00BF08A6" w:rsidRDefault="00D90908" w:rsidP="00477E8D">
            <w:pPr>
              <w:jc w:val="right"/>
              <w:rPr>
                <w:rFonts w:ascii="Calibri" w:eastAsia="Times New Roman" w:hAnsi="Calibri" w:cs="Calibri"/>
                <w:b/>
                <w:bCs/>
                <w:color w:val="000000"/>
              </w:rPr>
            </w:pPr>
            <w:r w:rsidRPr="00BF08A6">
              <w:rPr>
                <w:rFonts w:ascii="Calibri" w:eastAsia="Times New Roman" w:hAnsi="Calibri" w:cs="Calibri"/>
                <w:b/>
                <w:bCs/>
                <w:color w:val="000000"/>
              </w:rPr>
              <w:t>2nd Quartile</w:t>
            </w:r>
          </w:p>
        </w:tc>
        <w:tc>
          <w:tcPr>
            <w:tcW w:w="1015" w:type="dxa"/>
            <w:tcBorders>
              <w:top w:val="nil"/>
              <w:left w:val="nil"/>
              <w:bottom w:val="single" w:sz="4" w:space="0" w:color="auto"/>
              <w:right w:val="single" w:sz="4" w:space="0" w:color="auto"/>
            </w:tcBorders>
            <w:shd w:val="clear" w:color="auto" w:fill="auto"/>
            <w:noWrap/>
            <w:vAlign w:val="bottom"/>
            <w:hideMark/>
          </w:tcPr>
          <w:p w14:paraId="05AF8E44"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46.6</w:t>
            </w:r>
          </w:p>
        </w:tc>
        <w:tc>
          <w:tcPr>
            <w:tcW w:w="1015" w:type="dxa"/>
            <w:tcBorders>
              <w:top w:val="nil"/>
              <w:left w:val="nil"/>
              <w:bottom w:val="single" w:sz="4" w:space="0" w:color="auto"/>
              <w:right w:val="single" w:sz="4" w:space="0" w:color="auto"/>
            </w:tcBorders>
            <w:shd w:val="clear" w:color="auto" w:fill="auto"/>
            <w:noWrap/>
            <w:vAlign w:val="bottom"/>
            <w:hideMark/>
          </w:tcPr>
          <w:p w14:paraId="3AF16726"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45.2</w:t>
            </w:r>
          </w:p>
        </w:tc>
      </w:tr>
      <w:tr w:rsidR="00D90908" w:rsidRPr="00BF08A6" w14:paraId="2871775B" w14:textId="77777777" w:rsidTr="00477E8D">
        <w:trPr>
          <w:trHeight w:val="288"/>
        </w:trPr>
        <w:tc>
          <w:tcPr>
            <w:tcW w:w="2250" w:type="dxa"/>
            <w:tcBorders>
              <w:top w:val="nil"/>
              <w:left w:val="single" w:sz="4" w:space="0" w:color="auto"/>
              <w:bottom w:val="single" w:sz="4" w:space="0" w:color="auto"/>
              <w:right w:val="single" w:sz="4" w:space="0" w:color="auto"/>
            </w:tcBorders>
            <w:shd w:val="clear" w:color="000000" w:fill="B4C6E7"/>
            <w:noWrap/>
            <w:vAlign w:val="bottom"/>
            <w:hideMark/>
          </w:tcPr>
          <w:p w14:paraId="091660C4" w14:textId="77777777" w:rsidR="00D90908" w:rsidRPr="00BF08A6" w:rsidRDefault="00D90908" w:rsidP="00477E8D">
            <w:pPr>
              <w:jc w:val="right"/>
              <w:rPr>
                <w:rFonts w:ascii="Calibri" w:eastAsia="Times New Roman" w:hAnsi="Calibri" w:cs="Calibri"/>
                <w:b/>
                <w:bCs/>
                <w:color w:val="000000"/>
              </w:rPr>
            </w:pPr>
            <w:r w:rsidRPr="00BF08A6">
              <w:rPr>
                <w:rFonts w:ascii="Calibri" w:eastAsia="Times New Roman" w:hAnsi="Calibri" w:cs="Calibri"/>
                <w:b/>
                <w:bCs/>
                <w:color w:val="000000"/>
              </w:rPr>
              <w:t>3rd Quartile</w:t>
            </w:r>
          </w:p>
        </w:tc>
        <w:tc>
          <w:tcPr>
            <w:tcW w:w="1015" w:type="dxa"/>
            <w:tcBorders>
              <w:top w:val="nil"/>
              <w:left w:val="nil"/>
              <w:bottom w:val="single" w:sz="4" w:space="0" w:color="auto"/>
              <w:right w:val="single" w:sz="4" w:space="0" w:color="auto"/>
            </w:tcBorders>
            <w:shd w:val="clear" w:color="auto" w:fill="auto"/>
            <w:noWrap/>
            <w:vAlign w:val="bottom"/>
            <w:hideMark/>
          </w:tcPr>
          <w:p w14:paraId="3A8AFAFF"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129.4</w:t>
            </w:r>
          </w:p>
        </w:tc>
        <w:tc>
          <w:tcPr>
            <w:tcW w:w="1015" w:type="dxa"/>
            <w:tcBorders>
              <w:top w:val="nil"/>
              <w:left w:val="nil"/>
              <w:bottom w:val="single" w:sz="4" w:space="0" w:color="auto"/>
              <w:right w:val="single" w:sz="4" w:space="0" w:color="auto"/>
            </w:tcBorders>
            <w:shd w:val="clear" w:color="auto" w:fill="auto"/>
            <w:noWrap/>
            <w:vAlign w:val="bottom"/>
            <w:hideMark/>
          </w:tcPr>
          <w:p w14:paraId="00CBE088" w14:textId="77777777" w:rsidR="00D90908" w:rsidRPr="00BF08A6" w:rsidRDefault="00D90908" w:rsidP="00477E8D">
            <w:pPr>
              <w:jc w:val="center"/>
              <w:rPr>
                <w:rFonts w:ascii="Calibri" w:eastAsia="Times New Roman" w:hAnsi="Calibri" w:cs="Calibri"/>
                <w:color w:val="000000"/>
              </w:rPr>
            </w:pPr>
            <w:r w:rsidRPr="00BF08A6">
              <w:rPr>
                <w:rFonts w:ascii="Calibri" w:eastAsia="Times New Roman" w:hAnsi="Calibri" w:cs="Calibri"/>
                <w:color w:val="000000"/>
              </w:rPr>
              <w:t>113.8</w:t>
            </w:r>
          </w:p>
        </w:tc>
      </w:tr>
    </w:tbl>
    <w:p w14:paraId="759E2D1E" w14:textId="0C572B43" w:rsidR="001857D3" w:rsidRPr="007002CA" w:rsidRDefault="001857D3" w:rsidP="001857D3"/>
    <w:p w14:paraId="5FB5CDFA" w14:textId="43F85DC8" w:rsidR="00BF3B98" w:rsidRPr="007002CA" w:rsidRDefault="00BF3B98" w:rsidP="001857D3"/>
    <w:sectPr w:rsidR="00BF3B98" w:rsidRPr="007002CA" w:rsidSect="00E0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A6"/>
    <w:multiLevelType w:val="hybridMultilevel"/>
    <w:tmpl w:val="81E6DFF0"/>
    <w:lvl w:ilvl="0" w:tplc="BD8417E6">
      <w:start w:val="1"/>
      <w:numFmt w:val="bullet"/>
      <w:lvlText w:val="■"/>
      <w:lvlJc w:val="left"/>
      <w:pPr>
        <w:tabs>
          <w:tab w:val="num" w:pos="720"/>
        </w:tabs>
        <w:ind w:left="720" w:hanging="360"/>
      </w:pPr>
      <w:rPr>
        <w:rFonts w:ascii="Franklin Gothic Book" w:hAnsi="Franklin Gothic Book" w:hint="default"/>
      </w:rPr>
    </w:lvl>
    <w:lvl w:ilvl="1" w:tplc="4C5E0048" w:tentative="1">
      <w:start w:val="1"/>
      <w:numFmt w:val="bullet"/>
      <w:lvlText w:val="■"/>
      <w:lvlJc w:val="left"/>
      <w:pPr>
        <w:tabs>
          <w:tab w:val="num" w:pos="1440"/>
        </w:tabs>
        <w:ind w:left="1440" w:hanging="360"/>
      </w:pPr>
      <w:rPr>
        <w:rFonts w:ascii="Franklin Gothic Book" w:hAnsi="Franklin Gothic Book" w:hint="default"/>
      </w:rPr>
    </w:lvl>
    <w:lvl w:ilvl="2" w:tplc="4CA6FDCC" w:tentative="1">
      <w:start w:val="1"/>
      <w:numFmt w:val="bullet"/>
      <w:lvlText w:val="■"/>
      <w:lvlJc w:val="left"/>
      <w:pPr>
        <w:tabs>
          <w:tab w:val="num" w:pos="2160"/>
        </w:tabs>
        <w:ind w:left="2160" w:hanging="360"/>
      </w:pPr>
      <w:rPr>
        <w:rFonts w:ascii="Franklin Gothic Book" w:hAnsi="Franklin Gothic Book" w:hint="default"/>
      </w:rPr>
    </w:lvl>
    <w:lvl w:ilvl="3" w:tplc="FEAA4816" w:tentative="1">
      <w:start w:val="1"/>
      <w:numFmt w:val="bullet"/>
      <w:lvlText w:val="■"/>
      <w:lvlJc w:val="left"/>
      <w:pPr>
        <w:tabs>
          <w:tab w:val="num" w:pos="2880"/>
        </w:tabs>
        <w:ind w:left="2880" w:hanging="360"/>
      </w:pPr>
      <w:rPr>
        <w:rFonts w:ascii="Franklin Gothic Book" w:hAnsi="Franklin Gothic Book" w:hint="default"/>
      </w:rPr>
    </w:lvl>
    <w:lvl w:ilvl="4" w:tplc="ECEA76E4" w:tentative="1">
      <w:start w:val="1"/>
      <w:numFmt w:val="bullet"/>
      <w:lvlText w:val="■"/>
      <w:lvlJc w:val="left"/>
      <w:pPr>
        <w:tabs>
          <w:tab w:val="num" w:pos="3600"/>
        </w:tabs>
        <w:ind w:left="3600" w:hanging="360"/>
      </w:pPr>
      <w:rPr>
        <w:rFonts w:ascii="Franklin Gothic Book" w:hAnsi="Franklin Gothic Book" w:hint="default"/>
      </w:rPr>
    </w:lvl>
    <w:lvl w:ilvl="5" w:tplc="6AAE184E" w:tentative="1">
      <w:start w:val="1"/>
      <w:numFmt w:val="bullet"/>
      <w:lvlText w:val="■"/>
      <w:lvlJc w:val="left"/>
      <w:pPr>
        <w:tabs>
          <w:tab w:val="num" w:pos="4320"/>
        </w:tabs>
        <w:ind w:left="4320" w:hanging="360"/>
      </w:pPr>
      <w:rPr>
        <w:rFonts w:ascii="Franklin Gothic Book" w:hAnsi="Franklin Gothic Book" w:hint="default"/>
      </w:rPr>
    </w:lvl>
    <w:lvl w:ilvl="6" w:tplc="DC58D184" w:tentative="1">
      <w:start w:val="1"/>
      <w:numFmt w:val="bullet"/>
      <w:lvlText w:val="■"/>
      <w:lvlJc w:val="left"/>
      <w:pPr>
        <w:tabs>
          <w:tab w:val="num" w:pos="5040"/>
        </w:tabs>
        <w:ind w:left="5040" w:hanging="360"/>
      </w:pPr>
      <w:rPr>
        <w:rFonts w:ascii="Franklin Gothic Book" w:hAnsi="Franklin Gothic Book" w:hint="default"/>
      </w:rPr>
    </w:lvl>
    <w:lvl w:ilvl="7" w:tplc="47CCF254" w:tentative="1">
      <w:start w:val="1"/>
      <w:numFmt w:val="bullet"/>
      <w:lvlText w:val="■"/>
      <w:lvlJc w:val="left"/>
      <w:pPr>
        <w:tabs>
          <w:tab w:val="num" w:pos="5760"/>
        </w:tabs>
        <w:ind w:left="5760" w:hanging="360"/>
      </w:pPr>
      <w:rPr>
        <w:rFonts w:ascii="Franklin Gothic Book" w:hAnsi="Franklin Gothic Book" w:hint="default"/>
      </w:rPr>
    </w:lvl>
    <w:lvl w:ilvl="8" w:tplc="115AEF6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23B34180"/>
    <w:multiLevelType w:val="hybridMultilevel"/>
    <w:tmpl w:val="137E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B7EB6"/>
    <w:multiLevelType w:val="hybridMultilevel"/>
    <w:tmpl w:val="E482E2A0"/>
    <w:lvl w:ilvl="0" w:tplc="91C00276">
      <w:start w:val="1"/>
      <w:numFmt w:val="bullet"/>
      <w:lvlText w:val="■"/>
      <w:lvlJc w:val="left"/>
      <w:pPr>
        <w:tabs>
          <w:tab w:val="num" w:pos="720"/>
        </w:tabs>
        <w:ind w:left="720" w:hanging="360"/>
      </w:pPr>
      <w:rPr>
        <w:rFonts w:ascii="Franklin Gothic Book" w:hAnsi="Franklin Gothic Book" w:hint="default"/>
      </w:rPr>
    </w:lvl>
    <w:lvl w:ilvl="1" w:tplc="CDC6C5F0">
      <w:start w:val="1"/>
      <w:numFmt w:val="bullet"/>
      <w:lvlText w:val="■"/>
      <w:lvlJc w:val="left"/>
      <w:pPr>
        <w:tabs>
          <w:tab w:val="num" w:pos="1440"/>
        </w:tabs>
        <w:ind w:left="1440" w:hanging="360"/>
      </w:pPr>
      <w:rPr>
        <w:rFonts w:ascii="Franklin Gothic Book" w:hAnsi="Franklin Gothic Book" w:hint="default"/>
      </w:rPr>
    </w:lvl>
    <w:lvl w:ilvl="2" w:tplc="294EF048" w:tentative="1">
      <w:start w:val="1"/>
      <w:numFmt w:val="bullet"/>
      <w:lvlText w:val="■"/>
      <w:lvlJc w:val="left"/>
      <w:pPr>
        <w:tabs>
          <w:tab w:val="num" w:pos="2160"/>
        </w:tabs>
        <w:ind w:left="2160" w:hanging="360"/>
      </w:pPr>
      <w:rPr>
        <w:rFonts w:ascii="Franklin Gothic Book" w:hAnsi="Franklin Gothic Book" w:hint="default"/>
      </w:rPr>
    </w:lvl>
    <w:lvl w:ilvl="3" w:tplc="97D43EC2" w:tentative="1">
      <w:start w:val="1"/>
      <w:numFmt w:val="bullet"/>
      <w:lvlText w:val="■"/>
      <w:lvlJc w:val="left"/>
      <w:pPr>
        <w:tabs>
          <w:tab w:val="num" w:pos="2880"/>
        </w:tabs>
        <w:ind w:left="2880" w:hanging="360"/>
      </w:pPr>
      <w:rPr>
        <w:rFonts w:ascii="Franklin Gothic Book" w:hAnsi="Franklin Gothic Book" w:hint="default"/>
      </w:rPr>
    </w:lvl>
    <w:lvl w:ilvl="4" w:tplc="074A19A4" w:tentative="1">
      <w:start w:val="1"/>
      <w:numFmt w:val="bullet"/>
      <w:lvlText w:val="■"/>
      <w:lvlJc w:val="left"/>
      <w:pPr>
        <w:tabs>
          <w:tab w:val="num" w:pos="3600"/>
        </w:tabs>
        <w:ind w:left="3600" w:hanging="360"/>
      </w:pPr>
      <w:rPr>
        <w:rFonts w:ascii="Franklin Gothic Book" w:hAnsi="Franklin Gothic Book" w:hint="default"/>
      </w:rPr>
    </w:lvl>
    <w:lvl w:ilvl="5" w:tplc="F2B0D81C" w:tentative="1">
      <w:start w:val="1"/>
      <w:numFmt w:val="bullet"/>
      <w:lvlText w:val="■"/>
      <w:lvlJc w:val="left"/>
      <w:pPr>
        <w:tabs>
          <w:tab w:val="num" w:pos="4320"/>
        </w:tabs>
        <w:ind w:left="4320" w:hanging="360"/>
      </w:pPr>
      <w:rPr>
        <w:rFonts w:ascii="Franklin Gothic Book" w:hAnsi="Franklin Gothic Book" w:hint="default"/>
      </w:rPr>
    </w:lvl>
    <w:lvl w:ilvl="6" w:tplc="3ED6E7FA" w:tentative="1">
      <w:start w:val="1"/>
      <w:numFmt w:val="bullet"/>
      <w:lvlText w:val="■"/>
      <w:lvlJc w:val="left"/>
      <w:pPr>
        <w:tabs>
          <w:tab w:val="num" w:pos="5040"/>
        </w:tabs>
        <w:ind w:left="5040" w:hanging="360"/>
      </w:pPr>
      <w:rPr>
        <w:rFonts w:ascii="Franklin Gothic Book" w:hAnsi="Franklin Gothic Book" w:hint="default"/>
      </w:rPr>
    </w:lvl>
    <w:lvl w:ilvl="7" w:tplc="EA9CFC60" w:tentative="1">
      <w:start w:val="1"/>
      <w:numFmt w:val="bullet"/>
      <w:lvlText w:val="■"/>
      <w:lvlJc w:val="left"/>
      <w:pPr>
        <w:tabs>
          <w:tab w:val="num" w:pos="5760"/>
        </w:tabs>
        <w:ind w:left="5760" w:hanging="360"/>
      </w:pPr>
      <w:rPr>
        <w:rFonts w:ascii="Franklin Gothic Book" w:hAnsi="Franklin Gothic Book" w:hint="default"/>
      </w:rPr>
    </w:lvl>
    <w:lvl w:ilvl="8" w:tplc="768E86EE"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382803AB"/>
    <w:multiLevelType w:val="hybridMultilevel"/>
    <w:tmpl w:val="CF744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95FD8"/>
    <w:multiLevelType w:val="hybridMultilevel"/>
    <w:tmpl w:val="6E924AE4"/>
    <w:lvl w:ilvl="0" w:tplc="8DBC07CE">
      <w:start w:val="1"/>
      <w:numFmt w:val="bullet"/>
      <w:lvlText w:val="■"/>
      <w:lvlJc w:val="left"/>
      <w:pPr>
        <w:tabs>
          <w:tab w:val="num" w:pos="720"/>
        </w:tabs>
        <w:ind w:left="720" w:hanging="360"/>
      </w:pPr>
      <w:rPr>
        <w:rFonts w:ascii="Franklin Gothic Book" w:hAnsi="Franklin Gothic Book" w:hint="default"/>
      </w:rPr>
    </w:lvl>
    <w:lvl w:ilvl="1" w:tplc="AAFC04C8" w:tentative="1">
      <w:start w:val="1"/>
      <w:numFmt w:val="bullet"/>
      <w:lvlText w:val="■"/>
      <w:lvlJc w:val="left"/>
      <w:pPr>
        <w:tabs>
          <w:tab w:val="num" w:pos="1440"/>
        </w:tabs>
        <w:ind w:left="1440" w:hanging="360"/>
      </w:pPr>
      <w:rPr>
        <w:rFonts w:ascii="Franklin Gothic Book" w:hAnsi="Franklin Gothic Book" w:hint="default"/>
      </w:rPr>
    </w:lvl>
    <w:lvl w:ilvl="2" w:tplc="CBD2B232" w:tentative="1">
      <w:start w:val="1"/>
      <w:numFmt w:val="bullet"/>
      <w:lvlText w:val="■"/>
      <w:lvlJc w:val="left"/>
      <w:pPr>
        <w:tabs>
          <w:tab w:val="num" w:pos="2160"/>
        </w:tabs>
        <w:ind w:left="2160" w:hanging="360"/>
      </w:pPr>
      <w:rPr>
        <w:rFonts w:ascii="Franklin Gothic Book" w:hAnsi="Franklin Gothic Book" w:hint="default"/>
      </w:rPr>
    </w:lvl>
    <w:lvl w:ilvl="3" w:tplc="B35082F2" w:tentative="1">
      <w:start w:val="1"/>
      <w:numFmt w:val="bullet"/>
      <w:lvlText w:val="■"/>
      <w:lvlJc w:val="left"/>
      <w:pPr>
        <w:tabs>
          <w:tab w:val="num" w:pos="2880"/>
        </w:tabs>
        <w:ind w:left="2880" w:hanging="360"/>
      </w:pPr>
      <w:rPr>
        <w:rFonts w:ascii="Franklin Gothic Book" w:hAnsi="Franklin Gothic Book" w:hint="default"/>
      </w:rPr>
    </w:lvl>
    <w:lvl w:ilvl="4" w:tplc="03D8C418" w:tentative="1">
      <w:start w:val="1"/>
      <w:numFmt w:val="bullet"/>
      <w:lvlText w:val="■"/>
      <w:lvlJc w:val="left"/>
      <w:pPr>
        <w:tabs>
          <w:tab w:val="num" w:pos="3600"/>
        </w:tabs>
        <w:ind w:left="3600" w:hanging="360"/>
      </w:pPr>
      <w:rPr>
        <w:rFonts w:ascii="Franklin Gothic Book" w:hAnsi="Franklin Gothic Book" w:hint="default"/>
      </w:rPr>
    </w:lvl>
    <w:lvl w:ilvl="5" w:tplc="4356B466" w:tentative="1">
      <w:start w:val="1"/>
      <w:numFmt w:val="bullet"/>
      <w:lvlText w:val="■"/>
      <w:lvlJc w:val="left"/>
      <w:pPr>
        <w:tabs>
          <w:tab w:val="num" w:pos="4320"/>
        </w:tabs>
        <w:ind w:left="4320" w:hanging="360"/>
      </w:pPr>
      <w:rPr>
        <w:rFonts w:ascii="Franklin Gothic Book" w:hAnsi="Franklin Gothic Book" w:hint="default"/>
      </w:rPr>
    </w:lvl>
    <w:lvl w:ilvl="6" w:tplc="61EC0018" w:tentative="1">
      <w:start w:val="1"/>
      <w:numFmt w:val="bullet"/>
      <w:lvlText w:val="■"/>
      <w:lvlJc w:val="left"/>
      <w:pPr>
        <w:tabs>
          <w:tab w:val="num" w:pos="5040"/>
        </w:tabs>
        <w:ind w:left="5040" w:hanging="360"/>
      </w:pPr>
      <w:rPr>
        <w:rFonts w:ascii="Franklin Gothic Book" w:hAnsi="Franklin Gothic Book" w:hint="default"/>
      </w:rPr>
    </w:lvl>
    <w:lvl w:ilvl="7" w:tplc="DC38FAB8" w:tentative="1">
      <w:start w:val="1"/>
      <w:numFmt w:val="bullet"/>
      <w:lvlText w:val="■"/>
      <w:lvlJc w:val="left"/>
      <w:pPr>
        <w:tabs>
          <w:tab w:val="num" w:pos="5760"/>
        </w:tabs>
        <w:ind w:left="5760" w:hanging="360"/>
      </w:pPr>
      <w:rPr>
        <w:rFonts w:ascii="Franklin Gothic Book" w:hAnsi="Franklin Gothic Book" w:hint="default"/>
      </w:rPr>
    </w:lvl>
    <w:lvl w:ilvl="8" w:tplc="FDEAC5D4"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3C007F14"/>
    <w:multiLevelType w:val="hybridMultilevel"/>
    <w:tmpl w:val="4F4C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0E2177"/>
    <w:multiLevelType w:val="hybridMultilevel"/>
    <w:tmpl w:val="320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5D62"/>
    <w:multiLevelType w:val="hybridMultilevel"/>
    <w:tmpl w:val="93E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43C6B"/>
    <w:multiLevelType w:val="hybridMultilevel"/>
    <w:tmpl w:val="3772662C"/>
    <w:lvl w:ilvl="0" w:tplc="2436AEFE">
      <w:start w:val="1"/>
      <w:numFmt w:val="bullet"/>
      <w:lvlText w:val="■"/>
      <w:lvlJc w:val="left"/>
      <w:pPr>
        <w:tabs>
          <w:tab w:val="num" w:pos="720"/>
        </w:tabs>
        <w:ind w:left="720" w:hanging="360"/>
      </w:pPr>
      <w:rPr>
        <w:rFonts w:ascii="Franklin Gothic Book" w:hAnsi="Franklin Gothic Book" w:hint="default"/>
      </w:rPr>
    </w:lvl>
    <w:lvl w:ilvl="1" w:tplc="BE680FDA" w:tentative="1">
      <w:start w:val="1"/>
      <w:numFmt w:val="bullet"/>
      <w:lvlText w:val="■"/>
      <w:lvlJc w:val="left"/>
      <w:pPr>
        <w:tabs>
          <w:tab w:val="num" w:pos="1440"/>
        </w:tabs>
        <w:ind w:left="1440" w:hanging="360"/>
      </w:pPr>
      <w:rPr>
        <w:rFonts w:ascii="Franklin Gothic Book" w:hAnsi="Franklin Gothic Book" w:hint="default"/>
      </w:rPr>
    </w:lvl>
    <w:lvl w:ilvl="2" w:tplc="660C531A" w:tentative="1">
      <w:start w:val="1"/>
      <w:numFmt w:val="bullet"/>
      <w:lvlText w:val="■"/>
      <w:lvlJc w:val="left"/>
      <w:pPr>
        <w:tabs>
          <w:tab w:val="num" w:pos="2160"/>
        </w:tabs>
        <w:ind w:left="2160" w:hanging="360"/>
      </w:pPr>
      <w:rPr>
        <w:rFonts w:ascii="Franklin Gothic Book" w:hAnsi="Franklin Gothic Book" w:hint="default"/>
      </w:rPr>
    </w:lvl>
    <w:lvl w:ilvl="3" w:tplc="6B005EF6" w:tentative="1">
      <w:start w:val="1"/>
      <w:numFmt w:val="bullet"/>
      <w:lvlText w:val="■"/>
      <w:lvlJc w:val="left"/>
      <w:pPr>
        <w:tabs>
          <w:tab w:val="num" w:pos="2880"/>
        </w:tabs>
        <w:ind w:left="2880" w:hanging="360"/>
      </w:pPr>
      <w:rPr>
        <w:rFonts w:ascii="Franklin Gothic Book" w:hAnsi="Franklin Gothic Book" w:hint="default"/>
      </w:rPr>
    </w:lvl>
    <w:lvl w:ilvl="4" w:tplc="560C9976" w:tentative="1">
      <w:start w:val="1"/>
      <w:numFmt w:val="bullet"/>
      <w:lvlText w:val="■"/>
      <w:lvlJc w:val="left"/>
      <w:pPr>
        <w:tabs>
          <w:tab w:val="num" w:pos="3600"/>
        </w:tabs>
        <w:ind w:left="3600" w:hanging="360"/>
      </w:pPr>
      <w:rPr>
        <w:rFonts w:ascii="Franklin Gothic Book" w:hAnsi="Franklin Gothic Book" w:hint="default"/>
      </w:rPr>
    </w:lvl>
    <w:lvl w:ilvl="5" w:tplc="DD4C497C" w:tentative="1">
      <w:start w:val="1"/>
      <w:numFmt w:val="bullet"/>
      <w:lvlText w:val="■"/>
      <w:lvlJc w:val="left"/>
      <w:pPr>
        <w:tabs>
          <w:tab w:val="num" w:pos="4320"/>
        </w:tabs>
        <w:ind w:left="4320" w:hanging="360"/>
      </w:pPr>
      <w:rPr>
        <w:rFonts w:ascii="Franklin Gothic Book" w:hAnsi="Franklin Gothic Book" w:hint="default"/>
      </w:rPr>
    </w:lvl>
    <w:lvl w:ilvl="6" w:tplc="A62C8C0E" w:tentative="1">
      <w:start w:val="1"/>
      <w:numFmt w:val="bullet"/>
      <w:lvlText w:val="■"/>
      <w:lvlJc w:val="left"/>
      <w:pPr>
        <w:tabs>
          <w:tab w:val="num" w:pos="5040"/>
        </w:tabs>
        <w:ind w:left="5040" w:hanging="360"/>
      </w:pPr>
      <w:rPr>
        <w:rFonts w:ascii="Franklin Gothic Book" w:hAnsi="Franklin Gothic Book" w:hint="default"/>
      </w:rPr>
    </w:lvl>
    <w:lvl w:ilvl="7" w:tplc="70F832F6" w:tentative="1">
      <w:start w:val="1"/>
      <w:numFmt w:val="bullet"/>
      <w:lvlText w:val="■"/>
      <w:lvlJc w:val="left"/>
      <w:pPr>
        <w:tabs>
          <w:tab w:val="num" w:pos="5760"/>
        </w:tabs>
        <w:ind w:left="5760" w:hanging="360"/>
      </w:pPr>
      <w:rPr>
        <w:rFonts w:ascii="Franklin Gothic Book" w:hAnsi="Franklin Gothic Book" w:hint="default"/>
      </w:rPr>
    </w:lvl>
    <w:lvl w:ilvl="8" w:tplc="76481A24"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
  </w:num>
  <w:num w:numId="2">
    <w:abstractNumId w:val="7"/>
  </w:num>
  <w:num w:numId="3">
    <w:abstractNumId w:val="4"/>
  </w:num>
  <w:num w:numId="4">
    <w:abstractNumId w:val="6"/>
  </w:num>
  <w:num w:numId="5">
    <w:abstractNumId w:val="2"/>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CA"/>
    <w:rsid w:val="00065BDA"/>
    <w:rsid w:val="00090A76"/>
    <w:rsid w:val="001857D3"/>
    <w:rsid w:val="001E226B"/>
    <w:rsid w:val="0020525C"/>
    <w:rsid w:val="00275D6B"/>
    <w:rsid w:val="00306B10"/>
    <w:rsid w:val="00477E8D"/>
    <w:rsid w:val="004C63CC"/>
    <w:rsid w:val="00677DB4"/>
    <w:rsid w:val="007002CA"/>
    <w:rsid w:val="00744164"/>
    <w:rsid w:val="009C3FFC"/>
    <w:rsid w:val="00B10419"/>
    <w:rsid w:val="00BF3B98"/>
    <w:rsid w:val="00C40821"/>
    <w:rsid w:val="00D90908"/>
    <w:rsid w:val="00E033FE"/>
    <w:rsid w:val="00E8092C"/>
    <w:rsid w:val="00EA59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AEDA"/>
  <w15:chartTrackingRefBased/>
  <w15:docId w15:val="{624C8A28-11EA-40D9-A995-7ABAE7B0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2CA"/>
    <w:pPr>
      <w:ind w:left="720"/>
      <w:contextualSpacing/>
    </w:pPr>
  </w:style>
  <w:style w:type="character" w:styleId="Hyperlink">
    <w:name w:val="Hyperlink"/>
    <w:basedOn w:val="DefaultParagraphFont"/>
    <w:uiPriority w:val="99"/>
    <w:semiHidden/>
    <w:unhideWhenUsed/>
    <w:rsid w:val="00D90908"/>
    <w:rPr>
      <w:color w:val="0000FF"/>
      <w:u w:val="single"/>
    </w:rPr>
  </w:style>
  <w:style w:type="paragraph" w:styleId="BalloonText">
    <w:name w:val="Balloon Text"/>
    <w:basedOn w:val="Normal"/>
    <w:link w:val="BalloonTextChar"/>
    <w:uiPriority w:val="99"/>
    <w:semiHidden/>
    <w:unhideWhenUsed/>
    <w:rsid w:val="001E22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26B"/>
    <w:rPr>
      <w:rFonts w:ascii="Segoe UI" w:hAnsi="Segoe UI" w:cs="Segoe UI"/>
      <w:sz w:val="18"/>
      <w:szCs w:val="18"/>
    </w:rPr>
  </w:style>
  <w:style w:type="table" w:styleId="TableGrid">
    <w:name w:val="Table Grid"/>
    <w:basedOn w:val="TableNormal"/>
    <w:uiPriority w:val="39"/>
    <w:rsid w:val="0006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31331">
      <w:bodyDiv w:val="1"/>
      <w:marLeft w:val="0"/>
      <w:marRight w:val="0"/>
      <w:marTop w:val="0"/>
      <w:marBottom w:val="0"/>
      <w:divBdr>
        <w:top w:val="none" w:sz="0" w:space="0" w:color="auto"/>
        <w:left w:val="none" w:sz="0" w:space="0" w:color="auto"/>
        <w:bottom w:val="none" w:sz="0" w:space="0" w:color="auto"/>
        <w:right w:val="none" w:sz="0" w:space="0" w:color="auto"/>
      </w:divBdr>
      <w:divsChild>
        <w:div w:id="1855807088">
          <w:marLeft w:val="605"/>
          <w:marRight w:val="0"/>
          <w:marTop w:val="200"/>
          <w:marBottom w:val="40"/>
          <w:divBdr>
            <w:top w:val="none" w:sz="0" w:space="0" w:color="auto"/>
            <w:left w:val="none" w:sz="0" w:space="0" w:color="auto"/>
            <w:bottom w:val="none" w:sz="0" w:space="0" w:color="auto"/>
            <w:right w:val="none" w:sz="0" w:space="0" w:color="auto"/>
          </w:divBdr>
        </w:div>
      </w:divsChild>
    </w:div>
    <w:div w:id="1037436668">
      <w:bodyDiv w:val="1"/>
      <w:marLeft w:val="0"/>
      <w:marRight w:val="0"/>
      <w:marTop w:val="0"/>
      <w:marBottom w:val="0"/>
      <w:divBdr>
        <w:top w:val="none" w:sz="0" w:space="0" w:color="auto"/>
        <w:left w:val="none" w:sz="0" w:space="0" w:color="auto"/>
        <w:bottom w:val="none" w:sz="0" w:space="0" w:color="auto"/>
        <w:right w:val="none" w:sz="0" w:space="0" w:color="auto"/>
      </w:divBdr>
      <w:divsChild>
        <w:div w:id="415858685">
          <w:marLeft w:val="605"/>
          <w:marRight w:val="0"/>
          <w:marTop w:val="200"/>
          <w:marBottom w:val="40"/>
          <w:divBdr>
            <w:top w:val="none" w:sz="0" w:space="0" w:color="auto"/>
            <w:left w:val="none" w:sz="0" w:space="0" w:color="auto"/>
            <w:bottom w:val="none" w:sz="0" w:space="0" w:color="auto"/>
            <w:right w:val="none" w:sz="0" w:space="0" w:color="auto"/>
          </w:divBdr>
        </w:div>
      </w:divsChild>
    </w:div>
    <w:div w:id="1978534678">
      <w:bodyDiv w:val="1"/>
      <w:marLeft w:val="0"/>
      <w:marRight w:val="0"/>
      <w:marTop w:val="0"/>
      <w:marBottom w:val="0"/>
      <w:divBdr>
        <w:top w:val="none" w:sz="0" w:space="0" w:color="auto"/>
        <w:left w:val="none" w:sz="0" w:space="0" w:color="auto"/>
        <w:bottom w:val="none" w:sz="0" w:space="0" w:color="auto"/>
        <w:right w:val="none" w:sz="0" w:space="0" w:color="auto"/>
      </w:divBdr>
      <w:divsChild>
        <w:div w:id="603415559">
          <w:marLeft w:val="605"/>
          <w:marRight w:val="0"/>
          <w:marTop w:val="200"/>
          <w:marBottom w:val="40"/>
          <w:divBdr>
            <w:top w:val="none" w:sz="0" w:space="0" w:color="auto"/>
            <w:left w:val="none" w:sz="0" w:space="0" w:color="auto"/>
            <w:bottom w:val="none" w:sz="0" w:space="0" w:color="auto"/>
            <w:right w:val="none" w:sz="0" w:space="0" w:color="auto"/>
          </w:divBdr>
        </w:div>
      </w:divsChild>
    </w:div>
    <w:div w:id="2050180046">
      <w:bodyDiv w:val="1"/>
      <w:marLeft w:val="0"/>
      <w:marRight w:val="0"/>
      <w:marTop w:val="0"/>
      <w:marBottom w:val="0"/>
      <w:divBdr>
        <w:top w:val="none" w:sz="0" w:space="0" w:color="auto"/>
        <w:left w:val="none" w:sz="0" w:space="0" w:color="auto"/>
        <w:bottom w:val="none" w:sz="0" w:space="0" w:color="auto"/>
        <w:right w:val="none" w:sz="0" w:space="0" w:color="auto"/>
      </w:divBdr>
      <w:divsChild>
        <w:div w:id="540283281">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mmons.wikimedia.org/wiki/File:New_York_Counties.sv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Peterson</dc:creator>
  <cp:keywords/>
  <dc:description/>
  <cp:lastModifiedBy>Jose  Martinez</cp:lastModifiedBy>
  <cp:revision>2</cp:revision>
  <cp:lastPrinted>2019-06-15T12:24:00Z</cp:lastPrinted>
  <dcterms:created xsi:type="dcterms:W3CDTF">2019-06-12T23:00:00Z</dcterms:created>
  <dcterms:modified xsi:type="dcterms:W3CDTF">2019-06-15T16:53:00Z</dcterms:modified>
</cp:coreProperties>
</file>