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755"/>
        <w:gridCol w:w="2355"/>
        <w:gridCol w:w="1275"/>
        <w:gridCol w:w="1260"/>
        <w:gridCol w:w="1425"/>
        <w:tblGridChange w:id="0">
          <w:tblGrid>
            <w:gridCol w:w="960"/>
            <w:gridCol w:w="1755"/>
            <w:gridCol w:w="2355"/>
            <w:gridCol w:w="1275"/>
            <w:gridCol w:w="1260"/>
            <w:gridCol w:w="14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22/02/2018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>
          <w:rFonts w:ascii="Arial" w:cs="Arial" w:eastAsia="Arial" w:hAnsi="Arial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1"/>
          <w:szCs w:val="31"/>
          <w:u w:val="single"/>
          <w:rtl w:val="0"/>
        </w:rPr>
        <w:t xml:space="preserve">Informe de Performance Final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2880" w:firstLine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dxa"/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DIAGONAPP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Estado Final del Proyecto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Situación del Alcance</w:t>
      </w:r>
    </w:p>
    <w:tbl>
      <w:tblPr>
        <w:tblStyle w:val="Table3"/>
        <w:tblW w:w="9015.000000000002" w:type="dxa"/>
        <w:jc w:val="left"/>
        <w:tblInd w:w="25.0" w:type="dxa"/>
        <w:tblLayout w:type="fixed"/>
        <w:tblLook w:val="00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Fórmula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%Avance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EV/BAC=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41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Cierre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%Avance Planificado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PV/BAC=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41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Cierre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Eficiencia del Cronograma</w:t>
      </w:r>
    </w:p>
    <w:tbl>
      <w:tblPr>
        <w:tblStyle w:val="Table4"/>
        <w:tblW w:w="9015.000000000002" w:type="dxa"/>
        <w:jc w:val="left"/>
        <w:tblInd w:w="25.0" w:type="dxa"/>
        <w:tblLayout w:type="fixed"/>
        <w:tblLook w:val="00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Fórmula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SV (Variación del Cronograma)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EV-PV=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Cierre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SPI (Índice del Rendimiento del Cronograma)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V/PV=100%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Cierre del Proyecto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Eficiencia del Costo</w:t>
      </w:r>
    </w:p>
    <w:tbl>
      <w:tblPr>
        <w:tblStyle w:val="Table5"/>
        <w:tblW w:w="9015.000000000002" w:type="dxa"/>
        <w:jc w:val="left"/>
        <w:tblInd w:w="25.0" w:type="dxa"/>
        <w:tblLayout w:type="fixed"/>
        <w:tblLook w:val="00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Indicador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Fórmula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CV (Variación del Coste)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EV-AC=$0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Cierre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CPI (Índice del Rendimiento del Coste)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EV/AC=100%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Cierre del Proyecto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Cumplimiento de Objetivos de Calidad</w:t>
      </w:r>
    </w:p>
    <w:tbl>
      <w:tblPr>
        <w:tblStyle w:val="Table6"/>
        <w:tblW w:w="9015.0" w:type="dxa"/>
        <w:jc w:val="left"/>
        <w:tblInd w:w="25.0" w:type="dxa"/>
        <w:tblLayout w:type="fixed"/>
        <w:tblLook w:val="00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Testeo realizado satisfactoriamente cumpliento con los objetivos propuesto a nivel calidad de software.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40.0" w:type="dxa"/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Problemas y Pendientes por tratar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de disponibilidad de servidores estables al principio del proyecto.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 inconvenientes en el primer uso de las tecnologías para el versionado y sus correspondientes usuarios.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Disponibilidad temporal y espacial de los integrantes del proyecto.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Aspectos que se podrían mejorar o incorporar para un futuro proyecto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Planificación temporal, para poder cumplir con el plazo de los entregables y evitar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 extra.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Incluir en la planificación un mayor plazo para contemplar posibles inconvenientes ajenos al proyecto, como aspectos tecnológicos, humanos, legales, entre otros.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40.0" w:type="dxa"/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Otros Comentarios u Observaciones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momento, el proyecto se encuentra finalizado con el desarrollo de la aplicación y las pruebas correspondientes.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0"/>
      <w:pgMar w:bottom="689" w:top="1440" w:left="960" w:right="9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widowControl w:val="0"/>
      <w:tabs>
        <w:tab w:val="center" w:pos="4419"/>
        <w:tab w:val="right" w:pos="8838"/>
      </w:tabs>
      <w:spacing w:after="0" w:before="709" w:lineRule="auto"/>
      <w:ind w:left="0" w:firstLine="0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  <w:t xml:space="preserve">2017 - Grupo 03 - Informe de Performance Final del Proyecto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95251</wp:posOffset>
              </wp:positionH>
              <wp:positionV relativeFrom="paragraph">
                <wp:posOffset>1304925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95251</wp:posOffset>
              </wp:positionH>
              <wp:positionV relativeFrom="paragraph">
                <wp:posOffset>1304925</wp:posOffset>
              </wp:positionV>
              <wp:extent cx="5753100" cy="18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