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A09C" w14:textId="56AE796C" w:rsidR="007D2C68" w:rsidRDefault="00B74E5D">
      <w:r>
        <w:tab/>
      </w:r>
      <w:r>
        <w:tab/>
        <w:t>Mapa de 4 variáveis</w:t>
      </w:r>
    </w:p>
    <w:p w14:paraId="7E7517C5" w14:textId="69CE1018" w:rsidR="00B74E5D" w:rsidRDefault="00B74E5D">
      <w:r w:rsidRPr="00B74E5D">
        <w:drawing>
          <wp:inline distT="0" distB="0" distL="0" distR="0" wp14:anchorId="214C5D76" wp14:editId="4B4C33EA">
            <wp:extent cx="5400040" cy="3143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97"/>
    <w:rsid w:val="00375625"/>
    <w:rsid w:val="007D2C68"/>
    <w:rsid w:val="00B74E5D"/>
    <w:rsid w:val="00CF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51EC"/>
  <w15:chartTrackingRefBased/>
  <w15:docId w15:val="{BED75BD5-2C5E-4708-BEA3-5E17672C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2026-04-25T13:19:00Z</dcterms:created>
  <dcterms:modified xsi:type="dcterms:W3CDTF">2026-04-25T13:25:00Z</dcterms:modified>
</cp:coreProperties>
</file>