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DD791" w14:textId="1496650C" w:rsidR="00FF7B42" w:rsidRDefault="00EF5047">
      <w:r>
        <w:tab/>
      </w:r>
      <w:r>
        <w:tab/>
        <w:t>Teoremas com multivariáveis</w:t>
      </w:r>
    </w:p>
    <w:p w14:paraId="68AF41FE" w14:textId="43F82609" w:rsidR="00EF5047" w:rsidRDefault="00EF5047">
      <w:r w:rsidRPr="00EF5047">
        <w:drawing>
          <wp:inline distT="0" distB="0" distL="0" distR="0" wp14:anchorId="21D81305" wp14:editId="2BC88BC0">
            <wp:extent cx="5400040" cy="316801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50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6E9"/>
    <w:rsid w:val="007326E9"/>
    <w:rsid w:val="00EF5047"/>
    <w:rsid w:val="00FF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6244E"/>
  <w15:chartTrackingRefBased/>
  <w15:docId w15:val="{E04AA8B1-DAE1-42D4-9244-C45DF2B8B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</Words>
  <Characters>27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2026-04-14T17:32:00Z</dcterms:created>
  <dcterms:modified xsi:type="dcterms:W3CDTF">2026-04-14T17:37:00Z</dcterms:modified>
</cp:coreProperties>
</file>