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EC96" w14:textId="77777777" w:rsidR="00E145E5" w:rsidRPr="00E145E5" w:rsidRDefault="00E145E5" w:rsidP="00E145E5">
      <w:pPr>
        <w:rPr>
          <w:rFonts w:cstheme="minorHAnsi"/>
          <w:b/>
          <w:bCs/>
        </w:rPr>
      </w:pPr>
    </w:p>
    <w:p w14:paraId="7A8E0577" w14:textId="77777777" w:rsidR="00E145E5" w:rsidRPr="00E145E5" w:rsidRDefault="00E145E5" w:rsidP="00E145E5">
      <w:pPr>
        <w:rPr>
          <w:rFonts w:cstheme="minorHAnsi"/>
          <w:b/>
          <w:bCs/>
        </w:rPr>
      </w:pPr>
      <w:r w:rsidRPr="00E145E5">
        <w:rPr>
          <w:rFonts w:cstheme="minorHAnsi"/>
          <w:b/>
          <w:bCs/>
        </w:rPr>
        <w:t>Textul prezentării disertației (calibrat la 8-10 minute)</w:t>
      </w:r>
    </w:p>
    <w:p w14:paraId="3574914E" w14:textId="77777777" w:rsidR="00E145E5" w:rsidRPr="00E145E5" w:rsidRDefault="00E145E5" w:rsidP="00E145E5">
      <w:pPr>
        <w:rPr>
          <w:rFonts w:cstheme="minorHAnsi"/>
          <w:b/>
          <w:bCs/>
        </w:rPr>
      </w:pPr>
    </w:p>
    <w:p w14:paraId="53F7268A" w14:textId="77777777" w:rsidR="00E145E5" w:rsidRPr="00E145E5" w:rsidRDefault="00E145E5" w:rsidP="00E145E5">
      <w:pPr>
        <w:rPr>
          <w:rFonts w:cstheme="minorHAnsi"/>
          <w:b/>
          <w:bCs/>
        </w:rPr>
      </w:pPr>
      <w:r w:rsidRPr="00E145E5">
        <w:rPr>
          <w:rFonts w:cstheme="minorHAnsi"/>
          <w:b/>
          <w:bCs/>
        </w:rPr>
        <w:t>Slide 2 (Cuprins)</w:t>
      </w:r>
    </w:p>
    <w:p w14:paraId="4B8E67BB" w14:textId="77777777" w:rsidR="00E145E5" w:rsidRPr="00E145E5" w:rsidRDefault="00E145E5" w:rsidP="00E145E5">
      <w:pPr>
        <w:rPr>
          <w:rFonts w:cstheme="minorHAnsi"/>
          <w:b/>
          <w:bCs/>
        </w:rPr>
      </w:pPr>
      <w:r w:rsidRPr="00E145E5">
        <w:rPr>
          <w:rFonts w:cstheme="minorHAnsi"/>
          <w:b/>
          <w:bCs/>
        </w:rPr>
        <w:t>În această prezentare voi aborda:</w:t>
      </w:r>
    </w:p>
    <w:p w14:paraId="312E447B" w14:textId="77777777" w:rsidR="00E145E5" w:rsidRPr="00E145E5" w:rsidRDefault="00E145E5" w:rsidP="00E145E5">
      <w:pPr>
        <w:rPr>
          <w:rFonts w:cstheme="minorHAnsi"/>
          <w:b/>
          <w:bCs/>
        </w:rPr>
      </w:pPr>
    </w:p>
    <w:p w14:paraId="5705EA77" w14:textId="77777777" w:rsidR="00E145E5" w:rsidRPr="00E145E5" w:rsidRDefault="00E145E5" w:rsidP="00E145E5">
      <w:pPr>
        <w:rPr>
          <w:rFonts w:cstheme="minorHAnsi"/>
          <w:b/>
          <w:bCs/>
        </w:rPr>
      </w:pPr>
      <w:r w:rsidRPr="00E145E5">
        <w:rPr>
          <w:rFonts w:cstheme="minorHAnsi"/>
          <w:b/>
          <w:bCs/>
        </w:rPr>
        <w:t>În introducere, contextul și motivația lucrării</w:t>
      </w:r>
    </w:p>
    <w:p w14:paraId="1900B186" w14:textId="77777777" w:rsidR="00E145E5" w:rsidRPr="00E145E5" w:rsidRDefault="00E145E5" w:rsidP="00E145E5">
      <w:pPr>
        <w:rPr>
          <w:rFonts w:cstheme="minorHAnsi"/>
          <w:b/>
          <w:bCs/>
        </w:rPr>
      </w:pPr>
      <w:r w:rsidRPr="00E145E5">
        <w:rPr>
          <w:rFonts w:cstheme="minorHAnsi"/>
          <w:b/>
          <w:bCs/>
        </w:rPr>
        <w:t>Fundamentele teoretice: demonstrațiile cu cunoștințe zero și schema Schnorr</w:t>
      </w:r>
    </w:p>
    <w:p w14:paraId="4AA7106F" w14:textId="77777777" w:rsidR="00E145E5" w:rsidRPr="00E145E5" w:rsidRDefault="00E145E5" w:rsidP="00E145E5">
      <w:pPr>
        <w:rPr>
          <w:rFonts w:cstheme="minorHAnsi"/>
          <w:b/>
          <w:bCs/>
        </w:rPr>
      </w:pPr>
      <w:r w:rsidRPr="00E145E5">
        <w:rPr>
          <w:rFonts w:cstheme="minorHAnsi"/>
          <w:b/>
          <w:bCs/>
        </w:rPr>
        <w:t>Tehnologiile utilizate</w:t>
      </w:r>
    </w:p>
    <w:p w14:paraId="062E595B" w14:textId="77777777" w:rsidR="00E145E5" w:rsidRPr="00E145E5" w:rsidRDefault="00E145E5" w:rsidP="00E145E5">
      <w:pPr>
        <w:rPr>
          <w:rFonts w:cstheme="minorHAnsi"/>
          <w:b/>
          <w:bCs/>
        </w:rPr>
      </w:pPr>
      <w:r w:rsidRPr="00E145E5">
        <w:rPr>
          <w:rFonts w:cstheme="minorHAnsi"/>
          <w:b/>
          <w:bCs/>
        </w:rPr>
        <w:t>Arhitectura generală a sistemului</w:t>
      </w:r>
    </w:p>
    <w:p w14:paraId="3B26A22B" w14:textId="77777777" w:rsidR="00E145E5" w:rsidRPr="00E145E5" w:rsidRDefault="00E145E5" w:rsidP="00E145E5">
      <w:pPr>
        <w:rPr>
          <w:rFonts w:cstheme="minorHAnsi"/>
          <w:b/>
          <w:bCs/>
        </w:rPr>
      </w:pPr>
      <w:r w:rsidRPr="00E145E5">
        <w:rPr>
          <w:rFonts w:cstheme="minorHAnsi"/>
          <w:b/>
          <w:bCs/>
        </w:rPr>
        <w:t>Implementarea fluxurilor de autentificare și maparea peste OAuth 2.0</w:t>
      </w:r>
    </w:p>
    <w:p w14:paraId="5428289B" w14:textId="77777777" w:rsidR="00E145E5" w:rsidRPr="00E145E5" w:rsidRDefault="00E145E5" w:rsidP="00E145E5">
      <w:pPr>
        <w:rPr>
          <w:rFonts w:cstheme="minorHAnsi"/>
          <w:b/>
          <w:bCs/>
        </w:rPr>
      </w:pPr>
      <w:r w:rsidRPr="00E145E5">
        <w:rPr>
          <w:rFonts w:cstheme="minorHAnsi"/>
          <w:b/>
          <w:bCs/>
        </w:rPr>
        <w:t>Proprietățile de securitate</w:t>
      </w:r>
    </w:p>
    <w:p w14:paraId="23AAAC1C" w14:textId="77777777" w:rsidR="00E145E5" w:rsidRPr="00E145E5" w:rsidRDefault="00E145E5" w:rsidP="00E145E5">
      <w:pPr>
        <w:rPr>
          <w:rFonts w:cstheme="minorHAnsi"/>
          <w:b/>
          <w:bCs/>
        </w:rPr>
      </w:pPr>
      <w:r w:rsidRPr="00E145E5">
        <w:rPr>
          <w:rFonts w:cstheme="minorHAnsi"/>
          <w:b/>
          <w:bCs/>
        </w:rPr>
        <w:t>Rezultatele experimentale și simularea atacurilor</w:t>
      </w:r>
    </w:p>
    <w:p w14:paraId="659973EE" w14:textId="77777777" w:rsidR="00E145E5" w:rsidRPr="00E145E5" w:rsidRDefault="00E145E5" w:rsidP="00E145E5">
      <w:pPr>
        <w:rPr>
          <w:rFonts w:cstheme="minorHAnsi"/>
          <w:b/>
          <w:bCs/>
        </w:rPr>
      </w:pPr>
      <w:r w:rsidRPr="00E145E5">
        <w:rPr>
          <w:rFonts w:cstheme="minorHAnsi"/>
          <w:b/>
          <w:bCs/>
        </w:rPr>
        <w:t>La final, concluziile, limitările și direcțiile de dezvoltare, urmate de bibliografie</w:t>
      </w:r>
    </w:p>
    <w:p w14:paraId="4B014F6C" w14:textId="77777777" w:rsidR="00E145E5" w:rsidRPr="00E145E5" w:rsidRDefault="00E145E5" w:rsidP="00E145E5">
      <w:pPr>
        <w:rPr>
          <w:rFonts w:cstheme="minorHAnsi"/>
          <w:b/>
          <w:bCs/>
        </w:rPr>
      </w:pPr>
    </w:p>
    <w:p w14:paraId="0C50B389" w14:textId="77777777" w:rsidR="00E145E5" w:rsidRPr="00E145E5" w:rsidRDefault="00E145E5" w:rsidP="00E145E5">
      <w:pPr>
        <w:rPr>
          <w:rFonts w:cstheme="minorHAnsi"/>
          <w:b/>
          <w:bCs/>
        </w:rPr>
      </w:pPr>
    </w:p>
    <w:p w14:paraId="0F044552" w14:textId="77777777" w:rsidR="00E145E5" w:rsidRPr="00E145E5" w:rsidRDefault="00E145E5" w:rsidP="00E145E5">
      <w:pPr>
        <w:rPr>
          <w:rFonts w:cstheme="minorHAnsi"/>
          <w:b/>
          <w:bCs/>
        </w:rPr>
      </w:pPr>
      <w:r w:rsidRPr="00E145E5">
        <w:rPr>
          <w:rFonts w:cstheme="minorHAnsi"/>
          <w:b/>
          <w:bCs/>
        </w:rPr>
        <w:t>Slide 3 (Introducere)</w:t>
      </w:r>
    </w:p>
    <w:p w14:paraId="31E41742" w14:textId="77777777" w:rsidR="00E145E5" w:rsidRPr="00E145E5" w:rsidRDefault="00E145E5" w:rsidP="00E145E5">
      <w:pPr>
        <w:rPr>
          <w:rFonts w:cstheme="minorHAnsi"/>
          <w:b/>
          <w:bCs/>
        </w:rPr>
      </w:pPr>
      <w:r w:rsidRPr="00E145E5">
        <w:rPr>
          <w:rFonts w:cstheme="minorHAnsi"/>
          <w:b/>
          <w:bCs/>
        </w:rPr>
        <w:t>Tema pornește de la o problemă a aplicațiilor web moderne: autentificarea se bazează pe transmiterea unui secret partajat către server. Deși HTTPS reduce riscul interceptării, arhitectura clasică rămâne vulnerabilă în fața compromiterii bazelor de date, a reutilizării parolelor și a atacurilor de tip replay.</w:t>
      </w:r>
    </w:p>
    <w:p w14:paraId="165D08DC" w14:textId="77777777" w:rsidR="00E145E5" w:rsidRPr="00E145E5" w:rsidRDefault="00E145E5" w:rsidP="00E145E5">
      <w:pPr>
        <w:rPr>
          <w:rFonts w:cstheme="minorHAnsi"/>
          <w:b/>
          <w:bCs/>
        </w:rPr>
      </w:pPr>
      <w:r w:rsidRPr="00E145E5">
        <w:rPr>
          <w:rFonts w:cstheme="minorHAnsi"/>
          <w:b/>
          <w:bCs/>
        </w:rPr>
        <w:t>Standardul OAuth 2.0, adoptat pe scară largă, nu soluționează în mod intrinsec această problemă, faza de autentificare continuând să expună credențialele în tranzit.</w:t>
      </w:r>
    </w:p>
    <w:p w14:paraId="0A299726" w14:textId="77777777" w:rsidR="00E145E5" w:rsidRPr="00E145E5" w:rsidRDefault="00E145E5" w:rsidP="00E145E5">
      <w:pPr>
        <w:rPr>
          <w:rFonts w:cstheme="minorHAnsi"/>
          <w:b/>
          <w:bCs/>
        </w:rPr>
      </w:pPr>
      <w:r w:rsidRPr="00E145E5">
        <w:rPr>
          <w:rFonts w:cstheme="minorHAnsi"/>
          <w:b/>
          <w:bCs/>
        </w:rPr>
        <w:t>Scopul este proiectarea unui protocol hibrid care îmbină schema Schnorr, bazată pe demonstrații cu cunoștințe zero, cu cadrul OAuth 2.0, astfel încât parola să nu părăsească niciodată dispozitivul clientului. Au fost implementate și trei fluxuri OAuth clasice ca bază de referință comparativă.</w:t>
      </w:r>
    </w:p>
    <w:p w14:paraId="78983B42" w14:textId="77777777" w:rsidR="00E145E5" w:rsidRPr="00E145E5" w:rsidRDefault="00E145E5" w:rsidP="00E145E5">
      <w:pPr>
        <w:rPr>
          <w:rFonts w:cstheme="minorHAnsi"/>
          <w:b/>
          <w:bCs/>
        </w:rPr>
      </w:pPr>
    </w:p>
    <w:p w14:paraId="0326447F" w14:textId="77777777" w:rsidR="00E145E5" w:rsidRPr="00E145E5" w:rsidRDefault="00E145E5" w:rsidP="00E145E5">
      <w:pPr>
        <w:rPr>
          <w:rFonts w:cstheme="minorHAnsi"/>
          <w:b/>
          <w:bCs/>
        </w:rPr>
      </w:pPr>
      <w:r w:rsidRPr="00E145E5">
        <w:rPr>
          <w:rFonts w:cstheme="minorHAnsi"/>
          <w:b/>
          <w:bCs/>
        </w:rPr>
        <w:t>Slide 4 (Zero-Knowledge Proof)</w:t>
      </w:r>
    </w:p>
    <w:p w14:paraId="6E1E76CE" w14:textId="77777777" w:rsidR="00E145E5" w:rsidRPr="00E145E5" w:rsidRDefault="00E145E5" w:rsidP="00E145E5">
      <w:pPr>
        <w:rPr>
          <w:rFonts w:cstheme="minorHAnsi"/>
          <w:b/>
          <w:bCs/>
        </w:rPr>
      </w:pPr>
      <w:r w:rsidRPr="00E145E5">
        <w:rPr>
          <w:rFonts w:cstheme="minorHAnsi"/>
          <w:b/>
          <w:bCs/>
        </w:rPr>
        <w:t>Demonstrația cu cunoștințe zero este un protocol criptografic prin care o entitate poate dovedi cunoașterea unui secret fără a dezvălui nicio informație suplimentară. Sistemul nu urmărește să afle parola, ci doar să obțină certitudinea matematică a cunoașterii acesteia.</w:t>
      </w:r>
    </w:p>
    <w:p w14:paraId="21C09F4C" w14:textId="77777777" w:rsidR="00E145E5" w:rsidRPr="00E145E5" w:rsidRDefault="00E145E5" w:rsidP="00E145E5">
      <w:pPr>
        <w:rPr>
          <w:rFonts w:cstheme="minorHAnsi"/>
          <w:b/>
          <w:bCs/>
        </w:rPr>
      </w:pPr>
      <w:r w:rsidRPr="00E145E5">
        <w:rPr>
          <w:rFonts w:cstheme="minorHAnsi"/>
          <w:b/>
          <w:bCs/>
        </w:rPr>
        <w:t>Principiul fundamental impune ca parola să nu fie transmisă prin rețea, nici în clar, nici criptată. Rețeaua transportă exclusiv valori matematice efemere, care nu pot fi reutilizate și din care secretul nu poate fi extras.</w:t>
      </w:r>
    </w:p>
    <w:p w14:paraId="75ABE4B9" w14:textId="77777777" w:rsidR="00E145E5" w:rsidRPr="00E145E5" w:rsidRDefault="00E145E5" w:rsidP="00E145E5">
      <w:pPr>
        <w:rPr>
          <w:rFonts w:cstheme="minorHAnsi"/>
          <w:b/>
          <w:bCs/>
        </w:rPr>
      </w:pPr>
      <w:r w:rsidRPr="00E145E5">
        <w:rPr>
          <w:rFonts w:cstheme="minorHAnsi"/>
          <w:b/>
          <w:bCs/>
        </w:rPr>
        <w:lastRenderedPageBreak/>
        <w:t>Astfel, protocolul oferă reziliență la interceptare, previne atacurile replay și atenuează impactul breșelor de date, serverul stocând exclusiv chei publice.</w:t>
      </w:r>
    </w:p>
    <w:p w14:paraId="5E727D4C" w14:textId="77777777" w:rsidR="00E145E5" w:rsidRPr="00E145E5" w:rsidRDefault="00E145E5" w:rsidP="00E145E5">
      <w:pPr>
        <w:rPr>
          <w:rFonts w:cstheme="minorHAnsi"/>
          <w:b/>
          <w:bCs/>
        </w:rPr>
      </w:pPr>
    </w:p>
    <w:p w14:paraId="693DC29F" w14:textId="77777777" w:rsidR="00E145E5" w:rsidRPr="00E145E5" w:rsidRDefault="00E145E5" w:rsidP="00E145E5">
      <w:pPr>
        <w:rPr>
          <w:rFonts w:cstheme="minorHAnsi"/>
          <w:b/>
          <w:bCs/>
        </w:rPr>
      </w:pPr>
      <w:r w:rsidRPr="00E145E5">
        <w:rPr>
          <w:rFonts w:cstheme="minorHAnsi"/>
          <w:b/>
          <w:bCs/>
        </w:rPr>
        <w:t>Slide 5 (Schema Schnorr)</w:t>
      </w:r>
    </w:p>
    <w:p w14:paraId="01602AD4" w14:textId="77777777" w:rsidR="00E145E5" w:rsidRPr="00E145E5" w:rsidRDefault="00E145E5" w:rsidP="00E145E5">
      <w:pPr>
        <w:rPr>
          <w:rFonts w:cstheme="minorHAnsi"/>
          <w:b/>
          <w:bCs/>
        </w:rPr>
      </w:pPr>
      <w:r w:rsidRPr="00E145E5">
        <w:rPr>
          <w:rFonts w:cstheme="minorHAnsi"/>
          <w:b/>
          <w:bCs/>
        </w:rPr>
        <w:t>Schema Schnorr se fundamentează pe dificultatea problemei logaritmului discret. Se utilizează un număr prim sigur P, un generator G al subgrupului de ordin Q, iar protocolul parcurge patru etape: generarea cheilor, unde cheia publică y = G^x mod P este stocată de server; angajamentul, unde clientul transmite t = G^r mod P; provocarea, unde serverul generează aleatoriu c; și răspunsul, unde clientul calculează s = (r + c * x) mod Q.</w:t>
      </w:r>
    </w:p>
    <w:p w14:paraId="6157AB0E" w14:textId="77777777" w:rsidR="00E145E5" w:rsidRPr="00E145E5" w:rsidRDefault="00E145E5" w:rsidP="00E145E5">
      <w:pPr>
        <w:rPr>
          <w:rFonts w:cstheme="minorHAnsi"/>
          <w:b/>
          <w:bCs/>
        </w:rPr>
      </w:pPr>
      <w:r w:rsidRPr="00E145E5">
        <w:rPr>
          <w:rFonts w:cstheme="minorHAnsi"/>
          <w:b/>
          <w:bCs/>
        </w:rPr>
        <w:t>Verificarea constă în evaluarea egalității G^s = t * y^c mod P. Dacă este satisfăcută, identitatea este confirmată matematic, fără ca secretul să fi fost expus.</w:t>
      </w:r>
    </w:p>
    <w:p w14:paraId="7B4A2016" w14:textId="77777777" w:rsidR="00E145E5" w:rsidRPr="00E145E5" w:rsidRDefault="00E145E5" w:rsidP="00E145E5">
      <w:pPr>
        <w:rPr>
          <w:rFonts w:cstheme="minorHAnsi"/>
          <w:b/>
          <w:bCs/>
        </w:rPr>
      </w:pPr>
    </w:p>
    <w:p w14:paraId="65BDD5CA" w14:textId="77777777" w:rsidR="00E145E5" w:rsidRPr="00E145E5" w:rsidRDefault="00E145E5" w:rsidP="00E145E5">
      <w:pPr>
        <w:rPr>
          <w:rFonts w:cstheme="minorHAnsi"/>
          <w:b/>
          <w:bCs/>
        </w:rPr>
      </w:pPr>
      <w:r w:rsidRPr="00E145E5">
        <w:rPr>
          <w:rFonts w:cstheme="minorHAnsi"/>
          <w:b/>
          <w:bCs/>
        </w:rPr>
        <w:t>Slide 6 (Maparea Schnorr peste OAuth 2.0)</w:t>
      </w:r>
    </w:p>
    <w:p w14:paraId="3EBF9281" w14:textId="77777777" w:rsidR="00E145E5" w:rsidRPr="00E145E5" w:rsidRDefault="00E145E5" w:rsidP="00E145E5">
      <w:pPr>
        <w:rPr>
          <w:rFonts w:cstheme="minorHAnsi"/>
          <w:b/>
          <w:bCs/>
        </w:rPr>
      </w:pPr>
      <w:r w:rsidRPr="00E145E5">
        <w:rPr>
          <w:rFonts w:cstheme="minorHAnsi"/>
          <w:b/>
          <w:bCs/>
        </w:rPr>
        <w:t>Fazele protocolului Schnorr se mapează direct peste fluxul OAuth 2.0. Angajamentul servește drept inițiere a cererii de acces, provocarea funcționează ca nonce de sesiune, răspunsul matematic înlocuiește parametrul clasic client_secret, iar la finalizare serverul emite un jeton JWT.</w:t>
      </w:r>
    </w:p>
    <w:p w14:paraId="56643CD3" w14:textId="77777777" w:rsidR="00E145E5" w:rsidRPr="00E145E5" w:rsidRDefault="00E145E5" w:rsidP="00E145E5">
      <w:pPr>
        <w:rPr>
          <w:rFonts w:cstheme="minorHAnsi"/>
          <w:b/>
          <w:bCs/>
        </w:rPr>
      </w:pPr>
      <w:r w:rsidRPr="00E145E5">
        <w:rPr>
          <w:rFonts w:cstheme="minorHAnsi"/>
          <w:b/>
          <w:bCs/>
        </w:rPr>
        <w:t>Diferența fundamentală: în protocolul propus, niciun material secret nu traversează rețeaua, în timp ce în toate variantele OAuth clasice, parola este transmisă în faza de autentificare.</w:t>
      </w:r>
    </w:p>
    <w:p w14:paraId="5E7E3BF3" w14:textId="77777777" w:rsidR="00E145E5" w:rsidRPr="00E145E5" w:rsidRDefault="00E145E5" w:rsidP="00E145E5">
      <w:pPr>
        <w:rPr>
          <w:rFonts w:cstheme="minorHAnsi"/>
          <w:b/>
          <w:bCs/>
        </w:rPr>
      </w:pPr>
    </w:p>
    <w:p w14:paraId="2BCEB631" w14:textId="77777777" w:rsidR="00E145E5" w:rsidRPr="00E145E5" w:rsidRDefault="00E145E5" w:rsidP="00E145E5">
      <w:pPr>
        <w:rPr>
          <w:rFonts w:cstheme="minorHAnsi"/>
          <w:b/>
          <w:bCs/>
        </w:rPr>
      </w:pPr>
      <w:r w:rsidRPr="00E145E5">
        <w:rPr>
          <w:rFonts w:cstheme="minorHAnsi"/>
          <w:b/>
          <w:bCs/>
        </w:rPr>
        <w:t>Slide 7 (Tehnologii)</w:t>
      </w:r>
    </w:p>
    <w:p w14:paraId="34303245" w14:textId="77777777" w:rsidR="00E145E5" w:rsidRPr="00E145E5" w:rsidRDefault="00E145E5" w:rsidP="00E145E5">
      <w:pPr>
        <w:rPr>
          <w:rFonts w:cstheme="minorHAnsi"/>
          <w:b/>
          <w:bCs/>
        </w:rPr>
      </w:pPr>
      <w:r w:rsidRPr="00E145E5">
        <w:rPr>
          <w:rFonts w:cstheme="minorHAnsi"/>
          <w:b/>
          <w:bCs/>
        </w:rPr>
        <w:t>Python cu Flask a fost ales pentru serverul de autentificare datorită ecosistemului extins de biblioteci criptografice. Flask-SQLAlchemy asigură persistența într-o bază SQLite locală. Am utilizat cryptography și sympy pentru parametrii criptografici, PyJWT pentru jetoane, iar Authlib pentru implementarea de referință OAuth 2.0 PKCE.</w:t>
      </w:r>
    </w:p>
    <w:p w14:paraId="38054AF2" w14:textId="77777777" w:rsidR="00E145E5" w:rsidRPr="00E145E5" w:rsidRDefault="00E145E5" w:rsidP="00E145E5">
      <w:pPr>
        <w:rPr>
          <w:rFonts w:cstheme="minorHAnsi"/>
          <w:b/>
          <w:bCs/>
        </w:rPr>
      </w:pPr>
      <w:r w:rsidRPr="00E145E5">
        <w:rPr>
          <w:rFonts w:cstheme="minorHAnsi"/>
          <w:b/>
          <w:bCs/>
        </w:rPr>
        <w:t>Suita de testare se bazează pe pytest pentru cazurile funcționale și vectorii de atac, iar Locust pentru evaluarea performanței sub încărcare.</w:t>
      </w:r>
    </w:p>
    <w:p w14:paraId="3E190380" w14:textId="77777777" w:rsidR="00E145E5" w:rsidRPr="00E145E5" w:rsidRDefault="00E145E5" w:rsidP="00E145E5">
      <w:pPr>
        <w:rPr>
          <w:rFonts w:cstheme="minorHAnsi"/>
          <w:b/>
          <w:bCs/>
        </w:rPr>
      </w:pPr>
      <w:r w:rsidRPr="00E145E5">
        <w:rPr>
          <w:rFonts w:cstheme="minorHAnsi"/>
          <w:b/>
          <w:bCs/>
        </w:rPr>
        <w:t>JavaScript a fost ales pentru client, unde toate calculele criptografice se execută local, prin BigInt și Web Crypto, fără cadre de lucru externe.</w:t>
      </w:r>
    </w:p>
    <w:p w14:paraId="60A81A51" w14:textId="77777777" w:rsidR="00E145E5" w:rsidRPr="00E145E5" w:rsidRDefault="00E145E5" w:rsidP="00E145E5">
      <w:pPr>
        <w:rPr>
          <w:rFonts w:cstheme="minorHAnsi"/>
          <w:b/>
          <w:bCs/>
        </w:rPr>
      </w:pPr>
    </w:p>
    <w:p w14:paraId="2C0686F2" w14:textId="77777777" w:rsidR="00E145E5" w:rsidRPr="00E145E5" w:rsidRDefault="00E145E5" w:rsidP="00E145E5">
      <w:pPr>
        <w:rPr>
          <w:rFonts w:cstheme="minorHAnsi"/>
          <w:b/>
          <w:bCs/>
        </w:rPr>
      </w:pPr>
      <w:r w:rsidRPr="00E145E5">
        <w:rPr>
          <w:rFonts w:cstheme="minorHAnsi"/>
          <w:b/>
          <w:bCs/>
        </w:rPr>
        <w:t>Slide 8 (Arhitectură)</w:t>
      </w:r>
    </w:p>
    <w:p w14:paraId="1173AC83" w14:textId="77777777" w:rsidR="00E145E5" w:rsidRPr="00E145E5" w:rsidRDefault="00E145E5" w:rsidP="00E145E5">
      <w:pPr>
        <w:rPr>
          <w:rFonts w:cstheme="minorHAnsi"/>
          <w:b/>
          <w:bCs/>
        </w:rPr>
      </w:pPr>
      <w:r w:rsidRPr="00E145E5">
        <w:rPr>
          <w:rFonts w:cstheme="minorHAnsi"/>
          <w:b/>
          <w:bCs/>
        </w:rPr>
        <w:t>Arhitectura este de tip trei niveluri. Nivelul de prezentare cuprinde interfața web statică unde se execută calculele criptografice ZKP pe dispozitivul utilizatorului.</w:t>
      </w:r>
    </w:p>
    <w:p w14:paraId="1DADD2B7" w14:textId="77777777" w:rsidR="00E145E5" w:rsidRPr="00E145E5" w:rsidRDefault="00E145E5" w:rsidP="00E145E5">
      <w:pPr>
        <w:rPr>
          <w:rFonts w:cstheme="minorHAnsi"/>
          <w:b/>
          <w:bCs/>
        </w:rPr>
      </w:pPr>
      <w:r w:rsidRPr="00E145E5">
        <w:rPr>
          <w:rFonts w:cstheme="minorHAnsi"/>
          <w:b/>
          <w:bCs/>
        </w:rPr>
        <w:t>Nivelul de aplicație, conturat de Flask, gestionează logica criptografică, emiterea jetoanelor JWT și modulele comparative OAuth 2.0.</w:t>
      </w:r>
    </w:p>
    <w:p w14:paraId="30798801" w14:textId="77777777" w:rsidR="00E145E5" w:rsidRPr="00E145E5" w:rsidRDefault="00E145E5" w:rsidP="00E145E5">
      <w:pPr>
        <w:rPr>
          <w:rFonts w:cstheme="minorHAnsi"/>
          <w:b/>
          <w:bCs/>
        </w:rPr>
      </w:pPr>
      <w:r w:rsidRPr="00E145E5">
        <w:rPr>
          <w:rFonts w:cstheme="minorHAnsi"/>
          <w:b/>
          <w:bCs/>
        </w:rPr>
        <w:t>Nivelul de date conține persistența într-o bază SQLite cu trei tabele: utilizatorii cu cheile publice, jetoanele emise și datele protejate. La nivelul bazei de date nu se stochează niciun secret privat.</w:t>
      </w:r>
    </w:p>
    <w:p w14:paraId="416359D1" w14:textId="77777777" w:rsidR="00E145E5" w:rsidRPr="00E145E5" w:rsidRDefault="00E145E5" w:rsidP="00E145E5">
      <w:pPr>
        <w:rPr>
          <w:rFonts w:cstheme="minorHAnsi"/>
          <w:b/>
          <w:bCs/>
        </w:rPr>
      </w:pPr>
    </w:p>
    <w:p w14:paraId="1B797D65" w14:textId="77777777" w:rsidR="00E145E5" w:rsidRPr="00E145E5" w:rsidRDefault="00E145E5" w:rsidP="00E145E5">
      <w:pPr>
        <w:rPr>
          <w:rFonts w:cstheme="minorHAnsi"/>
          <w:b/>
          <w:bCs/>
        </w:rPr>
      </w:pPr>
      <w:r w:rsidRPr="00E145E5">
        <w:rPr>
          <w:rFonts w:cstheme="minorHAnsi"/>
          <w:b/>
          <w:bCs/>
        </w:rPr>
        <w:t>Slide 9 (Fluxul de înregistrare)</w:t>
      </w:r>
    </w:p>
    <w:p w14:paraId="1ECC56B2" w14:textId="77777777" w:rsidR="00E145E5" w:rsidRPr="00E145E5" w:rsidRDefault="00E145E5" w:rsidP="00E145E5">
      <w:pPr>
        <w:rPr>
          <w:rFonts w:cstheme="minorHAnsi"/>
          <w:b/>
          <w:bCs/>
        </w:rPr>
      </w:pPr>
      <w:r w:rsidRPr="00E145E5">
        <w:rPr>
          <w:rFonts w:cstheme="minorHAnsi"/>
          <w:b/>
          <w:bCs/>
        </w:rPr>
        <w:t>În procesul de înregistrare, clientul derivă local cheia privată din parolă și calculează cheia publică y = G^x mod P. Către server se transmite exclusiv cheia publică, care este stocată și asociată identității utilizatorului.</w:t>
      </w:r>
    </w:p>
    <w:p w14:paraId="2026BDB0" w14:textId="77777777" w:rsidR="00E145E5" w:rsidRPr="00E145E5" w:rsidRDefault="00E145E5" w:rsidP="00E145E5">
      <w:pPr>
        <w:rPr>
          <w:rFonts w:cstheme="minorHAnsi"/>
          <w:b/>
          <w:bCs/>
        </w:rPr>
      </w:pPr>
      <w:r w:rsidRPr="00E145E5">
        <w:rPr>
          <w:rFonts w:cstheme="minorHAnsi"/>
          <w:b/>
          <w:bCs/>
        </w:rPr>
        <w:t>Parola și cheia privată nu părăsesc niciodată dispozitivul clientului. În eventualitatea compromiterii bazei de date, valorile publice sunt inutile criptografic, derivarea cheii private fiind echivalentă cu rezolvarea problemei logaritmului discret.</w:t>
      </w:r>
    </w:p>
    <w:p w14:paraId="0947C64F" w14:textId="77777777" w:rsidR="00E145E5" w:rsidRPr="00E145E5" w:rsidRDefault="00E145E5" w:rsidP="00E145E5">
      <w:pPr>
        <w:rPr>
          <w:rFonts w:cstheme="minorHAnsi"/>
          <w:b/>
          <w:bCs/>
        </w:rPr>
      </w:pPr>
    </w:p>
    <w:p w14:paraId="218F6F1C" w14:textId="77777777" w:rsidR="00E145E5" w:rsidRPr="00E145E5" w:rsidRDefault="00E145E5" w:rsidP="00E145E5">
      <w:pPr>
        <w:rPr>
          <w:rFonts w:cstheme="minorHAnsi"/>
          <w:b/>
          <w:bCs/>
        </w:rPr>
      </w:pPr>
      <w:r w:rsidRPr="00E145E5">
        <w:rPr>
          <w:rFonts w:cstheme="minorHAnsi"/>
          <w:b/>
          <w:bCs/>
        </w:rPr>
        <w:t>Slide 10 (Fluxul de autentificare)</w:t>
      </w:r>
    </w:p>
    <w:p w14:paraId="16A657AC" w14:textId="77777777" w:rsidR="00E145E5" w:rsidRPr="00E145E5" w:rsidRDefault="00E145E5" w:rsidP="00E145E5">
      <w:pPr>
        <w:rPr>
          <w:rFonts w:cstheme="minorHAnsi"/>
          <w:b/>
          <w:bCs/>
        </w:rPr>
      </w:pPr>
      <w:r w:rsidRPr="00E145E5">
        <w:rPr>
          <w:rFonts w:cstheme="minorHAnsi"/>
          <w:b/>
          <w:bCs/>
        </w:rPr>
        <w:t>Clientul generează un nonce aleatoriu, calculează angajamentul t și îl transmite. Serverul creează o sesiune temporară cu un timp de viață de 5 secunde și returnează provocarea aleatorie c.</w:t>
      </w:r>
    </w:p>
    <w:p w14:paraId="067E1471" w14:textId="77777777" w:rsidR="00E145E5" w:rsidRPr="00E145E5" w:rsidRDefault="00E145E5" w:rsidP="00E145E5">
      <w:pPr>
        <w:rPr>
          <w:rFonts w:cstheme="minorHAnsi"/>
          <w:b/>
          <w:bCs/>
        </w:rPr>
      </w:pPr>
      <w:r w:rsidRPr="00E145E5">
        <w:rPr>
          <w:rFonts w:cstheme="minorHAnsi"/>
          <w:b/>
          <w:bCs/>
        </w:rPr>
        <w:t>Clientul recalculează cheia privată din parolă, calculează răspunsul s = (r + c * x) mod Q și îl transmite. Serverul verifică egalitatea matematică utilizând exclusiv cheia publică stocată și, la succes, emite un jeton JWT ancorat de contextul sesiunii ZKP.</w:t>
      </w:r>
    </w:p>
    <w:p w14:paraId="2DE2D3F2" w14:textId="77777777" w:rsidR="00E145E5" w:rsidRPr="00E145E5" w:rsidRDefault="00E145E5" w:rsidP="00E145E5">
      <w:pPr>
        <w:rPr>
          <w:rFonts w:cstheme="minorHAnsi"/>
          <w:b/>
          <w:bCs/>
        </w:rPr>
      </w:pPr>
    </w:p>
    <w:p w14:paraId="71E9BAC9" w14:textId="77777777" w:rsidR="00E145E5" w:rsidRPr="00E145E5" w:rsidRDefault="00E145E5" w:rsidP="00E145E5">
      <w:pPr>
        <w:rPr>
          <w:rFonts w:cstheme="minorHAnsi"/>
          <w:b/>
          <w:bCs/>
        </w:rPr>
      </w:pPr>
      <w:r w:rsidRPr="00E145E5">
        <w:rPr>
          <w:rFonts w:cstheme="minorHAnsi"/>
          <w:b/>
          <w:bCs/>
        </w:rPr>
        <w:t>Slide 11 (Proprietăți de securitate)</w:t>
      </w:r>
    </w:p>
    <w:p w14:paraId="2EAFA2FD" w14:textId="77777777" w:rsidR="00E145E5" w:rsidRPr="00E145E5" w:rsidRDefault="00E145E5" w:rsidP="00E145E5">
      <w:pPr>
        <w:rPr>
          <w:rFonts w:cstheme="minorHAnsi"/>
          <w:b/>
          <w:bCs/>
        </w:rPr>
      </w:pPr>
      <w:r w:rsidRPr="00E145E5">
        <w:rPr>
          <w:rFonts w:cstheme="minorHAnsi"/>
          <w:b/>
          <w:bCs/>
        </w:rPr>
        <w:t>Rezistența la interceptare: un adversar vizualizează exclusiv transcrisul efemer, ecuația s = (r + c * x) mod Q neputând fi rezolvată fără nonce-ul r, care nu este transmis.</w:t>
      </w:r>
    </w:p>
    <w:p w14:paraId="230C8207" w14:textId="77777777" w:rsidR="00E145E5" w:rsidRPr="00E145E5" w:rsidRDefault="00E145E5" w:rsidP="00E145E5">
      <w:pPr>
        <w:rPr>
          <w:rFonts w:cstheme="minorHAnsi"/>
          <w:b/>
          <w:bCs/>
        </w:rPr>
      </w:pPr>
      <w:r w:rsidRPr="00E145E5">
        <w:rPr>
          <w:rFonts w:cstheme="minorHAnsi"/>
          <w:b/>
          <w:bCs/>
        </w:rPr>
        <w:t>Eliminarea secretului partajat: serverul stochează doar cheia publică, neutralizând impactul breșelor de date. Provocarea unică per sesiune previne atacurile replay. Legarea de canal și expirarea JWT atenuează deturnarea sesiunii.</w:t>
      </w:r>
    </w:p>
    <w:p w14:paraId="31E51046" w14:textId="77777777" w:rsidR="00E145E5" w:rsidRPr="00E145E5" w:rsidRDefault="00E145E5" w:rsidP="00E145E5">
      <w:pPr>
        <w:rPr>
          <w:rFonts w:cstheme="minorHAnsi"/>
          <w:b/>
          <w:bCs/>
        </w:rPr>
      </w:pPr>
      <w:r w:rsidRPr="00E145E5">
        <w:rPr>
          <w:rFonts w:cstheme="minorHAnsi"/>
          <w:b/>
          <w:bCs/>
        </w:rPr>
        <w:t>Arhitectura se înscrie în paradigma identității auto-suverane, validând identitatea prin rigoare matematică, fără furnizori terți de încredere.</w:t>
      </w:r>
    </w:p>
    <w:p w14:paraId="3BAE1D14" w14:textId="77777777" w:rsidR="00E145E5" w:rsidRPr="00E145E5" w:rsidRDefault="00E145E5" w:rsidP="00E145E5">
      <w:pPr>
        <w:rPr>
          <w:rFonts w:cstheme="minorHAnsi"/>
          <w:b/>
          <w:bCs/>
        </w:rPr>
      </w:pPr>
    </w:p>
    <w:p w14:paraId="219E6554" w14:textId="77777777" w:rsidR="00E145E5" w:rsidRPr="00E145E5" w:rsidRDefault="00E145E5" w:rsidP="00E145E5">
      <w:pPr>
        <w:rPr>
          <w:rFonts w:cstheme="minorHAnsi"/>
          <w:b/>
          <w:bCs/>
        </w:rPr>
      </w:pPr>
      <w:r w:rsidRPr="00E145E5">
        <w:rPr>
          <w:rFonts w:cstheme="minorHAnsi"/>
          <w:b/>
          <w:bCs/>
        </w:rPr>
        <w:t>Slide 12 (Validare și teste de securitate)</w:t>
      </w:r>
    </w:p>
    <w:p w14:paraId="54A211EB" w14:textId="77777777" w:rsidR="00E145E5" w:rsidRPr="00E145E5" w:rsidRDefault="00E145E5" w:rsidP="00E145E5">
      <w:pPr>
        <w:rPr>
          <w:rFonts w:cstheme="minorHAnsi"/>
          <w:b/>
          <w:bCs/>
        </w:rPr>
      </w:pPr>
      <w:r w:rsidRPr="00E145E5">
        <w:rPr>
          <w:rFonts w:cstheme="minorHAnsi"/>
          <w:b/>
          <w:bCs/>
        </w:rPr>
        <w:t>Validarea a fost realizată prin suite pytest acoperind cazuri pozitive, negative, scenarii limită și vectori de atac. Ecuația de verificare este satisfăcută în toate scenariile cu credențiale valide și respinsă la tentative de falsificare.</w:t>
      </w:r>
    </w:p>
    <w:p w14:paraId="68964C5F" w14:textId="77777777" w:rsidR="00E145E5" w:rsidRPr="00E145E5" w:rsidRDefault="00E145E5" w:rsidP="00E145E5">
      <w:pPr>
        <w:rPr>
          <w:rFonts w:cstheme="minorHAnsi"/>
          <w:b/>
          <w:bCs/>
        </w:rPr>
      </w:pPr>
      <w:r w:rsidRPr="00E145E5">
        <w:rPr>
          <w:rFonts w:cstheme="minorHAnsi"/>
          <w:b/>
          <w:bCs/>
        </w:rPr>
        <w:t>Auditul de trafic a confirmat că niciun mesaj HTTP nu conține parola brută sau derivate directe. Atacurile simulate de tip replay, session hijacking, compromitere de date și simulator attacks au fost respinse cu succes.</w:t>
      </w:r>
    </w:p>
    <w:p w14:paraId="68FCB6D8" w14:textId="77777777" w:rsidR="00E145E5" w:rsidRPr="00E145E5" w:rsidRDefault="00E145E5" w:rsidP="00E145E5">
      <w:pPr>
        <w:rPr>
          <w:rFonts w:cstheme="minorHAnsi"/>
          <w:b/>
          <w:bCs/>
        </w:rPr>
      </w:pPr>
    </w:p>
    <w:p w14:paraId="41FF709C" w14:textId="77777777" w:rsidR="00E145E5" w:rsidRPr="00E145E5" w:rsidRDefault="00E145E5" w:rsidP="00E145E5">
      <w:pPr>
        <w:rPr>
          <w:rFonts w:cstheme="minorHAnsi"/>
          <w:b/>
          <w:bCs/>
        </w:rPr>
      </w:pPr>
      <w:r w:rsidRPr="00E145E5">
        <w:rPr>
          <w:rFonts w:cstheme="minorHAnsi"/>
          <w:b/>
          <w:bCs/>
        </w:rPr>
        <w:t>Slide 13 (Evaluarea performanței)</w:t>
      </w:r>
    </w:p>
    <w:p w14:paraId="7F8FD8F9" w14:textId="77777777" w:rsidR="00E145E5" w:rsidRPr="00E145E5" w:rsidRDefault="00E145E5" w:rsidP="00E145E5">
      <w:pPr>
        <w:rPr>
          <w:rFonts w:cstheme="minorHAnsi"/>
          <w:b/>
          <w:bCs/>
        </w:rPr>
      </w:pPr>
      <w:r w:rsidRPr="00E145E5">
        <w:rPr>
          <w:rFonts w:cstheme="minorHAnsi"/>
          <w:b/>
          <w:bCs/>
        </w:rPr>
        <w:lastRenderedPageBreak/>
        <w:t>Evaluările au indicat o latență a verificării criptografice de aproximativ 1,12 milisecunde per operație și un debit susținut de circa 170 de cereri pe secundă. Compromisul temporal față de schemele clasice este justificat de garanțiile criptografice superioare obținute.</w:t>
      </w:r>
    </w:p>
    <w:p w14:paraId="4C83D386" w14:textId="77777777" w:rsidR="00E145E5" w:rsidRPr="00E145E5" w:rsidRDefault="00E145E5" w:rsidP="00E145E5">
      <w:pPr>
        <w:rPr>
          <w:rFonts w:cstheme="minorHAnsi"/>
          <w:b/>
          <w:bCs/>
        </w:rPr>
      </w:pPr>
      <w:r w:rsidRPr="00E145E5">
        <w:rPr>
          <w:rFonts w:cstheme="minorHAnsi"/>
          <w:b/>
          <w:bCs/>
        </w:rPr>
        <w:t>Protocolul se încadrează în parametrii optimi pentru autentificarea interactivă, latența totală rămânând imperceptibilă pentru utilizatorul final.</w:t>
      </w:r>
    </w:p>
    <w:p w14:paraId="78569A50" w14:textId="77777777" w:rsidR="00E145E5" w:rsidRPr="00E145E5" w:rsidRDefault="00E145E5" w:rsidP="00E145E5">
      <w:pPr>
        <w:rPr>
          <w:rFonts w:cstheme="minorHAnsi"/>
          <w:b/>
          <w:bCs/>
        </w:rPr>
      </w:pPr>
    </w:p>
    <w:p w14:paraId="2D6AD8B6" w14:textId="77777777" w:rsidR="00E145E5" w:rsidRPr="00E145E5" w:rsidRDefault="00E145E5" w:rsidP="00E145E5">
      <w:pPr>
        <w:rPr>
          <w:rFonts w:cstheme="minorHAnsi"/>
          <w:b/>
          <w:bCs/>
        </w:rPr>
      </w:pPr>
      <w:r w:rsidRPr="00E145E5">
        <w:rPr>
          <w:rFonts w:cstheme="minorHAnsi"/>
          <w:b/>
          <w:bCs/>
        </w:rPr>
        <w:t>Slide 14 (Comparație ZKP vs. OAuth 2.0)</w:t>
      </w:r>
    </w:p>
    <w:p w14:paraId="77089C73" w14:textId="77777777" w:rsidR="00E145E5" w:rsidRPr="00E145E5" w:rsidRDefault="00E145E5" w:rsidP="00E145E5">
      <w:pPr>
        <w:rPr>
          <w:rFonts w:cstheme="minorHAnsi"/>
          <w:b/>
          <w:bCs/>
        </w:rPr>
      </w:pPr>
      <w:r w:rsidRPr="00E145E5">
        <w:rPr>
          <w:rFonts w:cstheme="minorHAnsi"/>
          <w:b/>
          <w:bCs/>
        </w:rPr>
        <w:t>În protocolul ZKP Schnorr, secretul nu traversează niciodată rețeaua. În fluxurile OAuth PKCE, simplificat și Authlib, parola este transmisă în faza de autentificare, chiar dacă restul fluxului beneficiază de protecție.</w:t>
      </w:r>
    </w:p>
    <w:p w14:paraId="2066DBEB" w14:textId="77777777" w:rsidR="00E145E5" w:rsidRPr="00E145E5" w:rsidRDefault="00E145E5" w:rsidP="00E145E5">
      <w:pPr>
        <w:rPr>
          <w:rFonts w:cstheme="minorHAnsi"/>
          <w:b/>
          <w:bCs/>
        </w:rPr>
      </w:pPr>
      <w:r w:rsidRPr="00E145E5">
        <w:rPr>
          <w:rFonts w:cstheme="minorHAnsi"/>
          <w:b/>
          <w:bCs/>
        </w:rPr>
        <w:t>Din perspectiva costurilor, fluxul ZKP introduce o latență ușor superioară, însă acest compromis este justificat de eliminarea completă a riscului de exfiltrare a parolei.</w:t>
      </w:r>
    </w:p>
    <w:p w14:paraId="250F8ED4" w14:textId="77777777" w:rsidR="00E145E5" w:rsidRPr="00E145E5" w:rsidRDefault="00E145E5" w:rsidP="00E145E5">
      <w:pPr>
        <w:rPr>
          <w:rFonts w:cstheme="minorHAnsi"/>
          <w:b/>
          <w:bCs/>
        </w:rPr>
      </w:pPr>
    </w:p>
    <w:p w14:paraId="60E7274A" w14:textId="77777777" w:rsidR="00E145E5" w:rsidRPr="00E145E5" w:rsidRDefault="00E145E5" w:rsidP="00E145E5">
      <w:pPr>
        <w:rPr>
          <w:rFonts w:cstheme="minorHAnsi"/>
          <w:b/>
          <w:bCs/>
        </w:rPr>
      </w:pPr>
      <w:r w:rsidRPr="00E145E5">
        <w:rPr>
          <w:rFonts w:cstheme="minorHAnsi"/>
          <w:b/>
          <w:bCs/>
        </w:rPr>
        <w:t>Slide 15 (Concluzii)</w:t>
      </w:r>
    </w:p>
    <w:p w14:paraId="1EDB3EA4" w14:textId="77777777" w:rsidR="00E145E5" w:rsidRPr="00E145E5" w:rsidRDefault="00E145E5" w:rsidP="00E145E5">
      <w:pPr>
        <w:rPr>
          <w:rFonts w:cstheme="minorHAnsi"/>
          <w:b/>
          <w:bCs/>
        </w:rPr>
      </w:pPr>
      <w:r w:rsidRPr="00E145E5">
        <w:rPr>
          <w:rFonts w:cstheme="minorHAnsi"/>
          <w:b/>
          <w:bCs/>
        </w:rPr>
        <w:t>Implementarea demonstrează viabilitatea autentificării web fără transmiterea parolei către server. Protocolul satisface rigorile funcționale, de securitate și de performanță, iar integrarea în ecosistemul OAuth confirmă compatibilitatea cu standardele existente.</w:t>
      </w:r>
    </w:p>
    <w:p w14:paraId="5BFEDD9D" w14:textId="77777777" w:rsidR="00E145E5" w:rsidRPr="00E145E5" w:rsidRDefault="00E145E5" w:rsidP="00E145E5">
      <w:pPr>
        <w:rPr>
          <w:rFonts w:cstheme="minorHAnsi"/>
          <w:b/>
          <w:bCs/>
        </w:rPr>
      </w:pPr>
      <w:r w:rsidRPr="00E145E5">
        <w:rPr>
          <w:rFonts w:cstheme="minorHAnsi"/>
          <w:b/>
          <w:bCs/>
        </w:rPr>
        <w:t>Ca limitări, parametrii actuali, precum G = 4 și scrypt n = 2^11, sunt adecvați exclusiv prototipului. Ca direcții viitoare, se impune tranziția către curbe eliptice, derivarea cheilor prin Argon2, externalizarea sesiunilor către Redis, semnături asimetrice pentru jetoane și implementarea obligatorie a HTTPS.</w:t>
      </w:r>
    </w:p>
    <w:p w14:paraId="5B88A72D" w14:textId="77777777" w:rsidR="00E145E5" w:rsidRPr="00E145E5" w:rsidRDefault="00E145E5" w:rsidP="00E145E5">
      <w:pPr>
        <w:rPr>
          <w:rFonts w:cstheme="minorHAnsi"/>
          <w:b/>
          <w:bCs/>
        </w:rPr>
      </w:pPr>
    </w:p>
    <w:p w14:paraId="24824CB4" w14:textId="77777777" w:rsidR="00E145E5" w:rsidRPr="00E145E5" w:rsidRDefault="00E145E5" w:rsidP="00E145E5">
      <w:pPr>
        <w:rPr>
          <w:rFonts w:cstheme="minorHAnsi"/>
          <w:b/>
          <w:bCs/>
        </w:rPr>
      </w:pPr>
      <w:r w:rsidRPr="00E145E5">
        <w:rPr>
          <w:rFonts w:cstheme="minorHAnsi"/>
          <w:b/>
          <w:bCs/>
        </w:rPr>
        <w:t>Slide 16 (Bibliografie selectivă)</w:t>
      </w:r>
    </w:p>
    <w:p w14:paraId="35C569B0" w14:textId="77777777" w:rsidR="00E145E5" w:rsidRPr="00E145E5" w:rsidRDefault="00E145E5" w:rsidP="00E145E5">
      <w:pPr>
        <w:rPr>
          <w:rFonts w:cstheme="minorHAnsi"/>
          <w:b/>
          <w:bCs/>
        </w:rPr>
      </w:pPr>
      <w:r w:rsidRPr="00E145E5">
        <w:rPr>
          <w:rFonts w:cstheme="minorHAnsi"/>
          <w:b/>
          <w:bCs/>
        </w:rPr>
        <w:t>Acestea sunt câteva referințe din bibliografia utilizată.</w:t>
      </w:r>
    </w:p>
    <w:p w14:paraId="717445AC" w14:textId="77777777" w:rsidR="00E145E5" w:rsidRPr="00E145E5" w:rsidRDefault="00E145E5" w:rsidP="00E145E5">
      <w:pPr>
        <w:rPr>
          <w:rFonts w:cstheme="minorHAnsi"/>
          <w:b/>
          <w:bCs/>
        </w:rPr>
      </w:pPr>
    </w:p>
    <w:p w14:paraId="14A1D54B" w14:textId="77777777" w:rsidR="00E145E5" w:rsidRPr="00E145E5" w:rsidRDefault="00E145E5" w:rsidP="00E145E5">
      <w:pPr>
        <w:rPr>
          <w:rFonts w:cstheme="minorHAnsi"/>
          <w:b/>
          <w:bCs/>
        </w:rPr>
      </w:pPr>
      <w:r w:rsidRPr="00E145E5">
        <w:rPr>
          <w:rFonts w:cstheme="minorHAnsi"/>
          <w:b/>
          <w:bCs/>
        </w:rPr>
        <w:t>Slide 17 (Mulțumesc)</w:t>
      </w:r>
    </w:p>
    <w:p w14:paraId="1F8050D3" w14:textId="77777777" w:rsidR="00E145E5" w:rsidRPr="00E145E5" w:rsidRDefault="00E145E5" w:rsidP="00E145E5">
      <w:pPr>
        <w:rPr>
          <w:rFonts w:cstheme="minorHAnsi"/>
          <w:b/>
          <w:bCs/>
        </w:rPr>
      </w:pPr>
      <w:r w:rsidRPr="00E145E5">
        <w:rPr>
          <w:rFonts w:cstheme="minorHAnsi"/>
          <w:b/>
          <w:bCs/>
        </w:rPr>
        <w:t>Vă mulțumesc pentru atenție!</w:t>
      </w:r>
    </w:p>
    <w:p w14:paraId="18A9796F" w14:textId="77777777" w:rsidR="00E145E5" w:rsidRPr="00E145E5" w:rsidRDefault="00E145E5" w:rsidP="00E145E5">
      <w:pPr>
        <w:rPr>
          <w:rFonts w:cstheme="minorHAnsi"/>
          <w:b/>
          <w:bCs/>
        </w:rPr>
      </w:pPr>
    </w:p>
    <w:p w14:paraId="610EA73C" w14:textId="38A45571" w:rsidR="00EC4A76" w:rsidRPr="00E145E5" w:rsidRDefault="00E145E5" w:rsidP="00E145E5">
      <w:r w:rsidRPr="00E145E5">
        <w:rPr>
          <w:rFonts w:cstheme="minorHAnsi"/>
          <w:b/>
          <w:bCs/>
        </w:rPr>
        <w:t>Textul total este de aproximativ 1100 de cuvinte, calibrat similar cu template-ul de licență (aproximativ 1000-1200 cuvinte), potrivit pentru o susținere de 8-10 minute la un ritm normal de vorbire.</w:t>
      </w:r>
    </w:p>
    <w:sectPr w:rsidR="00EC4A76" w:rsidRPr="00E145E5" w:rsidSect="00D4642D">
      <w:footerReference w:type="even" r:id="rId7"/>
      <w:footerReference w:type="default" r:id="rId8"/>
      <w:footerReference w:type="first" r:id="rId9"/>
      <w:pgSz w:w="12240" w:h="15840"/>
      <w:pgMar w:top="900" w:right="117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BF56" w14:textId="77777777" w:rsidR="00B94435" w:rsidRDefault="00B94435" w:rsidP="00462346">
      <w:pPr>
        <w:spacing w:after="0" w:line="240" w:lineRule="auto"/>
      </w:pPr>
      <w:r>
        <w:separator/>
      </w:r>
    </w:p>
  </w:endnote>
  <w:endnote w:type="continuationSeparator" w:id="0">
    <w:p w14:paraId="2A239F86" w14:textId="77777777" w:rsidR="00B94435" w:rsidRDefault="00B94435" w:rsidP="00462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2351" w14:textId="7240AE5F" w:rsidR="00462346" w:rsidRDefault="00462346">
    <w:pPr>
      <w:pStyle w:val="Footer"/>
    </w:pPr>
    <w:r>
      <w:rPr>
        <w:noProof/>
      </w:rPr>
      <mc:AlternateContent>
        <mc:Choice Requires="wps">
          <w:drawing>
            <wp:anchor distT="0" distB="0" distL="0" distR="0" simplePos="0" relativeHeight="251659264" behindDoc="0" locked="0" layoutInCell="1" allowOverlap="1" wp14:anchorId="366E64EE" wp14:editId="59B64A21">
              <wp:simplePos x="635" y="635"/>
              <wp:positionH relativeFrom="page">
                <wp:align>center</wp:align>
              </wp:positionH>
              <wp:positionV relativeFrom="page">
                <wp:align>bottom</wp:align>
              </wp:positionV>
              <wp:extent cx="324485" cy="324485"/>
              <wp:effectExtent l="0" t="0" r="18415" b="0"/>
              <wp:wrapNone/>
              <wp:docPr id="1028344400"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24485"/>
                      </a:xfrm>
                      <a:prstGeom prst="rect">
                        <a:avLst/>
                      </a:prstGeom>
                      <a:noFill/>
                      <a:ln>
                        <a:noFill/>
                      </a:ln>
                    </wps:spPr>
                    <wps:txbx>
                      <w:txbxContent>
                        <w:p w14:paraId="603635C1" w14:textId="1AB91B69" w:rsidR="00462346" w:rsidRPr="00462346" w:rsidRDefault="00462346" w:rsidP="00462346">
                          <w:pPr>
                            <w:spacing w:after="0"/>
                            <w:rPr>
                              <w:rFonts w:ascii="Calibri" w:eastAsia="Calibri" w:hAnsi="Calibri" w:cs="Calibri"/>
                              <w:noProof/>
                              <w:color w:val="000000"/>
                              <w:sz w:val="16"/>
                              <w:szCs w:val="16"/>
                            </w:rPr>
                          </w:pPr>
                          <w:r w:rsidRPr="00462346">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6E64EE" id="_x0000_t202" coordsize="21600,21600" o:spt="202" path="m,l,21600r21600,l21600,xe">
              <v:stroke joinstyle="miter"/>
              <v:path gradientshapeok="t" o:connecttype="rect"/>
            </v:shapetype>
            <v:shape id="Text Box 2" o:spid="_x0000_s1026" type="#_x0000_t202" alt="Internal" style="position:absolute;margin-left:0;margin-top:0;width:25.55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8ieBgIAABUEAAAOAAAAZHJzL2Uyb0RvYy54bWysU01v2zAMvQ/YfxB0X+xk7dAZcYqsRYYB&#10;RVsgHXpWZDk2IIkCpcTOfv0o2U62bqdhF/mZpPjx+LS87Y1mR4W+BVvy+SznTFkJVWv3Jf/+svlw&#10;w5kPwlZCg1UlPynPb1fv3y07V6gFNKArhYySWF90ruRNCK7IMi8bZYSfgVOWnDWgEYF+cZ9VKDrK&#10;bnS2yPNPWQdYOQSpvCfr/eDkq5S/rpUMT3XtVWC65NRbSCemcxfPbLUUxR6Fa1o5tiH+oQsjWktF&#10;z6nuRRDsgO0fqUwrETzUYSbBZFDXrVRpBppmnr+ZZtsIp9IsRI53Z5r8/0srH49b94ws9F+gpwVG&#10;QjrnC0/GOE9fo4lf6pSRnyg8nWlTfWCSjB8XV1c315xJco2YsmSXyw59+KrAsAhKjrSVRJY4Pvgw&#10;hE4hsZaFTat12oy2vxkoZ7Rklw4jCv2uH9veQXWiaRCGRXsnNy3VfBA+PAukzdIApNbwREetoSs5&#10;jIizBvDH3+wxnggnL2cdKaXklqTMmf5maRFRVBPACewSmH/Or3Py24O5A9LfnJ6CkwmSFYOeYI1g&#10;XknH61iIXMJKKlfy3QTvwiBZegdSrdcpiPTjRHiwWydj6shTJPGlfxXoRqYDregRJhmJ4g3hQ2y8&#10;6d36EIj2tI3I6UDkSDVpL+1zfCdR3L/+p6jLa179BAAA//8DAFBLAwQUAAYACAAAACEA7fGQfdgA&#10;AAADAQAADwAAAGRycy9kb3ducmV2LnhtbEyPQUvDQBCF74L/YRnBm92kpSIxmyIFTxWhrRdv091p&#10;Es3OhuykTf+9qx70Mo/hDe99U64m36kTDbENbCCfZaCIbXAt1wbe9s93D6CiIDvsApOBC0VYVddX&#10;JRYunHlLp53UKoVwLNBAI9IXWkfbkMc4Cz1x8o5h8ChpHWrtBjyncN/peZbda48tp4YGe1o3ZD93&#10;ozew3MrL+Mr7xfs0v3xs+rVdHDfWmNub6ekRlNAkf8fwjZ/QoUpMhzCyi6ozkB6Rn5m8ZZ6DOvyq&#10;rkr9n736AgAA//8DAFBLAQItABQABgAIAAAAIQC2gziS/gAAAOEBAAATAAAAAAAAAAAAAAAAAAAA&#10;AABbQ29udGVudF9UeXBlc10ueG1sUEsBAi0AFAAGAAgAAAAhADj9If/WAAAAlAEAAAsAAAAAAAAA&#10;AAAAAAAALwEAAF9yZWxzLy5yZWxzUEsBAi0AFAAGAAgAAAAhAOzjyJ4GAgAAFQQAAA4AAAAAAAAA&#10;AAAAAAAALgIAAGRycy9lMm9Eb2MueG1sUEsBAi0AFAAGAAgAAAAhAO3xkH3YAAAAAwEAAA8AAAAA&#10;AAAAAAAAAAAAYAQAAGRycy9kb3ducmV2LnhtbFBLBQYAAAAABAAEAPMAAABlBQAAAAA=&#10;" filled="f" stroked="f">
              <v:textbox style="mso-fit-shape-to-text:t" inset="0,0,0,15pt">
                <w:txbxContent>
                  <w:p w14:paraId="603635C1" w14:textId="1AB91B69" w:rsidR="00462346" w:rsidRPr="00462346" w:rsidRDefault="00462346" w:rsidP="00462346">
                    <w:pPr>
                      <w:spacing w:after="0"/>
                      <w:rPr>
                        <w:rFonts w:ascii="Calibri" w:eastAsia="Calibri" w:hAnsi="Calibri" w:cs="Calibri"/>
                        <w:noProof/>
                        <w:color w:val="000000"/>
                        <w:sz w:val="16"/>
                        <w:szCs w:val="16"/>
                      </w:rPr>
                    </w:pPr>
                    <w:r w:rsidRPr="00462346">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2A32" w14:textId="52CBEA0E" w:rsidR="00462346" w:rsidRDefault="00462346">
    <w:pPr>
      <w:pStyle w:val="Footer"/>
    </w:pPr>
    <w:r>
      <w:rPr>
        <w:noProof/>
      </w:rPr>
      <mc:AlternateContent>
        <mc:Choice Requires="wps">
          <w:drawing>
            <wp:anchor distT="0" distB="0" distL="0" distR="0" simplePos="0" relativeHeight="251660288" behindDoc="0" locked="0" layoutInCell="1" allowOverlap="1" wp14:anchorId="73DEEA82" wp14:editId="6372F5C8">
              <wp:simplePos x="914400" y="9430247"/>
              <wp:positionH relativeFrom="page">
                <wp:align>center</wp:align>
              </wp:positionH>
              <wp:positionV relativeFrom="page">
                <wp:align>bottom</wp:align>
              </wp:positionV>
              <wp:extent cx="324485" cy="324485"/>
              <wp:effectExtent l="0" t="0" r="18415" b="0"/>
              <wp:wrapNone/>
              <wp:docPr id="913685663"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24485"/>
                      </a:xfrm>
                      <a:prstGeom prst="rect">
                        <a:avLst/>
                      </a:prstGeom>
                      <a:noFill/>
                      <a:ln>
                        <a:noFill/>
                      </a:ln>
                    </wps:spPr>
                    <wps:txbx>
                      <w:txbxContent>
                        <w:p w14:paraId="79CB7FE9" w14:textId="0EF718CA" w:rsidR="00462346" w:rsidRPr="00462346" w:rsidRDefault="00462346" w:rsidP="00462346">
                          <w:pPr>
                            <w:spacing w:after="0"/>
                            <w:rPr>
                              <w:rFonts w:ascii="Calibri" w:eastAsia="Calibri" w:hAnsi="Calibri" w:cs="Calibri"/>
                              <w:noProof/>
                              <w:color w:val="000000"/>
                              <w:sz w:val="16"/>
                              <w:szCs w:val="16"/>
                            </w:rPr>
                          </w:pPr>
                          <w:r w:rsidRPr="00462346">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DEEA82" id="_x0000_t202" coordsize="21600,21600" o:spt="202" path="m,l,21600r21600,l21600,xe">
              <v:stroke joinstyle="miter"/>
              <v:path gradientshapeok="t" o:connecttype="rect"/>
            </v:shapetype>
            <v:shape id="Text Box 3" o:spid="_x0000_s1027" type="#_x0000_t202" alt="Internal" style="position:absolute;margin-left:0;margin-top:0;width:25.55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CwCQIAABwEAAAOAAAAZHJzL2Uyb0RvYy54bWysU01v2zAMvQ/YfxB0X+xk7dAacYqsRYYB&#10;QVsgHXqWZSk2IImCpMTOfv0o2U66bqdhF/mZpPjx+LS867UiR+F8C6ak81lOiTAc6tbsS/rjZfPp&#10;hhIfmKmZAiNKehKe3q0+flh2thALaEDVwhFMYnzR2ZI2IdgiyzxvhGZ+BlYYdEpwmgX8dfusdqzD&#10;7Fplizz/knXgauuAC+/R+jA46Srll1Lw8CSlF4GokmJvIZ0unVU8s9WSFXvHbNPysQ32D11o1hos&#10;ek71wAIjB9f+kUq33IEHGWYcdAZStlykGXCaef5uml3DrEizIDnenmny/y8tfzzu7LMjof8KPS4w&#10;EtJZX3g0xnl66XT8YqcE/Ujh6Uyb6APhaPy8uLq6uaaEo2vEmCW7XLbOh28CNImgpA63kshix60P&#10;Q+gUEmsZ2LRKpc0o85sBc0ZLdukwotBXPWnrN91XUJ9wKAfDvr3lmxZLb5kPz8zhgnEOFG14wkMq&#10;6EoKI6KkAffzb/YYj7yjl5IOBVNSg4qmRH03uI+orQm4CVQJzG/z6xz95qDvAWU4xxdheYJodUFN&#10;UDrQryjndSyELmY4litpNcH7MCgXnwMX63UKQhlZFrZmZ3lMHemKXL70r8zZkfCAm3qESU2seMf7&#10;EBtvers+BGQ/LSVSOxA5Mo4STGsdn0vU+Nv/FHV51KtfAAAA//8DAFBLAwQUAAYACAAAACEA7fGQ&#10;fdgAAAADAQAADwAAAGRycy9kb3ducmV2LnhtbEyPQUvDQBCF74L/YRnBm92kpSIxmyIFTxWhrRdv&#10;091pEs3OhuykTf+9qx70Mo/hDe99U64m36kTDbENbCCfZaCIbXAt1wbe9s93D6CiIDvsApOBC0VY&#10;VddXJRYunHlLp53UKoVwLNBAI9IXWkfbkMc4Cz1x8o5h8ChpHWrtBjyncN/peZbda48tp4YGe1o3&#10;ZD93ozew3MrL+Mr7xfs0v3xs+rVdHDfWmNub6ekRlNAkf8fwjZ/QoUpMhzCyi6ozkB6Rn5m8ZZ6D&#10;Ovyqrkr9n736AgAA//8DAFBLAQItABQABgAIAAAAIQC2gziS/gAAAOEBAAATAAAAAAAAAAAAAAAA&#10;AAAAAABbQ29udGVudF9UeXBlc10ueG1sUEsBAi0AFAAGAAgAAAAhADj9If/WAAAAlAEAAAsAAAAA&#10;AAAAAAAAAAAALwEAAF9yZWxzLy5yZWxzUEsBAi0AFAAGAAgAAAAhAG0KcLAJAgAAHAQAAA4AAAAA&#10;AAAAAAAAAAAALgIAAGRycy9lMm9Eb2MueG1sUEsBAi0AFAAGAAgAAAAhAO3xkH3YAAAAAwEAAA8A&#10;AAAAAAAAAAAAAAAAYwQAAGRycy9kb3ducmV2LnhtbFBLBQYAAAAABAAEAPMAAABoBQAAAAA=&#10;" filled="f" stroked="f">
              <v:textbox style="mso-fit-shape-to-text:t" inset="0,0,0,15pt">
                <w:txbxContent>
                  <w:p w14:paraId="79CB7FE9" w14:textId="0EF718CA" w:rsidR="00462346" w:rsidRPr="00462346" w:rsidRDefault="00462346" w:rsidP="00462346">
                    <w:pPr>
                      <w:spacing w:after="0"/>
                      <w:rPr>
                        <w:rFonts w:ascii="Calibri" w:eastAsia="Calibri" w:hAnsi="Calibri" w:cs="Calibri"/>
                        <w:noProof/>
                        <w:color w:val="000000"/>
                        <w:sz w:val="16"/>
                        <w:szCs w:val="16"/>
                      </w:rPr>
                    </w:pPr>
                    <w:r w:rsidRPr="00462346">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DD11" w14:textId="3E8DCD01" w:rsidR="00462346" w:rsidRDefault="00462346">
    <w:pPr>
      <w:pStyle w:val="Footer"/>
    </w:pPr>
    <w:r>
      <w:rPr>
        <w:noProof/>
      </w:rPr>
      <mc:AlternateContent>
        <mc:Choice Requires="wps">
          <w:drawing>
            <wp:anchor distT="0" distB="0" distL="0" distR="0" simplePos="0" relativeHeight="251658240" behindDoc="0" locked="0" layoutInCell="1" allowOverlap="1" wp14:anchorId="60FE62DF" wp14:editId="295341A5">
              <wp:simplePos x="635" y="635"/>
              <wp:positionH relativeFrom="page">
                <wp:align>center</wp:align>
              </wp:positionH>
              <wp:positionV relativeFrom="page">
                <wp:align>bottom</wp:align>
              </wp:positionV>
              <wp:extent cx="324485" cy="324485"/>
              <wp:effectExtent l="0" t="0" r="18415" b="0"/>
              <wp:wrapNone/>
              <wp:docPr id="1630331801"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24485"/>
                      </a:xfrm>
                      <a:prstGeom prst="rect">
                        <a:avLst/>
                      </a:prstGeom>
                      <a:noFill/>
                      <a:ln>
                        <a:noFill/>
                      </a:ln>
                    </wps:spPr>
                    <wps:txbx>
                      <w:txbxContent>
                        <w:p w14:paraId="08DCDD32" w14:textId="1C1E7A58" w:rsidR="00462346" w:rsidRPr="00462346" w:rsidRDefault="00462346" w:rsidP="00462346">
                          <w:pPr>
                            <w:spacing w:after="0"/>
                            <w:rPr>
                              <w:rFonts w:ascii="Calibri" w:eastAsia="Calibri" w:hAnsi="Calibri" w:cs="Calibri"/>
                              <w:noProof/>
                              <w:color w:val="000000"/>
                              <w:sz w:val="16"/>
                              <w:szCs w:val="16"/>
                            </w:rPr>
                          </w:pPr>
                          <w:r w:rsidRPr="00462346">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FE62DF" id="_x0000_t202" coordsize="21600,21600" o:spt="202" path="m,l,21600r21600,l21600,xe">
              <v:stroke joinstyle="miter"/>
              <v:path gradientshapeok="t" o:connecttype="rect"/>
            </v:shapetype>
            <v:shape id="Text Box 1" o:spid="_x0000_s1028" type="#_x0000_t202" alt="Internal" style="position:absolute;margin-left:0;margin-top:0;width:25.5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6f2CwIAABwEAAAOAAAAZHJzL2Uyb0RvYy54bWysU01v2zAMvQ/YfxB0X+xk7dAZcYqsRYYB&#10;RVsgHXpWZCk2IIsCpcTOfv0o2U62bqdhF/mZpPjx+LS87VvDjgp9A7bk81nOmbISqsbuS/79ZfPh&#10;hjMfhK2EAatKflKe367ev1t2rlALqMFUChklsb7oXMnrEFyRZV7WqhV+Bk5ZcmrAVgT6xX1Woego&#10;e2uyRZ5/yjrAyiFI5T1Z7wcnX6X8WisZnrT2KjBTcuotpBPTuYtntlqKYo/C1Y0c2xD/0EUrGktF&#10;z6nuRRDsgM0fqdpGInjQYSahzUDrRqo0A00zz99Ms62FU2kWIse7M03+/6WVj8ete0YW+i/Q0wIj&#10;IZ3zhSdjnKfX2MYvdcrITxSezrSpPjBJxo+Lq6uba84kuUZMWbLLZYc+fFXQsghKjrSVRJY4Pvgw&#10;hE4hsZaFTWNM2oyxvxkoZ7Rklw4jCv2uZ01V8sXU/Q6qEw2FMOzbO7lpqPSD8OFZIC2Y5iDRhic6&#10;tIGu5DAizmrAH3+zx3jinbycdSSYkltSNGfmm6V9RG1NACewS2D+Ob/OyW8P7R2QDOf0IpxMkKwY&#10;zAQ1QvtKcl7HQuQSVlK5ku8meBcG5dJzkGq9TkEkIyfCg906GVNHuiKXL/2rQDcSHmhTjzCpSRRv&#10;eB9i403v1odA7KelRGoHIkfGSYJpreNziRr/9T9FXR716icAAAD//wMAUEsDBBQABgAIAAAAIQDt&#10;8ZB92AAAAAMBAAAPAAAAZHJzL2Rvd25yZXYueG1sTI9BS8NAEIXvgv9hGcGb3aSlIjGbIgVPFaGt&#10;F2/T3WkSzc6G7KRN/72rHvQyj+EN731TribfqRMNsQ1sIJ9loIhtcC3XBt72z3cPoKIgO+wCk4EL&#10;RVhV11clFi6ceUunndQqhXAs0EAj0hdaR9uQxzgLPXHyjmHwKGkdau0GPKdw3+l5lt1rjy2nhgZ7&#10;WjdkP3ejN7Dcysv4yvvF+zS/fGz6tV0cN9aY25vp6RGU0CR/x/CNn9ChSkyHMLKLqjOQHpGfmbxl&#10;noM6/KquSv2fvfoCAAD//wMAUEsBAi0AFAAGAAgAAAAhALaDOJL+AAAA4QEAABMAAAAAAAAAAAAA&#10;AAAAAAAAAFtDb250ZW50X1R5cGVzXS54bWxQSwECLQAUAAYACAAAACEAOP0h/9YAAACUAQAACwAA&#10;AAAAAAAAAAAAAAAvAQAAX3JlbHMvLnJlbHNQSwECLQAUAAYACAAAACEA2sun9gsCAAAcBAAADgAA&#10;AAAAAAAAAAAAAAAuAgAAZHJzL2Uyb0RvYy54bWxQSwECLQAUAAYACAAAACEA7fGQfdgAAAADAQAA&#10;DwAAAAAAAAAAAAAAAABlBAAAZHJzL2Rvd25yZXYueG1sUEsFBgAAAAAEAAQA8wAAAGoFAAAAAA==&#10;" filled="f" stroked="f">
              <v:textbox style="mso-fit-shape-to-text:t" inset="0,0,0,15pt">
                <w:txbxContent>
                  <w:p w14:paraId="08DCDD32" w14:textId="1C1E7A58" w:rsidR="00462346" w:rsidRPr="00462346" w:rsidRDefault="00462346" w:rsidP="00462346">
                    <w:pPr>
                      <w:spacing w:after="0"/>
                      <w:rPr>
                        <w:rFonts w:ascii="Calibri" w:eastAsia="Calibri" w:hAnsi="Calibri" w:cs="Calibri"/>
                        <w:noProof/>
                        <w:color w:val="000000"/>
                        <w:sz w:val="16"/>
                        <w:szCs w:val="16"/>
                      </w:rPr>
                    </w:pPr>
                    <w:r w:rsidRPr="00462346">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D6048" w14:textId="77777777" w:rsidR="00B94435" w:rsidRDefault="00B94435" w:rsidP="00462346">
      <w:pPr>
        <w:spacing w:after="0" w:line="240" w:lineRule="auto"/>
      </w:pPr>
      <w:r>
        <w:separator/>
      </w:r>
    </w:p>
  </w:footnote>
  <w:footnote w:type="continuationSeparator" w:id="0">
    <w:p w14:paraId="307B6DB9" w14:textId="77777777" w:rsidR="00B94435" w:rsidRDefault="00B94435" w:rsidP="004623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1701"/>
    <w:multiLevelType w:val="hybridMultilevel"/>
    <w:tmpl w:val="8350FD6C"/>
    <w:lvl w:ilvl="0" w:tplc="B3A09396">
      <w:start w:val="1"/>
      <w:numFmt w:val="bullet"/>
      <w:lvlText w:val="•"/>
      <w:lvlJc w:val="left"/>
      <w:pPr>
        <w:tabs>
          <w:tab w:val="num" w:pos="720"/>
        </w:tabs>
        <w:ind w:left="720" w:hanging="360"/>
      </w:pPr>
      <w:rPr>
        <w:rFonts w:ascii="Arial" w:hAnsi="Arial" w:hint="default"/>
      </w:rPr>
    </w:lvl>
    <w:lvl w:ilvl="1" w:tplc="77F6732A" w:tentative="1">
      <w:start w:val="1"/>
      <w:numFmt w:val="bullet"/>
      <w:lvlText w:val="•"/>
      <w:lvlJc w:val="left"/>
      <w:pPr>
        <w:tabs>
          <w:tab w:val="num" w:pos="1440"/>
        </w:tabs>
        <w:ind w:left="1440" w:hanging="360"/>
      </w:pPr>
      <w:rPr>
        <w:rFonts w:ascii="Arial" w:hAnsi="Arial" w:hint="default"/>
      </w:rPr>
    </w:lvl>
    <w:lvl w:ilvl="2" w:tplc="95D81EA6" w:tentative="1">
      <w:start w:val="1"/>
      <w:numFmt w:val="bullet"/>
      <w:lvlText w:val="•"/>
      <w:lvlJc w:val="left"/>
      <w:pPr>
        <w:tabs>
          <w:tab w:val="num" w:pos="2160"/>
        </w:tabs>
        <w:ind w:left="2160" w:hanging="360"/>
      </w:pPr>
      <w:rPr>
        <w:rFonts w:ascii="Arial" w:hAnsi="Arial" w:hint="default"/>
      </w:rPr>
    </w:lvl>
    <w:lvl w:ilvl="3" w:tplc="457ABC12" w:tentative="1">
      <w:start w:val="1"/>
      <w:numFmt w:val="bullet"/>
      <w:lvlText w:val="•"/>
      <w:lvlJc w:val="left"/>
      <w:pPr>
        <w:tabs>
          <w:tab w:val="num" w:pos="2880"/>
        </w:tabs>
        <w:ind w:left="2880" w:hanging="360"/>
      </w:pPr>
      <w:rPr>
        <w:rFonts w:ascii="Arial" w:hAnsi="Arial" w:hint="default"/>
      </w:rPr>
    </w:lvl>
    <w:lvl w:ilvl="4" w:tplc="947860A0" w:tentative="1">
      <w:start w:val="1"/>
      <w:numFmt w:val="bullet"/>
      <w:lvlText w:val="•"/>
      <w:lvlJc w:val="left"/>
      <w:pPr>
        <w:tabs>
          <w:tab w:val="num" w:pos="3600"/>
        </w:tabs>
        <w:ind w:left="3600" w:hanging="360"/>
      </w:pPr>
      <w:rPr>
        <w:rFonts w:ascii="Arial" w:hAnsi="Arial" w:hint="default"/>
      </w:rPr>
    </w:lvl>
    <w:lvl w:ilvl="5" w:tplc="4B985598" w:tentative="1">
      <w:start w:val="1"/>
      <w:numFmt w:val="bullet"/>
      <w:lvlText w:val="•"/>
      <w:lvlJc w:val="left"/>
      <w:pPr>
        <w:tabs>
          <w:tab w:val="num" w:pos="4320"/>
        </w:tabs>
        <w:ind w:left="4320" w:hanging="360"/>
      </w:pPr>
      <w:rPr>
        <w:rFonts w:ascii="Arial" w:hAnsi="Arial" w:hint="default"/>
      </w:rPr>
    </w:lvl>
    <w:lvl w:ilvl="6" w:tplc="0AE2DDBE" w:tentative="1">
      <w:start w:val="1"/>
      <w:numFmt w:val="bullet"/>
      <w:lvlText w:val="•"/>
      <w:lvlJc w:val="left"/>
      <w:pPr>
        <w:tabs>
          <w:tab w:val="num" w:pos="5040"/>
        </w:tabs>
        <w:ind w:left="5040" w:hanging="360"/>
      </w:pPr>
      <w:rPr>
        <w:rFonts w:ascii="Arial" w:hAnsi="Arial" w:hint="default"/>
      </w:rPr>
    </w:lvl>
    <w:lvl w:ilvl="7" w:tplc="7FFE931E" w:tentative="1">
      <w:start w:val="1"/>
      <w:numFmt w:val="bullet"/>
      <w:lvlText w:val="•"/>
      <w:lvlJc w:val="left"/>
      <w:pPr>
        <w:tabs>
          <w:tab w:val="num" w:pos="5760"/>
        </w:tabs>
        <w:ind w:left="5760" w:hanging="360"/>
      </w:pPr>
      <w:rPr>
        <w:rFonts w:ascii="Arial" w:hAnsi="Arial" w:hint="default"/>
      </w:rPr>
    </w:lvl>
    <w:lvl w:ilvl="8" w:tplc="56A0D20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06536CE"/>
    <w:multiLevelType w:val="hybridMultilevel"/>
    <w:tmpl w:val="91E21E3E"/>
    <w:lvl w:ilvl="0" w:tplc="D074914C">
      <w:numFmt w:val="bullet"/>
      <w:lvlText w:val="-"/>
      <w:lvlJc w:val="left"/>
      <w:pPr>
        <w:ind w:left="1065" w:hanging="360"/>
      </w:pPr>
      <w:rPr>
        <w:rFonts w:ascii="Calibri" w:eastAsiaTheme="minorHAnsi" w:hAnsi="Calibri" w:cs="Calibri" w:hint="default"/>
      </w:rPr>
    </w:lvl>
    <w:lvl w:ilvl="1" w:tplc="04180003" w:tentative="1">
      <w:start w:val="1"/>
      <w:numFmt w:val="bullet"/>
      <w:lvlText w:val="o"/>
      <w:lvlJc w:val="left"/>
      <w:pPr>
        <w:ind w:left="1785" w:hanging="360"/>
      </w:pPr>
      <w:rPr>
        <w:rFonts w:ascii="Courier New" w:hAnsi="Courier New" w:cs="Courier New" w:hint="default"/>
      </w:rPr>
    </w:lvl>
    <w:lvl w:ilvl="2" w:tplc="04180005" w:tentative="1">
      <w:start w:val="1"/>
      <w:numFmt w:val="bullet"/>
      <w:lvlText w:val=""/>
      <w:lvlJc w:val="left"/>
      <w:pPr>
        <w:ind w:left="2505" w:hanging="360"/>
      </w:pPr>
      <w:rPr>
        <w:rFonts w:ascii="Wingdings" w:hAnsi="Wingdings" w:hint="default"/>
      </w:rPr>
    </w:lvl>
    <w:lvl w:ilvl="3" w:tplc="04180001" w:tentative="1">
      <w:start w:val="1"/>
      <w:numFmt w:val="bullet"/>
      <w:lvlText w:val=""/>
      <w:lvlJc w:val="left"/>
      <w:pPr>
        <w:ind w:left="3225" w:hanging="360"/>
      </w:pPr>
      <w:rPr>
        <w:rFonts w:ascii="Symbol" w:hAnsi="Symbol" w:hint="default"/>
      </w:rPr>
    </w:lvl>
    <w:lvl w:ilvl="4" w:tplc="04180003" w:tentative="1">
      <w:start w:val="1"/>
      <w:numFmt w:val="bullet"/>
      <w:lvlText w:val="o"/>
      <w:lvlJc w:val="left"/>
      <w:pPr>
        <w:ind w:left="3945" w:hanging="360"/>
      </w:pPr>
      <w:rPr>
        <w:rFonts w:ascii="Courier New" w:hAnsi="Courier New" w:cs="Courier New" w:hint="default"/>
      </w:rPr>
    </w:lvl>
    <w:lvl w:ilvl="5" w:tplc="04180005" w:tentative="1">
      <w:start w:val="1"/>
      <w:numFmt w:val="bullet"/>
      <w:lvlText w:val=""/>
      <w:lvlJc w:val="left"/>
      <w:pPr>
        <w:ind w:left="4665" w:hanging="360"/>
      </w:pPr>
      <w:rPr>
        <w:rFonts w:ascii="Wingdings" w:hAnsi="Wingdings" w:hint="default"/>
      </w:rPr>
    </w:lvl>
    <w:lvl w:ilvl="6" w:tplc="04180001" w:tentative="1">
      <w:start w:val="1"/>
      <w:numFmt w:val="bullet"/>
      <w:lvlText w:val=""/>
      <w:lvlJc w:val="left"/>
      <w:pPr>
        <w:ind w:left="5385" w:hanging="360"/>
      </w:pPr>
      <w:rPr>
        <w:rFonts w:ascii="Symbol" w:hAnsi="Symbol" w:hint="default"/>
      </w:rPr>
    </w:lvl>
    <w:lvl w:ilvl="7" w:tplc="04180003" w:tentative="1">
      <w:start w:val="1"/>
      <w:numFmt w:val="bullet"/>
      <w:lvlText w:val="o"/>
      <w:lvlJc w:val="left"/>
      <w:pPr>
        <w:ind w:left="6105" w:hanging="360"/>
      </w:pPr>
      <w:rPr>
        <w:rFonts w:ascii="Courier New" w:hAnsi="Courier New" w:cs="Courier New" w:hint="default"/>
      </w:rPr>
    </w:lvl>
    <w:lvl w:ilvl="8" w:tplc="04180005" w:tentative="1">
      <w:start w:val="1"/>
      <w:numFmt w:val="bullet"/>
      <w:lvlText w:val=""/>
      <w:lvlJc w:val="left"/>
      <w:pPr>
        <w:ind w:left="6825" w:hanging="360"/>
      </w:pPr>
      <w:rPr>
        <w:rFonts w:ascii="Wingdings" w:hAnsi="Wingdings" w:hint="default"/>
      </w:rPr>
    </w:lvl>
  </w:abstractNum>
  <w:abstractNum w:abstractNumId="2" w15:restartNumberingAfterBreak="0">
    <w:nsid w:val="1F414599"/>
    <w:multiLevelType w:val="multilevel"/>
    <w:tmpl w:val="878A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E6566"/>
    <w:multiLevelType w:val="multilevel"/>
    <w:tmpl w:val="71DA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D276E"/>
    <w:multiLevelType w:val="hybridMultilevel"/>
    <w:tmpl w:val="A0EE4292"/>
    <w:lvl w:ilvl="0" w:tplc="E864FE2C">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77336496">
    <w:abstractNumId w:val="0"/>
  </w:num>
  <w:num w:numId="2" w16cid:durableId="1476752430">
    <w:abstractNumId w:val="1"/>
  </w:num>
  <w:num w:numId="3" w16cid:durableId="371268502">
    <w:abstractNumId w:val="4"/>
  </w:num>
  <w:num w:numId="4" w16cid:durableId="1360231192">
    <w:abstractNumId w:val="2"/>
  </w:num>
  <w:num w:numId="5" w16cid:durableId="315574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A45"/>
    <w:rsid w:val="00012CC9"/>
    <w:rsid w:val="00040E6D"/>
    <w:rsid w:val="00073260"/>
    <w:rsid w:val="00092FE4"/>
    <w:rsid w:val="00096194"/>
    <w:rsid w:val="000C5782"/>
    <w:rsid w:val="000D472C"/>
    <w:rsid w:val="000D7A14"/>
    <w:rsid w:val="000E0D22"/>
    <w:rsid w:val="00110325"/>
    <w:rsid w:val="001125E6"/>
    <w:rsid w:val="00141F31"/>
    <w:rsid w:val="001440DC"/>
    <w:rsid w:val="00146AE3"/>
    <w:rsid w:val="0015667D"/>
    <w:rsid w:val="001A5ADF"/>
    <w:rsid w:val="002049D2"/>
    <w:rsid w:val="002077B5"/>
    <w:rsid w:val="00221F3A"/>
    <w:rsid w:val="002F3C6C"/>
    <w:rsid w:val="003026FA"/>
    <w:rsid w:val="00321F0A"/>
    <w:rsid w:val="003623E2"/>
    <w:rsid w:val="003865BF"/>
    <w:rsid w:val="003B32C4"/>
    <w:rsid w:val="003C657B"/>
    <w:rsid w:val="003E2DE9"/>
    <w:rsid w:val="003E7F52"/>
    <w:rsid w:val="00415D29"/>
    <w:rsid w:val="004301A4"/>
    <w:rsid w:val="00442B20"/>
    <w:rsid w:val="00462346"/>
    <w:rsid w:val="00475A04"/>
    <w:rsid w:val="004A66BB"/>
    <w:rsid w:val="004B19DB"/>
    <w:rsid w:val="004D3C32"/>
    <w:rsid w:val="0051682F"/>
    <w:rsid w:val="00517E87"/>
    <w:rsid w:val="0056379C"/>
    <w:rsid w:val="00565C18"/>
    <w:rsid w:val="0058795A"/>
    <w:rsid w:val="005940C8"/>
    <w:rsid w:val="005D5EBE"/>
    <w:rsid w:val="00607ACC"/>
    <w:rsid w:val="006606E1"/>
    <w:rsid w:val="006918CA"/>
    <w:rsid w:val="006D45ED"/>
    <w:rsid w:val="006D7C2A"/>
    <w:rsid w:val="006E6497"/>
    <w:rsid w:val="006F3832"/>
    <w:rsid w:val="00711594"/>
    <w:rsid w:val="007A0D76"/>
    <w:rsid w:val="007D0301"/>
    <w:rsid w:val="007F2E9C"/>
    <w:rsid w:val="00815D7A"/>
    <w:rsid w:val="008315C7"/>
    <w:rsid w:val="00833EFD"/>
    <w:rsid w:val="00852404"/>
    <w:rsid w:val="00853177"/>
    <w:rsid w:val="008562CE"/>
    <w:rsid w:val="00890E75"/>
    <w:rsid w:val="00894F26"/>
    <w:rsid w:val="008D4E25"/>
    <w:rsid w:val="00913881"/>
    <w:rsid w:val="00922495"/>
    <w:rsid w:val="00941A6F"/>
    <w:rsid w:val="00967CED"/>
    <w:rsid w:val="00980ACD"/>
    <w:rsid w:val="00987B63"/>
    <w:rsid w:val="00A1059F"/>
    <w:rsid w:val="00A22C2D"/>
    <w:rsid w:val="00A22E85"/>
    <w:rsid w:val="00A513F6"/>
    <w:rsid w:val="00A5203D"/>
    <w:rsid w:val="00A834FC"/>
    <w:rsid w:val="00AD1023"/>
    <w:rsid w:val="00AD5471"/>
    <w:rsid w:val="00B3580C"/>
    <w:rsid w:val="00B82604"/>
    <w:rsid w:val="00B83052"/>
    <w:rsid w:val="00B94435"/>
    <w:rsid w:val="00BD7161"/>
    <w:rsid w:val="00BF210F"/>
    <w:rsid w:val="00C01540"/>
    <w:rsid w:val="00C01F36"/>
    <w:rsid w:val="00C05007"/>
    <w:rsid w:val="00C14859"/>
    <w:rsid w:val="00C160A8"/>
    <w:rsid w:val="00C25DF0"/>
    <w:rsid w:val="00C26D2F"/>
    <w:rsid w:val="00C31113"/>
    <w:rsid w:val="00C3350D"/>
    <w:rsid w:val="00C65C46"/>
    <w:rsid w:val="00C771C9"/>
    <w:rsid w:val="00C9259F"/>
    <w:rsid w:val="00CA21CA"/>
    <w:rsid w:val="00CB2BE5"/>
    <w:rsid w:val="00CB7C67"/>
    <w:rsid w:val="00CD2C50"/>
    <w:rsid w:val="00CE1A45"/>
    <w:rsid w:val="00D4642D"/>
    <w:rsid w:val="00D522D8"/>
    <w:rsid w:val="00D54D92"/>
    <w:rsid w:val="00D577C8"/>
    <w:rsid w:val="00D77881"/>
    <w:rsid w:val="00DB60E2"/>
    <w:rsid w:val="00DC507A"/>
    <w:rsid w:val="00DD1847"/>
    <w:rsid w:val="00DF0823"/>
    <w:rsid w:val="00E145E5"/>
    <w:rsid w:val="00E64A77"/>
    <w:rsid w:val="00E67377"/>
    <w:rsid w:val="00E70A7C"/>
    <w:rsid w:val="00E73B46"/>
    <w:rsid w:val="00EA7296"/>
    <w:rsid w:val="00EB5DA0"/>
    <w:rsid w:val="00EC4A76"/>
    <w:rsid w:val="00ED70A4"/>
    <w:rsid w:val="00EE65CC"/>
    <w:rsid w:val="00EE6CDE"/>
    <w:rsid w:val="00F00C58"/>
    <w:rsid w:val="00F30F91"/>
    <w:rsid w:val="00F42F1A"/>
    <w:rsid w:val="00F82DD1"/>
    <w:rsid w:val="00FC1FFB"/>
    <w:rsid w:val="00FD5755"/>
    <w:rsid w:val="00FE55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9170"/>
  <w15:chartTrackingRefBased/>
  <w15:docId w15:val="{525388ED-00F1-41DB-82AF-49977591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5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01A4"/>
    <w:pPr>
      <w:spacing w:before="100" w:beforeAutospacing="1" w:after="100" w:afterAutospacing="1" w:line="240" w:lineRule="auto"/>
    </w:pPr>
    <w:rPr>
      <w:rFonts w:ascii="Times New Roman" w:eastAsia="Times New Roman" w:hAnsi="Times New Roman" w:cs="Times New Roman"/>
      <w:sz w:val="24"/>
      <w:szCs w:val="24"/>
      <w:lang w:eastAsia="ro-RO"/>
      <w14:ligatures w14:val="none"/>
    </w:rPr>
  </w:style>
  <w:style w:type="character" w:customStyle="1" w:styleId="apple-tab-span">
    <w:name w:val="apple-tab-span"/>
    <w:basedOn w:val="DefaultParagraphFont"/>
    <w:rsid w:val="004301A4"/>
  </w:style>
  <w:style w:type="paragraph" w:styleId="ListParagraph">
    <w:name w:val="List Paragraph"/>
    <w:basedOn w:val="Normal"/>
    <w:uiPriority w:val="34"/>
    <w:qFormat/>
    <w:rsid w:val="00E73B46"/>
    <w:pPr>
      <w:ind w:left="720"/>
      <w:contextualSpacing/>
    </w:pPr>
  </w:style>
  <w:style w:type="character" w:styleId="CommentReference">
    <w:name w:val="annotation reference"/>
    <w:basedOn w:val="DefaultParagraphFont"/>
    <w:uiPriority w:val="99"/>
    <w:semiHidden/>
    <w:unhideWhenUsed/>
    <w:rsid w:val="00B83052"/>
    <w:rPr>
      <w:sz w:val="16"/>
      <w:szCs w:val="16"/>
    </w:rPr>
  </w:style>
  <w:style w:type="paragraph" w:styleId="CommentText">
    <w:name w:val="annotation text"/>
    <w:basedOn w:val="Normal"/>
    <w:link w:val="CommentTextChar"/>
    <w:uiPriority w:val="99"/>
    <w:semiHidden/>
    <w:unhideWhenUsed/>
    <w:rsid w:val="00B83052"/>
    <w:pPr>
      <w:spacing w:line="240" w:lineRule="auto"/>
    </w:pPr>
    <w:rPr>
      <w:sz w:val="20"/>
      <w:szCs w:val="20"/>
    </w:rPr>
  </w:style>
  <w:style w:type="character" w:customStyle="1" w:styleId="CommentTextChar">
    <w:name w:val="Comment Text Char"/>
    <w:basedOn w:val="DefaultParagraphFont"/>
    <w:link w:val="CommentText"/>
    <w:uiPriority w:val="99"/>
    <w:semiHidden/>
    <w:rsid w:val="00B83052"/>
    <w:rPr>
      <w:sz w:val="20"/>
      <w:szCs w:val="20"/>
    </w:rPr>
  </w:style>
  <w:style w:type="paragraph" w:styleId="CommentSubject">
    <w:name w:val="annotation subject"/>
    <w:basedOn w:val="CommentText"/>
    <w:next w:val="CommentText"/>
    <w:link w:val="CommentSubjectChar"/>
    <w:uiPriority w:val="99"/>
    <w:semiHidden/>
    <w:unhideWhenUsed/>
    <w:rsid w:val="00B83052"/>
    <w:rPr>
      <w:b/>
      <w:bCs/>
    </w:rPr>
  </w:style>
  <w:style w:type="character" w:customStyle="1" w:styleId="CommentSubjectChar">
    <w:name w:val="Comment Subject Char"/>
    <w:basedOn w:val="CommentTextChar"/>
    <w:link w:val="CommentSubject"/>
    <w:uiPriority w:val="99"/>
    <w:semiHidden/>
    <w:rsid w:val="00B83052"/>
    <w:rPr>
      <w:b/>
      <w:bCs/>
      <w:sz w:val="20"/>
      <w:szCs w:val="20"/>
    </w:rPr>
  </w:style>
  <w:style w:type="paragraph" w:styleId="Footer">
    <w:name w:val="footer"/>
    <w:basedOn w:val="Normal"/>
    <w:link w:val="FooterChar"/>
    <w:uiPriority w:val="99"/>
    <w:unhideWhenUsed/>
    <w:rsid w:val="00462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2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7848">
      <w:bodyDiv w:val="1"/>
      <w:marLeft w:val="0"/>
      <w:marRight w:val="0"/>
      <w:marTop w:val="0"/>
      <w:marBottom w:val="0"/>
      <w:divBdr>
        <w:top w:val="none" w:sz="0" w:space="0" w:color="auto"/>
        <w:left w:val="none" w:sz="0" w:space="0" w:color="auto"/>
        <w:bottom w:val="none" w:sz="0" w:space="0" w:color="auto"/>
        <w:right w:val="none" w:sz="0" w:space="0" w:color="auto"/>
      </w:divBdr>
    </w:div>
    <w:div w:id="781654437">
      <w:bodyDiv w:val="1"/>
      <w:marLeft w:val="0"/>
      <w:marRight w:val="0"/>
      <w:marTop w:val="0"/>
      <w:marBottom w:val="0"/>
      <w:divBdr>
        <w:top w:val="none" w:sz="0" w:space="0" w:color="auto"/>
        <w:left w:val="none" w:sz="0" w:space="0" w:color="auto"/>
        <w:bottom w:val="none" w:sz="0" w:space="0" w:color="auto"/>
        <w:right w:val="none" w:sz="0" w:space="0" w:color="auto"/>
      </w:divBdr>
    </w:div>
    <w:div w:id="973019751">
      <w:bodyDiv w:val="1"/>
      <w:marLeft w:val="0"/>
      <w:marRight w:val="0"/>
      <w:marTop w:val="0"/>
      <w:marBottom w:val="0"/>
      <w:divBdr>
        <w:top w:val="none" w:sz="0" w:space="0" w:color="auto"/>
        <w:left w:val="none" w:sz="0" w:space="0" w:color="auto"/>
        <w:bottom w:val="none" w:sz="0" w:space="0" w:color="auto"/>
        <w:right w:val="none" w:sz="0" w:space="0" w:color="auto"/>
      </w:divBdr>
      <w:divsChild>
        <w:div w:id="1544898638">
          <w:marLeft w:val="446"/>
          <w:marRight w:val="0"/>
          <w:marTop w:val="0"/>
          <w:marBottom w:val="160"/>
          <w:divBdr>
            <w:top w:val="none" w:sz="0" w:space="0" w:color="auto"/>
            <w:left w:val="none" w:sz="0" w:space="0" w:color="auto"/>
            <w:bottom w:val="none" w:sz="0" w:space="0" w:color="auto"/>
            <w:right w:val="none" w:sz="0" w:space="0" w:color="auto"/>
          </w:divBdr>
        </w:div>
        <w:div w:id="1978949131">
          <w:marLeft w:val="446"/>
          <w:marRight w:val="0"/>
          <w:marTop w:val="0"/>
          <w:marBottom w:val="160"/>
          <w:divBdr>
            <w:top w:val="none" w:sz="0" w:space="0" w:color="auto"/>
            <w:left w:val="none" w:sz="0" w:space="0" w:color="auto"/>
            <w:bottom w:val="none" w:sz="0" w:space="0" w:color="auto"/>
            <w:right w:val="none" w:sz="0" w:space="0" w:color="auto"/>
          </w:divBdr>
        </w:div>
        <w:div w:id="1176961109">
          <w:marLeft w:val="446"/>
          <w:marRight w:val="0"/>
          <w:marTop w:val="0"/>
          <w:marBottom w:val="160"/>
          <w:divBdr>
            <w:top w:val="none" w:sz="0" w:space="0" w:color="auto"/>
            <w:left w:val="none" w:sz="0" w:space="0" w:color="auto"/>
            <w:bottom w:val="none" w:sz="0" w:space="0" w:color="auto"/>
            <w:right w:val="none" w:sz="0" w:space="0" w:color="auto"/>
          </w:divBdr>
        </w:div>
        <w:div w:id="551118991">
          <w:marLeft w:val="446"/>
          <w:marRight w:val="0"/>
          <w:marTop w:val="0"/>
          <w:marBottom w:val="160"/>
          <w:divBdr>
            <w:top w:val="none" w:sz="0" w:space="0" w:color="auto"/>
            <w:left w:val="none" w:sz="0" w:space="0" w:color="auto"/>
            <w:bottom w:val="none" w:sz="0" w:space="0" w:color="auto"/>
            <w:right w:val="none" w:sz="0" w:space="0" w:color="auto"/>
          </w:divBdr>
        </w:div>
        <w:div w:id="1514566976">
          <w:marLeft w:val="446"/>
          <w:marRight w:val="0"/>
          <w:marTop w:val="0"/>
          <w:marBottom w:val="160"/>
          <w:divBdr>
            <w:top w:val="none" w:sz="0" w:space="0" w:color="auto"/>
            <w:left w:val="none" w:sz="0" w:space="0" w:color="auto"/>
            <w:bottom w:val="none" w:sz="0" w:space="0" w:color="auto"/>
            <w:right w:val="none" w:sz="0" w:space="0" w:color="auto"/>
          </w:divBdr>
        </w:div>
      </w:divsChild>
    </w:div>
    <w:div w:id="1024020613">
      <w:bodyDiv w:val="1"/>
      <w:marLeft w:val="0"/>
      <w:marRight w:val="0"/>
      <w:marTop w:val="0"/>
      <w:marBottom w:val="0"/>
      <w:divBdr>
        <w:top w:val="none" w:sz="0" w:space="0" w:color="auto"/>
        <w:left w:val="none" w:sz="0" w:space="0" w:color="auto"/>
        <w:bottom w:val="none" w:sz="0" w:space="0" w:color="auto"/>
        <w:right w:val="none" w:sz="0" w:space="0" w:color="auto"/>
      </w:divBdr>
    </w:div>
    <w:div w:id="1059012707">
      <w:bodyDiv w:val="1"/>
      <w:marLeft w:val="0"/>
      <w:marRight w:val="0"/>
      <w:marTop w:val="0"/>
      <w:marBottom w:val="0"/>
      <w:divBdr>
        <w:top w:val="none" w:sz="0" w:space="0" w:color="auto"/>
        <w:left w:val="none" w:sz="0" w:space="0" w:color="auto"/>
        <w:bottom w:val="none" w:sz="0" w:space="0" w:color="auto"/>
        <w:right w:val="none" w:sz="0" w:space="0" w:color="auto"/>
      </w:divBdr>
    </w:div>
    <w:div w:id="1231035711">
      <w:bodyDiv w:val="1"/>
      <w:marLeft w:val="0"/>
      <w:marRight w:val="0"/>
      <w:marTop w:val="0"/>
      <w:marBottom w:val="0"/>
      <w:divBdr>
        <w:top w:val="none" w:sz="0" w:space="0" w:color="auto"/>
        <w:left w:val="none" w:sz="0" w:space="0" w:color="auto"/>
        <w:bottom w:val="none" w:sz="0" w:space="0" w:color="auto"/>
        <w:right w:val="none" w:sz="0" w:space="0" w:color="auto"/>
      </w:divBdr>
    </w:div>
    <w:div w:id="1345861725">
      <w:bodyDiv w:val="1"/>
      <w:marLeft w:val="0"/>
      <w:marRight w:val="0"/>
      <w:marTop w:val="0"/>
      <w:marBottom w:val="0"/>
      <w:divBdr>
        <w:top w:val="none" w:sz="0" w:space="0" w:color="auto"/>
        <w:left w:val="none" w:sz="0" w:space="0" w:color="auto"/>
        <w:bottom w:val="none" w:sz="0" w:space="0" w:color="auto"/>
        <w:right w:val="none" w:sz="0" w:space="0" w:color="auto"/>
      </w:divBdr>
    </w:div>
    <w:div w:id="1583024435">
      <w:bodyDiv w:val="1"/>
      <w:marLeft w:val="0"/>
      <w:marRight w:val="0"/>
      <w:marTop w:val="0"/>
      <w:marBottom w:val="0"/>
      <w:divBdr>
        <w:top w:val="none" w:sz="0" w:space="0" w:color="auto"/>
        <w:left w:val="none" w:sz="0" w:space="0" w:color="auto"/>
        <w:bottom w:val="none" w:sz="0" w:space="0" w:color="auto"/>
        <w:right w:val="none" w:sz="0" w:space="0" w:color="auto"/>
      </w:divBdr>
    </w:div>
    <w:div w:id="1611860192">
      <w:bodyDiv w:val="1"/>
      <w:marLeft w:val="0"/>
      <w:marRight w:val="0"/>
      <w:marTop w:val="0"/>
      <w:marBottom w:val="0"/>
      <w:divBdr>
        <w:top w:val="none" w:sz="0" w:space="0" w:color="auto"/>
        <w:left w:val="none" w:sz="0" w:space="0" w:color="auto"/>
        <w:bottom w:val="none" w:sz="0" w:space="0" w:color="auto"/>
        <w:right w:val="none" w:sz="0" w:space="0" w:color="auto"/>
      </w:divBdr>
    </w:div>
    <w:div w:id="1674914041">
      <w:bodyDiv w:val="1"/>
      <w:marLeft w:val="0"/>
      <w:marRight w:val="0"/>
      <w:marTop w:val="0"/>
      <w:marBottom w:val="0"/>
      <w:divBdr>
        <w:top w:val="none" w:sz="0" w:space="0" w:color="auto"/>
        <w:left w:val="none" w:sz="0" w:space="0" w:color="auto"/>
        <w:bottom w:val="none" w:sz="0" w:space="0" w:color="auto"/>
        <w:right w:val="none" w:sz="0" w:space="0" w:color="auto"/>
      </w:divBdr>
    </w:div>
    <w:div w:id="1680540921">
      <w:bodyDiv w:val="1"/>
      <w:marLeft w:val="0"/>
      <w:marRight w:val="0"/>
      <w:marTop w:val="0"/>
      <w:marBottom w:val="0"/>
      <w:divBdr>
        <w:top w:val="none" w:sz="0" w:space="0" w:color="auto"/>
        <w:left w:val="none" w:sz="0" w:space="0" w:color="auto"/>
        <w:bottom w:val="none" w:sz="0" w:space="0" w:color="auto"/>
        <w:right w:val="none" w:sz="0" w:space="0" w:color="auto"/>
      </w:divBdr>
    </w:div>
    <w:div w:id="1751152376">
      <w:bodyDiv w:val="1"/>
      <w:marLeft w:val="0"/>
      <w:marRight w:val="0"/>
      <w:marTop w:val="0"/>
      <w:marBottom w:val="0"/>
      <w:divBdr>
        <w:top w:val="none" w:sz="0" w:space="0" w:color="auto"/>
        <w:left w:val="none" w:sz="0" w:space="0" w:color="auto"/>
        <w:bottom w:val="none" w:sz="0" w:space="0" w:color="auto"/>
        <w:right w:val="none" w:sz="0" w:space="0" w:color="auto"/>
      </w:divBdr>
    </w:div>
    <w:div w:id="1932010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1210</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Rareș Matei</dc:creator>
  <cp:keywords/>
  <dc:description/>
  <cp:lastModifiedBy>Matei, Rares02</cp:lastModifiedBy>
  <cp:revision>28</cp:revision>
  <cp:lastPrinted>2024-07-06T13:45:00Z</cp:lastPrinted>
  <dcterms:created xsi:type="dcterms:W3CDTF">2024-05-16T18:37:00Z</dcterms:created>
  <dcterms:modified xsi:type="dcterms:W3CDTF">2026-06-09T12:21:00Z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612ce399,3d4b4a50,3675bc9f</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