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xi0snc3xyory" w:id="0"/>
      <w:bookmarkEnd w:id="0"/>
      <w:r w:rsidDel="00000000" w:rsidR="00000000" w:rsidRPr="00000000">
        <w:rPr>
          <w:rFonts w:ascii="Tahoma" w:cs="Tahoma" w:eastAsia="Tahoma" w:hAnsi="Tahoma"/>
          <w:b w:val="1"/>
          <w:sz w:val="48"/>
          <w:rtl w:val="0"/>
        </w:rPr>
        <w:t xml:space="preserve">Drumuri Minime și Maxime în grafuri Orientate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Atesta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81307" cy="1995488"/>
            <wp:effectExtent b="0" l="0" r="0" t="0"/>
            <wp:docPr descr="exemplu10.png" id="1" name="image01.png"/>
            <a:graphic>
              <a:graphicData uri="http://schemas.openxmlformats.org/drawingml/2006/picture">
                <pic:pic>
                  <pic:nvPicPr>
                    <pic:cNvPr descr="exemplu10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307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2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240" w:firstLine="0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Autor : Micu Matei-Marius</w:t>
      </w:r>
    </w:p>
    <w:p w:rsidR="00000000" w:rsidDel="00000000" w:rsidP="00000000" w:rsidRDefault="00000000" w:rsidRPr="00000000">
      <w:pPr>
        <w:ind w:left="3240" w:firstLine="0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Profesot coordonator : Oancea Constantin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