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27D0" w:rsidRPr="00DD211C" w:rsidRDefault="00DD27D0" w:rsidP="00DD27D0">
      <w:pPr>
        <w:tabs>
          <w:tab w:val="left" w:pos="3405"/>
        </w:tabs>
        <w:spacing w:line="240" w:lineRule="auto"/>
        <w:rPr>
          <w:b/>
          <w:kern w:val="28"/>
          <w:sz w:val="56"/>
          <w:szCs w:val="56"/>
          <w:lang w:val="en-US"/>
        </w:rPr>
      </w:pPr>
      <w:bookmarkStart w:id="0" w:name="_Toc339469052"/>
      <w:bookmarkStart w:id="1" w:name="_GoBack"/>
      <w:bookmarkEnd w:id="1"/>
    </w:p>
    <w:p w:rsidR="00DD27D0" w:rsidRPr="00DD211C" w:rsidRDefault="00DD27D0" w:rsidP="00DD27D0">
      <w:pPr>
        <w:spacing w:line="240" w:lineRule="auto"/>
        <w:jc w:val="center"/>
        <w:rPr>
          <w:b/>
          <w:kern w:val="28"/>
          <w:sz w:val="56"/>
          <w:szCs w:val="56"/>
          <w:lang w:val="en-US"/>
        </w:rPr>
      </w:pPr>
      <w:r w:rsidRPr="00DD211C">
        <w:rPr>
          <w:noProof/>
          <w:lang w:val="en-US" w:eastAsia="en-US"/>
        </w:rPr>
        <w:drawing>
          <wp:inline distT="0" distB="0" distL="0" distR="0" wp14:anchorId="2B54C374" wp14:editId="6DDB01F8">
            <wp:extent cx="3609975" cy="730655"/>
            <wp:effectExtent l="0" t="0" r="0" b="0"/>
            <wp:docPr id="2" name="Picture 2" descr="C:\Users\silvia.ivanova\Desktop\XAPT\Logo LLP - XAPT\llp-xapt-logo-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lvia.ivanova\Desktop\XAPT\Logo LLP - XAPT\llp-xapt-logo-5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2131" cy="733115"/>
                    </a:xfrm>
                    <a:prstGeom prst="rect">
                      <a:avLst/>
                    </a:prstGeom>
                    <a:noFill/>
                    <a:ln>
                      <a:noFill/>
                    </a:ln>
                  </pic:spPr>
                </pic:pic>
              </a:graphicData>
            </a:graphic>
          </wp:inline>
        </w:drawing>
      </w:r>
    </w:p>
    <w:p w:rsidR="00DD27D0" w:rsidRPr="00DD211C" w:rsidRDefault="00DD27D0" w:rsidP="00DD27D0">
      <w:pPr>
        <w:spacing w:line="240" w:lineRule="auto"/>
        <w:jc w:val="center"/>
        <w:rPr>
          <w:b/>
          <w:kern w:val="28"/>
          <w:sz w:val="56"/>
          <w:szCs w:val="56"/>
          <w:lang w:val="en-US"/>
        </w:rPr>
      </w:pPr>
    </w:p>
    <w:p w:rsidR="00DD27D0" w:rsidRPr="00DD211C" w:rsidRDefault="00DD27D0" w:rsidP="00DD27D0">
      <w:pPr>
        <w:spacing w:line="240" w:lineRule="auto"/>
        <w:rPr>
          <w:b/>
          <w:kern w:val="28"/>
          <w:sz w:val="56"/>
          <w:szCs w:val="56"/>
          <w:lang w:val="en-US"/>
        </w:rPr>
      </w:pPr>
      <w:r w:rsidRPr="00DD211C">
        <w:rPr>
          <w:b/>
          <w:noProof/>
          <w:kern w:val="28"/>
          <w:sz w:val="56"/>
          <w:szCs w:val="56"/>
          <w:lang w:val="en-US" w:eastAsia="en-US"/>
        </w:rPr>
        <w:drawing>
          <wp:inline distT="0" distB="0" distL="0" distR="0" wp14:anchorId="05E77637" wp14:editId="1BAEDDD8">
            <wp:extent cx="1438476" cy="1200318"/>
            <wp:effectExtent l="19050" t="0" r="9324" b="0"/>
            <wp:docPr id="12" name="2 Imagen" descr="SureStepLogo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eStepLogoPlaceholder.png"/>
                    <pic:cNvPicPr/>
                  </pic:nvPicPr>
                  <pic:blipFill>
                    <a:blip r:embed="rId10"/>
                    <a:stretch>
                      <a:fillRect/>
                    </a:stretch>
                  </pic:blipFill>
                  <pic:spPr>
                    <a:xfrm>
                      <a:off x="0" y="0"/>
                      <a:ext cx="1438476" cy="1200318"/>
                    </a:xfrm>
                    <a:prstGeom prst="rect">
                      <a:avLst/>
                    </a:prstGeom>
                  </pic:spPr>
                </pic:pic>
              </a:graphicData>
            </a:graphic>
          </wp:inline>
        </w:drawing>
      </w:r>
    </w:p>
    <w:p w:rsidR="00DD27D0" w:rsidRPr="00DD211C" w:rsidRDefault="00DD27D0" w:rsidP="00DD27D0">
      <w:pPr>
        <w:spacing w:line="240" w:lineRule="auto"/>
        <w:jc w:val="center"/>
        <w:rPr>
          <w:b/>
          <w:kern w:val="28"/>
          <w:sz w:val="56"/>
          <w:szCs w:val="56"/>
          <w:lang w:val="en-US"/>
        </w:rPr>
      </w:pPr>
    </w:p>
    <w:p w:rsidR="00DD27D0" w:rsidRPr="00DD211C" w:rsidRDefault="00DD27D0" w:rsidP="00DD27D0">
      <w:pPr>
        <w:spacing w:before="120" w:line="240" w:lineRule="auto"/>
        <w:jc w:val="center"/>
        <w:rPr>
          <w:rFonts w:ascii="Arial Rounded MT Bold" w:hAnsi="Arial Rounded MT Bold"/>
          <w:b/>
          <w:kern w:val="28"/>
          <w:sz w:val="56"/>
          <w:szCs w:val="28"/>
          <w:lang w:val="en-US"/>
        </w:rPr>
      </w:pPr>
      <w:r w:rsidRPr="00DD211C">
        <w:rPr>
          <w:rFonts w:ascii="Arial Rounded MT Bold" w:hAnsi="Arial Rounded MT Bold"/>
          <w:sz w:val="44"/>
          <w:lang w:val="en-US"/>
        </w:rPr>
        <w:t xml:space="preserve">Microsoft Dynamics NAV 2013 R2 Implementation </w:t>
      </w:r>
    </w:p>
    <w:p w:rsidR="00DD27D0" w:rsidRPr="00DD211C" w:rsidRDefault="00DD27D0" w:rsidP="00DD27D0">
      <w:pPr>
        <w:spacing w:line="240" w:lineRule="auto"/>
        <w:rPr>
          <w:kern w:val="28"/>
          <w:sz w:val="24"/>
          <w:lang w:val="en-US"/>
        </w:rPr>
      </w:pPr>
    </w:p>
    <w:p w:rsidR="00DD27D0" w:rsidRPr="00067A11" w:rsidRDefault="00DD27D0" w:rsidP="00DD27D0">
      <w:pPr>
        <w:spacing w:before="120" w:line="240" w:lineRule="auto"/>
        <w:jc w:val="center"/>
        <w:rPr>
          <w:rFonts w:ascii="Arial Rounded MT Bold" w:hAnsi="Arial Rounded MT Bold"/>
          <w:sz w:val="44"/>
          <w:lang w:val="en-US"/>
        </w:rPr>
      </w:pPr>
      <w:r w:rsidRPr="00067A11">
        <w:rPr>
          <w:rFonts w:ascii="Arial Rounded MT Bold" w:hAnsi="Arial Rounded MT Bold"/>
          <w:sz w:val="44"/>
          <w:lang w:val="en-US"/>
        </w:rPr>
        <w:t xml:space="preserve">Functional </w:t>
      </w:r>
      <w:r w:rsidR="00666F5A" w:rsidRPr="00067A11">
        <w:rPr>
          <w:rFonts w:ascii="Arial Rounded MT Bold" w:hAnsi="Arial Rounded MT Bold"/>
          <w:sz w:val="44"/>
          <w:lang w:val="en-US"/>
        </w:rPr>
        <w:t>requirements</w:t>
      </w:r>
      <w:r w:rsidRPr="00067A11">
        <w:rPr>
          <w:rFonts w:ascii="Arial Rounded MT Bold" w:hAnsi="Arial Rounded MT Bold"/>
          <w:sz w:val="44"/>
          <w:lang w:val="en-US"/>
        </w:rPr>
        <w:t xml:space="preserve"> document</w:t>
      </w:r>
    </w:p>
    <w:p w:rsidR="00DD27D0" w:rsidRPr="00DD211C" w:rsidRDefault="00DD27D0" w:rsidP="00DD27D0">
      <w:pPr>
        <w:spacing w:line="240" w:lineRule="auto"/>
        <w:rPr>
          <w:kern w:val="28"/>
          <w:lang w:val="en-US"/>
        </w:rPr>
      </w:pPr>
    </w:p>
    <w:p w:rsidR="00DD27D0" w:rsidRPr="00DD211C" w:rsidRDefault="00DD27D0" w:rsidP="00DD27D0">
      <w:pPr>
        <w:rPr>
          <w:kern w:val="28"/>
          <w:lang w:val="en-US"/>
        </w:rPr>
      </w:pPr>
      <w:r w:rsidRPr="00DD211C">
        <w:rPr>
          <w:kern w:val="28"/>
          <w:lang w:val="en-US"/>
        </w:rPr>
        <w:t>Prepared for</w:t>
      </w:r>
      <w:r w:rsidR="00C178BC" w:rsidRPr="00DD211C">
        <w:rPr>
          <w:kern w:val="28"/>
          <w:lang w:val="en-US"/>
        </w:rPr>
        <w:t xml:space="preserve">: </w:t>
      </w:r>
      <w:r w:rsidRPr="00DD211C">
        <w:rPr>
          <w:kern w:val="28"/>
          <w:lang w:val="en-US"/>
        </w:rPr>
        <w:br/>
      </w:r>
      <w:r w:rsidRPr="00DD211C">
        <w:rPr>
          <w:b/>
          <w:kern w:val="28"/>
          <w:sz w:val="28"/>
          <w:szCs w:val="28"/>
          <w:lang w:val="en-US"/>
        </w:rPr>
        <w:t xml:space="preserve">Ensight Finance </w:t>
      </w:r>
    </w:p>
    <w:p w:rsidR="00DD27D0" w:rsidRPr="00DD211C" w:rsidRDefault="00DD27D0" w:rsidP="00DD27D0">
      <w:pPr>
        <w:rPr>
          <w:kern w:val="28"/>
          <w:lang w:val="en-US"/>
        </w:rPr>
      </w:pPr>
    </w:p>
    <w:p w:rsidR="00DD27D0" w:rsidRPr="00DD211C" w:rsidRDefault="00DD27D0" w:rsidP="00DD27D0">
      <w:pPr>
        <w:rPr>
          <w:kern w:val="28"/>
          <w:lang w:val="en-US"/>
        </w:rPr>
      </w:pPr>
      <w:r w:rsidRPr="00DD211C">
        <w:rPr>
          <w:kern w:val="28"/>
          <w:lang w:val="en-US"/>
        </w:rPr>
        <w:t>Project</w:t>
      </w:r>
      <w:r w:rsidR="00C178BC" w:rsidRPr="00DD211C">
        <w:rPr>
          <w:kern w:val="28"/>
          <w:lang w:val="en-US"/>
        </w:rPr>
        <w:t xml:space="preserve">: </w:t>
      </w:r>
      <w:r w:rsidRPr="00DD211C">
        <w:rPr>
          <w:kern w:val="28"/>
          <w:lang w:val="en-US"/>
        </w:rPr>
        <w:br/>
      </w:r>
      <w:r w:rsidRPr="00DD211C">
        <w:rPr>
          <w:b/>
          <w:kern w:val="28"/>
          <w:sz w:val="28"/>
          <w:szCs w:val="28"/>
          <w:lang w:val="en-US"/>
        </w:rPr>
        <w:t>Ensight Finance NAV 2013 Implementation</w:t>
      </w:r>
    </w:p>
    <w:p w:rsidR="00DD27D0" w:rsidRPr="00DD211C" w:rsidRDefault="00DD27D0" w:rsidP="00DD27D0">
      <w:pPr>
        <w:rPr>
          <w:kern w:val="28"/>
          <w:lang w:val="en-US"/>
        </w:rPr>
      </w:pPr>
    </w:p>
    <w:p w:rsidR="00DD27D0" w:rsidRPr="00DD211C" w:rsidRDefault="00DD27D0" w:rsidP="00DD27D0">
      <w:pPr>
        <w:rPr>
          <w:kern w:val="28"/>
          <w:lang w:val="en-US"/>
        </w:rPr>
      </w:pPr>
      <w:r w:rsidRPr="00DD211C">
        <w:rPr>
          <w:kern w:val="28"/>
          <w:lang w:val="en-US"/>
        </w:rPr>
        <w:t>Prepared by</w:t>
      </w:r>
      <w:r w:rsidR="00C178BC" w:rsidRPr="00DD211C">
        <w:rPr>
          <w:kern w:val="28"/>
          <w:lang w:val="en-US"/>
        </w:rPr>
        <w:t xml:space="preserve">: </w:t>
      </w:r>
      <w:r w:rsidRPr="00DD211C">
        <w:rPr>
          <w:kern w:val="28"/>
          <w:lang w:val="en-US"/>
        </w:rPr>
        <w:br/>
      </w:r>
      <w:r w:rsidRPr="00DD211C">
        <w:rPr>
          <w:lang w:val="en-US"/>
        </w:rPr>
        <w:fldChar w:fldCharType="begin"/>
      </w:r>
      <w:r w:rsidRPr="00DD211C">
        <w:rPr>
          <w:lang w:val="en-US"/>
        </w:rPr>
        <w:instrText xml:space="preserve"> DOCPROPERTY  Subject  \* MERGEFORMAT </w:instrText>
      </w:r>
      <w:r w:rsidRPr="00DD211C">
        <w:rPr>
          <w:lang w:val="en-US"/>
        </w:rPr>
        <w:fldChar w:fldCharType="separate"/>
      </w:r>
      <w:r w:rsidRPr="00DD211C">
        <w:rPr>
          <w:b/>
          <w:kern w:val="28"/>
          <w:sz w:val="28"/>
          <w:szCs w:val="28"/>
          <w:lang w:val="en-US"/>
        </w:rPr>
        <w:t>LLP</w:t>
      </w:r>
      <w:r w:rsidRPr="00DD211C">
        <w:rPr>
          <w:b/>
          <w:kern w:val="28"/>
          <w:sz w:val="28"/>
          <w:szCs w:val="28"/>
          <w:lang w:val="en-US"/>
        </w:rPr>
        <w:fldChar w:fldCharType="end"/>
      </w:r>
    </w:p>
    <w:p w:rsidR="00DD27D0" w:rsidRPr="00DD211C" w:rsidRDefault="00DD27D0" w:rsidP="00DD27D0">
      <w:pPr>
        <w:rPr>
          <w:rFonts w:ascii="Arial Black" w:eastAsia="Arial Black" w:hAnsi="Arial Black"/>
          <w:color w:val="333333"/>
          <w:kern w:val="32"/>
          <w:sz w:val="28"/>
          <w:szCs w:val="28"/>
          <w:lang w:val="en-US"/>
        </w:rPr>
      </w:pPr>
      <w:r w:rsidRPr="00DD211C">
        <w:rPr>
          <w:lang w:val="en-US"/>
        </w:rPr>
        <w:br w:type="page"/>
      </w:r>
    </w:p>
    <w:p w:rsidR="00DD27D0" w:rsidRPr="00EC676B" w:rsidRDefault="00EC676B" w:rsidP="00DD27D0">
      <w:pPr>
        <w:pStyle w:val="TOC1"/>
        <w:tabs>
          <w:tab w:val="left" w:pos="400"/>
          <w:tab w:val="right" w:leader="dot" w:pos="9062"/>
        </w:tabs>
        <w:rPr>
          <w:rFonts w:ascii="Arial Rounded MT Bold" w:hAnsi="Arial Rounded MT Bold"/>
          <w:sz w:val="24"/>
          <w:szCs w:val="24"/>
          <w:lang w:val="en-US"/>
        </w:rPr>
      </w:pPr>
      <w:bookmarkStart w:id="2" w:name="_Toc383524442"/>
      <w:bookmarkStart w:id="3" w:name="_Toc384733696"/>
      <w:r w:rsidRPr="00EC676B">
        <w:rPr>
          <w:rFonts w:ascii="Arial Rounded MT Bold" w:hAnsi="Arial Rounded MT Bold"/>
          <w:sz w:val="24"/>
          <w:szCs w:val="24"/>
          <w:lang w:val="en-US"/>
        </w:rPr>
        <w:lastRenderedPageBreak/>
        <w:t>Table OF Contents</w:t>
      </w:r>
    </w:p>
    <w:p w:rsidR="00EC676B" w:rsidRDefault="00DD27D0">
      <w:pPr>
        <w:pStyle w:val="TOC1"/>
        <w:tabs>
          <w:tab w:val="left" w:pos="400"/>
          <w:tab w:val="right" w:leader="dot" w:pos="9062"/>
        </w:tabs>
        <w:rPr>
          <w:rFonts w:eastAsiaTheme="minorEastAsia" w:cstheme="minorBidi"/>
          <w:b w:val="0"/>
          <w:bCs w:val="0"/>
          <w:caps w:val="0"/>
          <w:noProof/>
          <w:sz w:val="22"/>
          <w:szCs w:val="22"/>
          <w:lang w:val="en-US" w:eastAsia="en-US"/>
        </w:rPr>
      </w:pPr>
      <w:r w:rsidRPr="00DD211C">
        <w:rPr>
          <w:rFonts w:asciiTheme="majorHAnsi" w:hAnsiTheme="majorHAnsi"/>
          <w:sz w:val="24"/>
          <w:szCs w:val="24"/>
          <w:lang w:val="en-US"/>
        </w:rPr>
        <w:fldChar w:fldCharType="begin"/>
      </w:r>
      <w:r w:rsidRPr="00DD211C">
        <w:rPr>
          <w:rFonts w:asciiTheme="majorHAnsi" w:hAnsiTheme="majorHAnsi"/>
          <w:sz w:val="24"/>
          <w:szCs w:val="24"/>
          <w:lang w:val="en-US"/>
        </w:rPr>
        <w:instrText xml:space="preserve"> TOC \o "1-3" \h \z \u </w:instrText>
      </w:r>
      <w:r w:rsidRPr="00DD211C">
        <w:rPr>
          <w:rFonts w:asciiTheme="majorHAnsi" w:hAnsiTheme="majorHAnsi"/>
          <w:sz w:val="24"/>
          <w:szCs w:val="24"/>
          <w:lang w:val="en-US"/>
        </w:rPr>
        <w:fldChar w:fldCharType="separate"/>
      </w:r>
      <w:hyperlink w:anchor="_Toc391895038" w:history="1">
        <w:r w:rsidR="00EC676B" w:rsidRPr="005411C9">
          <w:rPr>
            <w:rStyle w:val="Hyperlink"/>
            <w:noProof/>
            <w:lang w:val="en-US"/>
          </w:rPr>
          <w:t>1.</w:t>
        </w:r>
        <w:r w:rsidR="00EC676B">
          <w:rPr>
            <w:rFonts w:eastAsiaTheme="minorEastAsia" w:cstheme="minorBidi"/>
            <w:b w:val="0"/>
            <w:bCs w:val="0"/>
            <w:caps w:val="0"/>
            <w:noProof/>
            <w:sz w:val="22"/>
            <w:szCs w:val="22"/>
            <w:lang w:val="en-US" w:eastAsia="en-US"/>
          </w:rPr>
          <w:tab/>
        </w:r>
        <w:r w:rsidR="00EC676B" w:rsidRPr="005411C9">
          <w:rPr>
            <w:rStyle w:val="Hyperlink"/>
            <w:noProof/>
            <w:lang w:val="en-US"/>
          </w:rPr>
          <w:t>INTRODUCTION</w:t>
        </w:r>
        <w:r w:rsidR="00EC676B">
          <w:rPr>
            <w:noProof/>
            <w:webHidden/>
          </w:rPr>
          <w:tab/>
        </w:r>
        <w:r w:rsidR="00EC676B">
          <w:rPr>
            <w:noProof/>
            <w:webHidden/>
          </w:rPr>
          <w:fldChar w:fldCharType="begin"/>
        </w:r>
        <w:r w:rsidR="00EC676B">
          <w:rPr>
            <w:noProof/>
            <w:webHidden/>
          </w:rPr>
          <w:instrText xml:space="preserve"> PAGEREF _Toc391895038 \h </w:instrText>
        </w:r>
        <w:r w:rsidR="00EC676B">
          <w:rPr>
            <w:noProof/>
            <w:webHidden/>
          </w:rPr>
        </w:r>
        <w:r w:rsidR="00EC676B">
          <w:rPr>
            <w:noProof/>
            <w:webHidden/>
          </w:rPr>
          <w:fldChar w:fldCharType="separate"/>
        </w:r>
        <w:r w:rsidR="00EC676B">
          <w:rPr>
            <w:noProof/>
            <w:webHidden/>
          </w:rPr>
          <w:t>3</w:t>
        </w:r>
        <w:r w:rsidR="00EC676B">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39" w:history="1">
        <w:r w:rsidRPr="005411C9">
          <w:rPr>
            <w:rStyle w:val="Hyperlink"/>
            <w:noProof/>
            <w:lang w:val="en-US"/>
          </w:rPr>
          <w:t>1.1.</w:t>
        </w:r>
        <w:r>
          <w:rPr>
            <w:rFonts w:eastAsiaTheme="minorEastAsia" w:cstheme="minorBidi"/>
            <w:smallCaps w:val="0"/>
            <w:noProof/>
            <w:sz w:val="22"/>
            <w:szCs w:val="22"/>
            <w:lang w:val="en-US" w:eastAsia="en-US"/>
          </w:rPr>
          <w:tab/>
        </w:r>
        <w:r w:rsidRPr="005411C9">
          <w:rPr>
            <w:rStyle w:val="Hyperlink"/>
            <w:noProof/>
            <w:lang w:val="en-US"/>
          </w:rPr>
          <w:t>Purpose</w:t>
        </w:r>
        <w:r>
          <w:rPr>
            <w:noProof/>
            <w:webHidden/>
          </w:rPr>
          <w:tab/>
        </w:r>
        <w:r>
          <w:rPr>
            <w:noProof/>
            <w:webHidden/>
          </w:rPr>
          <w:fldChar w:fldCharType="begin"/>
        </w:r>
        <w:r>
          <w:rPr>
            <w:noProof/>
            <w:webHidden/>
          </w:rPr>
          <w:instrText xml:space="preserve"> PAGEREF _Toc391895039 \h </w:instrText>
        </w:r>
        <w:r>
          <w:rPr>
            <w:noProof/>
            <w:webHidden/>
          </w:rPr>
        </w:r>
        <w:r>
          <w:rPr>
            <w:noProof/>
            <w:webHidden/>
          </w:rPr>
          <w:fldChar w:fldCharType="separate"/>
        </w:r>
        <w:r>
          <w:rPr>
            <w:noProof/>
            <w:webHidden/>
          </w:rPr>
          <w:t>4</w:t>
        </w:r>
        <w:r>
          <w:rPr>
            <w:noProof/>
            <w:webHidden/>
          </w:rPr>
          <w:fldChar w:fldCharType="end"/>
        </w:r>
      </w:hyperlink>
    </w:p>
    <w:p w:rsidR="00EC676B" w:rsidRDefault="00EC676B">
      <w:pPr>
        <w:pStyle w:val="TOC1"/>
        <w:tabs>
          <w:tab w:val="left" w:pos="400"/>
          <w:tab w:val="right" w:leader="dot" w:pos="9062"/>
        </w:tabs>
        <w:rPr>
          <w:rFonts w:eastAsiaTheme="minorEastAsia" w:cstheme="minorBidi"/>
          <w:b w:val="0"/>
          <w:bCs w:val="0"/>
          <w:caps w:val="0"/>
          <w:noProof/>
          <w:sz w:val="22"/>
          <w:szCs w:val="22"/>
          <w:lang w:val="en-US" w:eastAsia="en-US"/>
        </w:rPr>
      </w:pPr>
      <w:hyperlink w:anchor="_Toc391895040" w:history="1">
        <w:r w:rsidRPr="005411C9">
          <w:rPr>
            <w:rStyle w:val="Hyperlink"/>
            <w:noProof/>
            <w:lang w:val="en-US"/>
          </w:rPr>
          <w:t>2.</w:t>
        </w:r>
        <w:r>
          <w:rPr>
            <w:rFonts w:eastAsiaTheme="minorEastAsia" w:cstheme="minorBidi"/>
            <w:b w:val="0"/>
            <w:bCs w:val="0"/>
            <w:caps w:val="0"/>
            <w:noProof/>
            <w:sz w:val="22"/>
            <w:szCs w:val="22"/>
            <w:lang w:val="en-US" w:eastAsia="en-US"/>
          </w:rPr>
          <w:tab/>
        </w:r>
        <w:r w:rsidRPr="005411C9">
          <w:rPr>
            <w:rStyle w:val="Hyperlink"/>
            <w:noProof/>
            <w:lang w:val="en-US"/>
          </w:rPr>
          <w:t>FINANCIAL MANAGEMENT</w:t>
        </w:r>
        <w:r>
          <w:rPr>
            <w:noProof/>
            <w:webHidden/>
          </w:rPr>
          <w:tab/>
        </w:r>
        <w:r>
          <w:rPr>
            <w:noProof/>
            <w:webHidden/>
          </w:rPr>
          <w:fldChar w:fldCharType="begin"/>
        </w:r>
        <w:r>
          <w:rPr>
            <w:noProof/>
            <w:webHidden/>
          </w:rPr>
          <w:instrText xml:space="preserve"> PAGEREF _Toc391895040 \h </w:instrText>
        </w:r>
        <w:r>
          <w:rPr>
            <w:noProof/>
            <w:webHidden/>
          </w:rPr>
        </w:r>
        <w:r>
          <w:rPr>
            <w:noProof/>
            <w:webHidden/>
          </w:rPr>
          <w:fldChar w:fldCharType="separate"/>
        </w:r>
        <w:r>
          <w:rPr>
            <w:noProof/>
            <w:webHidden/>
          </w:rPr>
          <w:t>5</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41" w:history="1">
        <w:r w:rsidRPr="005411C9">
          <w:rPr>
            <w:rStyle w:val="Hyperlink"/>
            <w:noProof/>
            <w:lang w:val="en-US"/>
          </w:rPr>
          <w:t>2.1.</w:t>
        </w:r>
        <w:r>
          <w:rPr>
            <w:rFonts w:eastAsiaTheme="minorEastAsia" w:cstheme="minorBidi"/>
            <w:smallCaps w:val="0"/>
            <w:noProof/>
            <w:sz w:val="22"/>
            <w:szCs w:val="22"/>
            <w:lang w:val="en-US" w:eastAsia="en-US"/>
          </w:rPr>
          <w:tab/>
        </w:r>
        <w:r w:rsidRPr="005411C9">
          <w:rPr>
            <w:rStyle w:val="Hyperlink"/>
            <w:noProof/>
            <w:lang w:val="en-US"/>
          </w:rPr>
          <w:t>Chart of accounts</w:t>
        </w:r>
        <w:r>
          <w:rPr>
            <w:noProof/>
            <w:webHidden/>
          </w:rPr>
          <w:tab/>
        </w:r>
        <w:r>
          <w:rPr>
            <w:noProof/>
            <w:webHidden/>
          </w:rPr>
          <w:fldChar w:fldCharType="begin"/>
        </w:r>
        <w:r>
          <w:rPr>
            <w:noProof/>
            <w:webHidden/>
          </w:rPr>
          <w:instrText xml:space="preserve"> PAGEREF _Toc391895041 \h </w:instrText>
        </w:r>
        <w:r>
          <w:rPr>
            <w:noProof/>
            <w:webHidden/>
          </w:rPr>
        </w:r>
        <w:r>
          <w:rPr>
            <w:noProof/>
            <w:webHidden/>
          </w:rPr>
          <w:fldChar w:fldCharType="separate"/>
        </w:r>
        <w:r>
          <w:rPr>
            <w:noProof/>
            <w:webHidden/>
          </w:rPr>
          <w:t>5</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42" w:history="1">
        <w:r w:rsidRPr="005411C9">
          <w:rPr>
            <w:rStyle w:val="Hyperlink"/>
            <w:noProof/>
            <w:lang w:val="en-US"/>
          </w:rPr>
          <w:t>2.2.</w:t>
        </w:r>
        <w:r>
          <w:rPr>
            <w:rFonts w:eastAsiaTheme="minorEastAsia" w:cstheme="minorBidi"/>
            <w:smallCaps w:val="0"/>
            <w:noProof/>
            <w:sz w:val="22"/>
            <w:szCs w:val="22"/>
            <w:lang w:val="en-US" w:eastAsia="en-US"/>
          </w:rPr>
          <w:tab/>
        </w:r>
        <w:r w:rsidRPr="005411C9">
          <w:rPr>
            <w:rStyle w:val="Hyperlink"/>
            <w:noProof/>
            <w:lang w:val="en-US"/>
          </w:rPr>
          <w:t>Accounting periods</w:t>
        </w:r>
        <w:r>
          <w:rPr>
            <w:noProof/>
            <w:webHidden/>
          </w:rPr>
          <w:tab/>
        </w:r>
        <w:r>
          <w:rPr>
            <w:noProof/>
            <w:webHidden/>
          </w:rPr>
          <w:fldChar w:fldCharType="begin"/>
        </w:r>
        <w:r>
          <w:rPr>
            <w:noProof/>
            <w:webHidden/>
          </w:rPr>
          <w:instrText xml:space="preserve"> PAGEREF _Toc391895042 \h </w:instrText>
        </w:r>
        <w:r>
          <w:rPr>
            <w:noProof/>
            <w:webHidden/>
          </w:rPr>
        </w:r>
        <w:r>
          <w:rPr>
            <w:noProof/>
            <w:webHidden/>
          </w:rPr>
          <w:fldChar w:fldCharType="separate"/>
        </w:r>
        <w:r>
          <w:rPr>
            <w:noProof/>
            <w:webHidden/>
          </w:rPr>
          <w:t>6</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43" w:history="1">
        <w:r w:rsidRPr="005411C9">
          <w:rPr>
            <w:rStyle w:val="Hyperlink"/>
            <w:noProof/>
            <w:lang w:val="en-US"/>
          </w:rPr>
          <w:t>2.3.</w:t>
        </w:r>
        <w:r>
          <w:rPr>
            <w:rFonts w:eastAsiaTheme="minorEastAsia" w:cstheme="minorBidi"/>
            <w:smallCaps w:val="0"/>
            <w:noProof/>
            <w:sz w:val="22"/>
            <w:szCs w:val="22"/>
            <w:lang w:val="en-US" w:eastAsia="en-US"/>
          </w:rPr>
          <w:tab/>
        </w:r>
        <w:r w:rsidRPr="005411C9">
          <w:rPr>
            <w:rStyle w:val="Hyperlink"/>
            <w:noProof/>
            <w:lang w:val="en-US"/>
          </w:rPr>
          <w:t>Periodic activities</w:t>
        </w:r>
        <w:r>
          <w:rPr>
            <w:noProof/>
            <w:webHidden/>
          </w:rPr>
          <w:tab/>
        </w:r>
        <w:r>
          <w:rPr>
            <w:noProof/>
            <w:webHidden/>
          </w:rPr>
          <w:fldChar w:fldCharType="begin"/>
        </w:r>
        <w:r>
          <w:rPr>
            <w:noProof/>
            <w:webHidden/>
          </w:rPr>
          <w:instrText xml:space="preserve"> PAGEREF _Toc391895043 \h </w:instrText>
        </w:r>
        <w:r>
          <w:rPr>
            <w:noProof/>
            <w:webHidden/>
          </w:rPr>
        </w:r>
        <w:r>
          <w:rPr>
            <w:noProof/>
            <w:webHidden/>
          </w:rPr>
          <w:fldChar w:fldCharType="separate"/>
        </w:r>
        <w:r>
          <w:rPr>
            <w:noProof/>
            <w:webHidden/>
          </w:rPr>
          <w:t>6</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44" w:history="1">
        <w:r w:rsidRPr="005411C9">
          <w:rPr>
            <w:rStyle w:val="Hyperlink"/>
            <w:noProof/>
            <w:lang w:val="en-US"/>
          </w:rPr>
          <w:t>2.4.</w:t>
        </w:r>
        <w:r>
          <w:rPr>
            <w:rFonts w:eastAsiaTheme="minorEastAsia" w:cstheme="minorBidi"/>
            <w:smallCaps w:val="0"/>
            <w:noProof/>
            <w:sz w:val="22"/>
            <w:szCs w:val="22"/>
            <w:lang w:val="en-US" w:eastAsia="en-US"/>
          </w:rPr>
          <w:tab/>
        </w:r>
        <w:r w:rsidRPr="005411C9">
          <w:rPr>
            <w:rStyle w:val="Hyperlink"/>
            <w:noProof/>
            <w:lang w:val="en-US"/>
          </w:rPr>
          <w:t>Currencies</w:t>
        </w:r>
        <w:r>
          <w:rPr>
            <w:noProof/>
            <w:webHidden/>
          </w:rPr>
          <w:tab/>
        </w:r>
        <w:r>
          <w:rPr>
            <w:noProof/>
            <w:webHidden/>
          </w:rPr>
          <w:fldChar w:fldCharType="begin"/>
        </w:r>
        <w:r>
          <w:rPr>
            <w:noProof/>
            <w:webHidden/>
          </w:rPr>
          <w:instrText xml:space="preserve"> PAGEREF _Toc391895044 \h </w:instrText>
        </w:r>
        <w:r>
          <w:rPr>
            <w:noProof/>
            <w:webHidden/>
          </w:rPr>
        </w:r>
        <w:r>
          <w:rPr>
            <w:noProof/>
            <w:webHidden/>
          </w:rPr>
          <w:fldChar w:fldCharType="separate"/>
        </w:r>
        <w:r>
          <w:rPr>
            <w:noProof/>
            <w:webHidden/>
          </w:rPr>
          <w:t>9</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45" w:history="1">
        <w:r w:rsidRPr="005411C9">
          <w:rPr>
            <w:rStyle w:val="Hyperlink"/>
            <w:noProof/>
            <w:lang w:val="en-US"/>
          </w:rPr>
          <w:t>2.5.</w:t>
        </w:r>
        <w:r>
          <w:rPr>
            <w:rFonts w:eastAsiaTheme="minorEastAsia" w:cstheme="minorBidi"/>
            <w:smallCaps w:val="0"/>
            <w:noProof/>
            <w:sz w:val="22"/>
            <w:szCs w:val="22"/>
            <w:lang w:val="en-US" w:eastAsia="en-US"/>
          </w:rPr>
          <w:tab/>
        </w:r>
        <w:r w:rsidRPr="005411C9">
          <w:rPr>
            <w:rStyle w:val="Hyperlink"/>
            <w:noProof/>
            <w:lang w:val="en-US"/>
          </w:rPr>
          <w:t>Bugets</w:t>
        </w:r>
        <w:r>
          <w:rPr>
            <w:noProof/>
            <w:webHidden/>
          </w:rPr>
          <w:tab/>
        </w:r>
        <w:r>
          <w:rPr>
            <w:noProof/>
            <w:webHidden/>
          </w:rPr>
          <w:fldChar w:fldCharType="begin"/>
        </w:r>
        <w:r>
          <w:rPr>
            <w:noProof/>
            <w:webHidden/>
          </w:rPr>
          <w:instrText xml:space="preserve"> PAGEREF _Toc391895045 \h </w:instrText>
        </w:r>
        <w:r>
          <w:rPr>
            <w:noProof/>
            <w:webHidden/>
          </w:rPr>
        </w:r>
        <w:r>
          <w:rPr>
            <w:noProof/>
            <w:webHidden/>
          </w:rPr>
          <w:fldChar w:fldCharType="separate"/>
        </w:r>
        <w:r>
          <w:rPr>
            <w:noProof/>
            <w:webHidden/>
          </w:rPr>
          <w:t>9</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46" w:history="1">
        <w:r w:rsidRPr="005411C9">
          <w:rPr>
            <w:rStyle w:val="Hyperlink"/>
            <w:noProof/>
            <w:lang w:val="en-US"/>
          </w:rPr>
          <w:t>2.6.</w:t>
        </w:r>
        <w:r>
          <w:rPr>
            <w:rFonts w:eastAsiaTheme="minorEastAsia" w:cstheme="minorBidi"/>
            <w:smallCaps w:val="0"/>
            <w:noProof/>
            <w:sz w:val="22"/>
            <w:szCs w:val="22"/>
            <w:lang w:val="en-US" w:eastAsia="en-US"/>
          </w:rPr>
          <w:tab/>
        </w:r>
        <w:r w:rsidRPr="005411C9">
          <w:rPr>
            <w:rStyle w:val="Hyperlink"/>
            <w:noProof/>
            <w:lang w:val="en-US"/>
          </w:rPr>
          <w:t>Bank Accounts</w:t>
        </w:r>
        <w:r>
          <w:rPr>
            <w:noProof/>
            <w:webHidden/>
          </w:rPr>
          <w:tab/>
        </w:r>
        <w:r>
          <w:rPr>
            <w:noProof/>
            <w:webHidden/>
          </w:rPr>
          <w:fldChar w:fldCharType="begin"/>
        </w:r>
        <w:r>
          <w:rPr>
            <w:noProof/>
            <w:webHidden/>
          </w:rPr>
          <w:instrText xml:space="preserve"> PAGEREF _Toc391895046 \h </w:instrText>
        </w:r>
        <w:r>
          <w:rPr>
            <w:noProof/>
            <w:webHidden/>
          </w:rPr>
        </w:r>
        <w:r>
          <w:rPr>
            <w:noProof/>
            <w:webHidden/>
          </w:rPr>
          <w:fldChar w:fldCharType="separate"/>
        </w:r>
        <w:r>
          <w:rPr>
            <w:noProof/>
            <w:webHidden/>
          </w:rPr>
          <w:t>10</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47" w:history="1">
        <w:r w:rsidRPr="005411C9">
          <w:rPr>
            <w:rStyle w:val="Hyperlink"/>
            <w:noProof/>
            <w:lang w:val="en-US"/>
          </w:rPr>
          <w:t>2.7.</w:t>
        </w:r>
        <w:r>
          <w:rPr>
            <w:rFonts w:eastAsiaTheme="minorEastAsia" w:cstheme="minorBidi"/>
            <w:smallCaps w:val="0"/>
            <w:noProof/>
            <w:sz w:val="22"/>
            <w:szCs w:val="22"/>
            <w:lang w:val="en-US" w:eastAsia="en-US"/>
          </w:rPr>
          <w:tab/>
        </w:r>
        <w:r w:rsidRPr="005411C9">
          <w:rPr>
            <w:rStyle w:val="Hyperlink"/>
            <w:noProof/>
            <w:lang w:val="en-US"/>
          </w:rPr>
          <w:t>Cash management</w:t>
        </w:r>
        <w:r>
          <w:rPr>
            <w:noProof/>
            <w:webHidden/>
          </w:rPr>
          <w:tab/>
        </w:r>
        <w:r>
          <w:rPr>
            <w:noProof/>
            <w:webHidden/>
          </w:rPr>
          <w:fldChar w:fldCharType="begin"/>
        </w:r>
        <w:r>
          <w:rPr>
            <w:noProof/>
            <w:webHidden/>
          </w:rPr>
          <w:instrText xml:space="preserve"> PAGEREF _Toc391895047 \h </w:instrText>
        </w:r>
        <w:r>
          <w:rPr>
            <w:noProof/>
            <w:webHidden/>
          </w:rPr>
        </w:r>
        <w:r>
          <w:rPr>
            <w:noProof/>
            <w:webHidden/>
          </w:rPr>
          <w:fldChar w:fldCharType="separate"/>
        </w:r>
        <w:r>
          <w:rPr>
            <w:noProof/>
            <w:webHidden/>
          </w:rPr>
          <w:t>10</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48" w:history="1">
        <w:r w:rsidRPr="005411C9">
          <w:rPr>
            <w:rStyle w:val="Hyperlink"/>
            <w:noProof/>
            <w:lang w:val="en-US"/>
          </w:rPr>
          <w:t>2.8.</w:t>
        </w:r>
        <w:r>
          <w:rPr>
            <w:rFonts w:eastAsiaTheme="minorEastAsia" w:cstheme="minorBidi"/>
            <w:smallCaps w:val="0"/>
            <w:noProof/>
            <w:sz w:val="22"/>
            <w:szCs w:val="22"/>
            <w:lang w:val="en-US" w:eastAsia="en-US"/>
          </w:rPr>
          <w:tab/>
        </w:r>
        <w:r w:rsidRPr="005411C9">
          <w:rPr>
            <w:rStyle w:val="Hyperlink"/>
            <w:noProof/>
            <w:lang w:val="en-US"/>
          </w:rPr>
          <w:t>Dimensions</w:t>
        </w:r>
        <w:r>
          <w:rPr>
            <w:noProof/>
            <w:webHidden/>
          </w:rPr>
          <w:tab/>
        </w:r>
        <w:r>
          <w:rPr>
            <w:noProof/>
            <w:webHidden/>
          </w:rPr>
          <w:fldChar w:fldCharType="begin"/>
        </w:r>
        <w:r>
          <w:rPr>
            <w:noProof/>
            <w:webHidden/>
          </w:rPr>
          <w:instrText xml:space="preserve"> PAGEREF _Toc391895048 \h </w:instrText>
        </w:r>
        <w:r>
          <w:rPr>
            <w:noProof/>
            <w:webHidden/>
          </w:rPr>
        </w:r>
        <w:r>
          <w:rPr>
            <w:noProof/>
            <w:webHidden/>
          </w:rPr>
          <w:fldChar w:fldCharType="separate"/>
        </w:r>
        <w:r>
          <w:rPr>
            <w:noProof/>
            <w:webHidden/>
          </w:rPr>
          <w:t>10</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49" w:history="1">
        <w:r w:rsidRPr="005411C9">
          <w:rPr>
            <w:rStyle w:val="Hyperlink"/>
            <w:noProof/>
            <w:lang w:val="en-US"/>
          </w:rPr>
          <w:t>2.9.</w:t>
        </w:r>
        <w:r>
          <w:rPr>
            <w:rFonts w:eastAsiaTheme="minorEastAsia" w:cstheme="minorBidi"/>
            <w:smallCaps w:val="0"/>
            <w:noProof/>
            <w:sz w:val="22"/>
            <w:szCs w:val="22"/>
            <w:lang w:val="en-US" w:eastAsia="en-US"/>
          </w:rPr>
          <w:tab/>
        </w:r>
        <w:r w:rsidRPr="005411C9">
          <w:rPr>
            <w:rStyle w:val="Hyperlink"/>
            <w:noProof/>
            <w:lang w:val="en-US"/>
          </w:rPr>
          <w:t>General Journals</w:t>
        </w:r>
        <w:r>
          <w:rPr>
            <w:noProof/>
            <w:webHidden/>
          </w:rPr>
          <w:tab/>
        </w:r>
        <w:r>
          <w:rPr>
            <w:noProof/>
            <w:webHidden/>
          </w:rPr>
          <w:fldChar w:fldCharType="begin"/>
        </w:r>
        <w:r>
          <w:rPr>
            <w:noProof/>
            <w:webHidden/>
          </w:rPr>
          <w:instrText xml:space="preserve"> PAGEREF _Toc391895049 \h </w:instrText>
        </w:r>
        <w:r>
          <w:rPr>
            <w:noProof/>
            <w:webHidden/>
          </w:rPr>
        </w:r>
        <w:r>
          <w:rPr>
            <w:noProof/>
            <w:webHidden/>
          </w:rPr>
          <w:fldChar w:fldCharType="separate"/>
        </w:r>
        <w:r>
          <w:rPr>
            <w:noProof/>
            <w:webHidden/>
          </w:rPr>
          <w:t>12</w:t>
        </w:r>
        <w:r>
          <w:rPr>
            <w:noProof/>
            <w:webHidden/>
          </w:rPr>
          <w:fldChar w:fldCharType="end"/>
        </w:r>
      </w:hyperlink>
    </w:p>
    <w:p w:rsidR="00EC676B" w:rsidRDefault="00EC676B">
      <w:pPr>
        <w:pStyle w:val="TOC1"/>
        <w:tabs>
          <w:tab w:val="left" w:pos="400"/>
          <w:tab w:val="right" w:leader="dot" w:pos="9062"/>
        </w:tabs>
        <w:rPr>
          <w:rFonts w:eastAsiaTheme="minorEastAsia" w:cstheme="minorBidi"/>
          <w:b w:val="0"/>
          <w:bCs w:val="0"/>
          <w:caps w:val="0"/>
          <w:noProof/>
          <w:sz w:val="22"/>
          <w:szCs w:val="22"/>
          <w:lang w:val="en-US" w:eastAsia="en-US"/>
        </w:rPr>
      </w:pPr>
      <w:hyperlink w:anchor="_Toc391895050" w:history="1">
        <w:r w:rsidRPr="005411C9">
          <w:rPr>
            <w:rStyle w:val="Hyperlink"/>
            <w:noProof/>
            <w:lang w:val="en-US"/>
          </w:rPr>
          <w:t>3.</w:t>
        </w:r>
        <w:r>
          <w:rPr>
            <w:rFonts w:eastAsiaTheme="minorEastAsia" w:cstheme="minorBidi"/>
            <w:b w:val="0"/>
            <w:bCs w:val="0"/>
            <w:caps w:val="0"/>
            <w:noProof/>
            <w:sz w:val="22"/>
            <w:szCs w:val="22"/>
            <w:lang w:val="en-US" w:eastAsia="en-US"/>
          </w:rPr>
          <w:tab/>
        </w:r>
        <w:r w:rsidRPr="005411C9">
          <w:rPr>
            <w:rStyle w:val="Hyperlink"/>
            <w:noProof/>
            <w:lang w:val="en-US"/>
          </w:rPr>
          <w:t>FIXED ASSETS</w:t>
        </w:r>
        <w:r>
          <w:rPr>
            <w:noProof/>
            <w:webHidden/>
          </w:rPr>
          <w:tab/>
        </w:r>
        <w:r>
          <w:rPr>
            <w:noProof/>
            <w:webHidden/>
          </w:rPr>
          <w:fldChar w:fldCharType="begin"/>
        </w:r>
        <w:r>
          <w:rPr>
            <w:noProof/>
            <w:webHidden/>
          </w:rPr>
          <w:instrText xml:space="preserve"> PAGEREF _Toc391895050 \h </w:instrText>
        </w:r>
        <w:r>
          <w:rPr>
            <w:noProof/>
            <w:webHidden/>
          </w:rPr>
        </w:r>
        <w:r>
          <w:rPr>
            <w:noProof/>
            <w:webHidden/>
          </w:rPr>
          <w:fldChar w:fldCharType="separate"/>
        </w:r>
        <w:r>
          <w:rPr>
            <w:noProof/>
            <w:webHidden/>
          </w:rPr>
          <w:t>15</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51" w:history="1">
        <w:r w:rsidRPr="005411C9">
          <w:rPr>
            <w:rStyle w:val="Hyperlink"/>
            <w:noProof/>
            <w:lang w:val="en-US"/>
          </w:rPr>
          <w:t>3.1.</w:t>
        </w:r>
        <w:r>
          <w:rPr>
            <w:rFonts w:eastAsiaTheme="minorEastAsia" w:cstheme="minorBidi"/>
            <w:smallCaps w:val="0"/>
            <w:noProof/>
            <w:sz w:val="22"/>
            <w:szCs w:val="22"/>
            <w:lang w:val="en-US" w:eastAsia="en-US"/>
          </w:rPr>
          <w:tab/>
        </w:r>
        <w:r w:rsidRPr="005411C9">
          <w:rPr>
            <w:rStyle w:val="Hyperlink"/>
            <w:noProof/>
            <w:lang w:val="en-US"/>
          </w:rPr>
          <w:t>Fixed assets numbering</w:t>
        </w:r>
        <w:r>
          <w:rPr>
            <w:noProof/>
            <w:webHidden/>
          </w:rPr>
          <w:tab/>
        </w:r>
        <w:r>
          <w:rPr>
            <w:noProof/>
            <w:webHidden/>
          </w:rPr>
          <w:fldChar w:fldCharType="begin"/>
        </w:r>
        <w:r>
          <w:rPr>
            <w:noProof/>
            <w:webHidden/>
          </w:rPr>
          <w:instrText xml:space="preserve"> PAGEREF _Toc391895051 \h </w:instrText>
        </w:r>
        <w:r>
          <w:rPr>
            <w:noProof/>
            <w:webHidden/>
          </w:rPr>
        </w:r>
        <w:r>
          <w:rPr>
            <w:noProof/>
            <w:webHidden/>
          </w:rPr>
          <w:fldChar w:fldCharType="separate"/>
        </w:r>
        <w:r>
          <w:rPr>
            <w:noProof/>
            <w:webHidden/>
          </w:rPr>
          <w:t>15</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52" w:history="1">
        <w:r w:rsidRPr="005411C9">
          <w:rPr>
            <w:rStyle w:val="Hyperlink"/>
            <w:noProof/>
            <w:lang w:val="en-US"/>
          </w:rPr>
          <w:t>3.2.</w:t>
        </w:r>
        <w:r>
          <w:rPr>
            <w:rFonts w:eastAsiaTheme="minorEastAsia" w:cstheme="minorBidi"/>
            <w:smallCaps w:val="0"/>
            <w:noProof/>
            <w:sz w:val="22"/>
            <w:szCs w:val="22"/>
            <w:lang w:val="en-US" w:eastAsia="en-US"/>
          </w:rPr>
          <w:tab/>
        </w:r>
        <w:r w:rsidRPr="005411C9">
          <w:rPr>
            <w:rStyle w:val="Hyperlink"/>
            <w:noProof/>
            <w:lang w:val="en-US"/>
          </w:rPr>
          <w:t>Fixed asset posting groups</w:t>
        </w:r>
        <w:r>
          <w:rPr>
            <w:noProof/>
            <w:webHidden/>
          </w:rPr>
          <w:tab/>
        </w:r>
        <w:r>
          <w:rPr>
            <w:noProof/>
            <w:webHidden/>
          </w:rPr>
          <w:fldChar w:fldCharType="begin"/>
        </w:r>
        <w:r>
          <w:rPr>
            <w:noProof/>
            <w:webHidden/>
          </w:rPr>
          <w:instrText xml:space="preserve"> PAGEREF _Toc391895052 \h </w:instrText>
        </w:r>
        <w:r>
          <w:rPr>
            <w:noProof/>
            <w:webHidden/>
          </w:rPr>
        </w:r>
        <w:r>
          <w:rPr>
            <w:noProof/>
            <w:webHidden/>
          </w:rPr>
          <w:fldChar w:fldCharType="separate"/>
        </w:r>
        <w:r>
          <w:rPr>
            <w:noProof/>
            <w:webHidden/>
          </w:rPr>
          <w:t>15</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53" w:history="1">
        <w:r w:rsidRPr="005411C9">
          <w:rPr>
            <w:rStyle w:val="Hyperlink"/>
            <w:noProof/>
            <w:lang w:val="en-US"/>
          </w:rPr>
          <w:t>3.3.</w:t>
        </w:r>
        <w:r>
          <w:rPr>
            <w:rFonts w:eastAsiaTheme="minorEastAsia" w:cstheme="minorBidi"/>
            <w:smallCaps w:val="0"/>
            <w:noProof/>
            <w:sz w:val="22"/>
            <w:szCs w:val="22"/>
            <w:lang w:val="en-US" w:eastAsia="en-US"/>
          </w:rPr>
          <w:tab/>
        </w:r>
        <w:r w:rsidRPr="005411C9">
          <w:rPr>
            <w:rStyle w:val="Hyperlink"/>
            <w:noProof/>
            <w:lang w:val="en-US"/>
          </w:rPr>
          <w:t>Fixed Asset classification</w:t>
        </w:r>
        <w:r>
          <w:rPr>
            <w:noProof/>
            <w:webHidden/>
          </w:rPr>
          <w:tab/>
        </w:r>
        <w:r>
          <w:rPr>
            <w:noProof/>
            <w:webHidden/>
          </w:rPr>
          <w:fldChar w:fldCharType="begin"/>
        </w:r>
        <w:r>
          <w:rPr>
            <w:noProof/>
            <w:webHidden/>
          </w:rPr>
          <w:instrText xml:space="preserve"> PAGEREF _Toc391895053 \h </w:instrText>
        </w:r>
        <w:r>
          <w:rPr>
            <w:noProof/>
            <w:webHidden/>
          </w:rPr>
        </w:r>
        <w:r>
          <w:rPr>
            <w:noProof/>
            <w:webHidden/>
          </w:rPr>
          <w:fldChar w:fldCharType="separate"/>
        </w:r>
        <w:r>
          <w:rPr>
            <w:noProof/>
            <w:webHidden/>
          </w:rPr>
          <w:t>15</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54" w:history="1">
        <w:r w:rsidRPr="005411C9">
          <w:rPr>
            <w:rStyle w:val="Hyperlink"/>
            <w:noProof/>
            <w:lang w:val="en-US"/>
          </w:rPr>
          <w:t>3.4.</w:t>
        </w:r>
        <w:r>
          <w:rPr>
            <w:rFonts w:eastAsiaTheme="minorEastAsia" w:cstheme="minorBidi"/>
            <w:smallCaps w:val="0"/>
            <w:noProof/>
            <w:sz w:val="22"/>
            <w:szCs w:val="22"/>
            <w:lang w:val="en-US" w:eastAsia="en-US"/>
          </w:rPr>
          <w:tab/>
        </w:r>
        <w:r w:rsidRPr="005411C9">
          <w:rPr>
            <w:rStyle w:val="Hyperlink"/>
            <w:noProof/>
            <w:lang w:val="en-US"/>
          </w:rPr>
          <w:t>FA Depreciation</w:t>
        </w:r>
        <w:r w:rsidRPr="005411C9">
          <w:rPr>
            <w:rStyle w:val="Hyperlink"/>
            <w:noProof/>
            <w:lang w:val="en-US"/>
          </w:rPr>
          <w:t xml:space="preserve"> </w:t>
        </w:r>
        <w:r w:rsidRPr="005411C9">
          <w:rPr>
            <w:rStyle w:val="Hyperlink"/>
            <w:noProof/>
            <w:lang w:val="en-US"/>
          </w:rPr>
          <w:t>books</w:t>
        </w:r>
        <w:r>
          <w:rPr>
            <w:noProof/>
            <w:webHidden/>
          </w:rPr>
          <w:tab/>
        </w:r>
        <w:r>
          <w:rPr>
            <w:noProof/>
            <w:webHidden/>
          </w:rPr>
          <w:fldChar w:fldCharType="begin"/>
        </w:r>
        <w:r>
          <w:rPr>
            <w:noProof/>
            <w:webHidden/>
          </w:rPr>
          <w:instrText xml:space="preserve"> PAGEREF _Toc391895054 \h </w:instrText>
        </w:r>
        <w:r>
          <w:rPr>
            <w:noProof/>
            <w:webHidden/>
          </w:rPr>
        </w:r>
        <w:r>
          <w:rPr>
            <w:noProof/>
            <w:webHidden/>
          </w:rPr>
          <w:fldChar w:fldCharType="separate"/>
        </w:r>
        <w:r>
          <w:rPr>
            <w:noProof/>
            <w:webHidden/>
          </w:rPr>
          <w:t>16</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55" w:history="1">
        <w:r w:rsidRPr="005411C9">
          <w:rPr>
            <w:rStyle w:val="Hyperlink"/>
            <w:noProof/>
            <w:lang w:val="en-US"/>
          </w:rPr>
          <w:t>3.5.</w:t>
        </w:r>
        <w:r>
          <w:rPr>
            <w:rFonts w:eastAsiaTheme="minorEastAsia" w:cstheme="minorBidi"/>
            <w:smallCaps w:val="0"/>
            <w:noProof/>
            <w:sz w:val="22"/>
            <w:szCs w:val="22"/>
            <w:lang w:val="en-US" w:eastAsia="en-US"/>
          </w:rPr>
          <w:tab/>
        </w:r>
        <w:r w:rsidRPr="005411C9">
          <w:rPr>
            <w:rStyle w:val="Hyperlink"/>
            <w:noProof/>
            <w:lang w:val="en-US"/>
          </w:rPr>
          <w:t>Depreciation methods</w:t>
        </w:r>
        <w:r>
          <w:rPr>
            <w:noProof/>
            <w:webHidden/>
          </w:rPr>
          <w:tab/>
        </w:r>
        <w:r>
          <w:rPr>
            <w:noProof/>
            <w:webHidden/>
          </w:rPr>
          <w:fldChar w:fldCharType="begin"/>
        </w:r>
        <w:r>
          <w:rPr>
            <w:noProof/>
            <w:webHidden/>
          </w:rPr>
          <w:instrText xml:space="preserve"> PAGEREF _Toc391895055 \h </w:instrText>
        </w:r>
        <w:r>
          <w:rPr>
            <w:noProof/>
            <w:webHidden/>
          </w:rPr>
        </w:r>
        <w:r>
          <w:rPr>
            <w:noProof/>
            <w:webHidden/>
          </w:rPr>
          <w:fldChar w:fldCharType="separate"/>
        </w:r>
        <w:r>
          <w:rPr>
            <w:noProof/>
            <w:webHidden/>
          </w:rPr>
          <w:t>16</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56" w:history="1">
        <w:r w:rsidRPr="005411C9">
          <w:rPr>
            <w:rStyle w:val="Hyperlink"/>
            <w:noProof/>
            <w:lang w:val="en-US"/>
          </w:rPr>
          <w:t>3.6.</w:t>
        </w:r>
        <w:r>
          <w:rPr>
            <w:rFonts w:eastAsiaTheme="minorEastAsia" w:cstheme="minorBidi"/>
            <w:smallCaps w:val="0"/>
            <w:noProof/>
            <w:sz w:val="22"/>
            <w:szCs w:val="22"/>
            <w:lang w:val="en-US" w:eastAsia="en-US"/>
          </w:rPr>
          <w:tab/>
        </w:r>
        <w:r w:rsidRPr="005411C9">
          <w:rPr>
            <w:rStyle w:val="Hyperlink"/>
            <w:noProof/>
            <w:lang w:val="en-US"/>
          </w:rPr>
          <w:t>Fixed assets depreciation</w:t>
        </w:r>
        <w:r>
          <w:rPr>
            <w:noProof/>
            <w:webHidden/>
          </w:rPr>
          <w:tab/>
        </w:r>
        <w:r>
          <w:rPr>
            <w:noProof/>
            <w:webHidden/>
          </w:rPr>
          <w:fldChar w:fldCharType="begin"/>
        </w:r>
        <w:r>
          <w:rPr>
            <w:noProof/>
            <w:webHidden/>
          </w:rPr>
          <w:instrText xml:space="preserve"> PAGEREF _Toc391895056 \h </w:instrText>
        </w:r>
        <w:r>
          <w:rPr>
            <w:noProof/>
            <w:webHidden/>
          </w:rPr>
        </w:r>
        <w:r>
          <w:rPr>
            <w:noProof/>
            <w:webHidden/>
          </w:rPr>
          <w:fldChar w:fldCharType="separate"/>
        </w:r>
        <w:r>
          <w:rPr>
            <w:noProof/>
            <w:webHidden/>
          </w:rPr>
          <w:t>16</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57" w:history="1">
        <w:r w:rsidRPr="005411C9">
          <w:rPr>
            <w:rStyle w:val="Hyperlink"/>
            <w:noProof/>
            <w:lang w:val="en-US"/>
          </w:rPr>
          <w:t>3.7.</w:t>
        </w:r>
        <w:r>
          <w:rPr>
            <w:rFonts w:eastAsiaTheme="minorEastAsia" w:cstheme="minorBidi"/>
            <w:smallCaps w:val="0"/>
            <w:noProof/>
            <w:sz w:val="22"/>
            <w:szCs w:val="22"/>
            <w:lang w:val="en-US" w:eastAsia="en-US"/>
          </w:rPr>
          <w:tab/>
        </w:r>
        <w:r w:rsidRPr="005411C9">
          <w:rPr>
            <w:rStyle w:val="Hyperlink"/>
            <w:noProof/>
            <w:lang w:val="en-US"/>
          </w:rPr>
          <w:t>Fixed assets purchasing</w:t>
        </w:r>
        <w:r>
          <w:rPr>
            <w:noProof/>
            <w:webHidden/>
          </w:rPr>
          <w:tab/>
        </w:r>
        <w:r>
          <w:rPr>
            <w:noProof/>
            <w:webHidden/>
          </w:rPr>
          <w:fldChar w:fldCharType="begin"/>
        </w:r>
        <w:r>
          <w:rPr>
            <w:noProof/>
            <w:webHidden/>
          </w:rPr>
          <w:instrText xml:space="preserve"> PAGEREF _Toc391895057 \h </w:instrText>
        </w:r>
        <w:r>
          <w:rPr>
            <w:noProof/>
            <w:webHidden/>
          </w:rPr>
        </w:r>
        <w:r>
          <w:rPr>
            <w:noProof/>
            <w:webHidden/>
          </w:rPr>
          <w:fldChar w:fldCharType="separate"/>
        </w:r>
        <w:r>
          <w:rPr>
            <w:noProof/>
            <w:webHidden/>
          </w:rPr>
          <w:t>16</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58" w:history="1">
        <w:r w:rsidRPr="005411C9">
          <w:rPr>
            <w:rStyle w:val="Hyperlink"/>
            <w:noProof/>
            <w:lang w:val="en-US"/>
          </w:rPr>
          <w:t>3.8.</w:t>
        </w:r>
        <w:r>
          <w:rPr>
            <w:rFonts w:eastAsiaTheme="minorEastAsia" w:cstheme="minorBidi"/>
            <w:smallCaps w:val="0"/>
            <w:noProof/>
            <w:sz w:val="22"/>
            <w:szCs w:val="22"/>
            <w:lang w:val="en-US" w:eastAsia="en-US"/>
          </w:rPr>
          <w:tab/>
        </w:r>
        <w:r w:rsidRPr="005411C9">
          <w:rPr>
            <w:rStyle w:val="Hyperlink"/>
            <w:noProof/>
            <w:lang w:val="en-US"/>
          </w:rPr>
          <w:t>Fixed Assets output transactions</w:t>
        </w:r>
        <w:r>
          <w:rPr>
            <w:noProof/>
            <w:webHidden/>
          </w:rPr>
          <w:tab/>
        </w:r>
        <w:r>
          <w:rPr>
            <w:noProof/>
            <w:webHidden/>
          </w:rPr>
          <w:fldChar w:fldCharType="begin"/>
        </w:r>
        <w:r>
          <w:rPr>
            <w:noProof/>
            <w:webHidden/>
          </w:rPr>
          <w:instrText xml:space="preserve"> PAGEREF _Toc391895058 \h </w:instrText>
        </w:r>
        <w:r>
          <w:rPr>
            <w:noProof/>
            <w:webHidden/>
          </w:rPr>
        </w:r>
        <w:r>
          <w:rPr>
            <w:noProof/>
            <w:webHidden/>
          </w:rPr>
          <w:fldChar w:fldCharType="separate"/>
        </w:r>
        <w:r>
          <w:rPr>
            <w:noProof/>
            <w:webHidden/>
          </w:rPr>
          <w:t>16</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59" w:history="1">
        <w:r w:rsidRPr="005411C9">
          <w:rPr>
            <w:rStyle w:val="Hyperlink"/>
            <w:noProof/>
          </w:rPr>
          <w:t>3.9.</w:t>
        </w:r>
        <w:r>
          <w:rPr>
            <w:rFonts w:eastAsiaTheme="minorEastAsia" w:cstheme="minorBidi"/>
            <w:smallCaps w:val="0"/>
            <w:noProof/>
            <w:sz w:val="22"/>
            <w:szCs w:val="22"/>
            <w:lang w:val="en-US" w:eastAsia="en-US"/>
          </w:rPr>
          <w:tab/>
        </w:r>
        <w:r w:rsidRPr="005411C9">
          <w:rPr>
            <w:rStyle w:val="Hyperlink"/>
            <w:noProof/>
          </w:rPr>
          <w:t>Fixed Assets reevaluation</w:t>
        </w:r>
        <w:r>
          <w:rPr>
            <w:noProof/>
            <w:webHidden/>
          </w:rPr>
          <w:tab/>
        </w:r>
        <w:r>
          <w:rPr>
            <w:noProof/>
            <w:webHidden/>
          </w:rPr>
          <w:fldChar w:fldCharType="begin"/>
        </w:r>
        <w:r>
          <w:rPr>
            <w:noProof/>
            <w:webHidden/>
          </w:rPr>
          <w:instrText xml:space="preserve"> PAGEREF _Toc391895059 \h </w:instrText>
        </w:r>
        <w:r>
          <w:rPr>
            <w:noProof/>
            <w:webHidden/>
          </w:rPr>
        </w:r>
        <w:r>
          <w:rPr>
            <w:noProof/>
            <w:webHidden/>
          </w:rPr>
          <w:fldChar w:fldCharType="separate"/>
        </w:r>
        <w:r>
          <w:rPr>
            <w:noProof/>
            <w:webHidden/>
          </w:rPr>
          <w:t>17</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60" w:history="1">
        <w:r w:rsidRPr="005411C9">
          <w:rPr>
            <w:rStyle w:val="Hyperlink"/>
            <w:noProof/>
          </w:rPr>
          <w:t>3.1.</w:t>
        </w:r>
        <w:r>
          <w:rPr>
            <w:rFonts w:eastAsiaTheme="minorEastAsia" w:cstheme="minorBidi"/>
            <w:smallCaps w:val="0"/>
            <w:noProof/>
            <w:sz w:val="22"/>
            <w:szCs w:val="22"/>
            <w:lang w:val="en-US" w:eastAsia="en-US"/>
          </w:rPr>
          <w:tab/>
        </w:r>
        <w:r w:rsidRPr="005411C9">
          <w:rPr>
            <w:rStyle w:val="Hyperlink"/>
            <w:noProof/>
          </w:rPr>
          <w:t>Fixed Assets reclasification</w:t>
        </w:r>
        <w:r>
          <w:rPr>
            <w:noProof/>
            <w:webHidden/>
          </w:rPr>
          <w:tab/>
        </w:r>
        <w:r>
          <w:rPr>
            <w:noProof/>
            <w:webHidden/>
          </w:rPr>
          <w:fldChar w:fldCharType="begin"/>
        </w:r>
        <w:r>
          <w:rPr>
            <w:noProof/>
            <w:webHidden/>
          </w:rPr>
          <w:instrText xml:space="preserve"> PAGEREF _Toc391895060 \h </w:instrText>
        </w:r>
        <w:r>
          <w:rPr>
            <w:noProof/>
            <w:webHidden/>
          </w:rPr>
        </w:r>
        <w:r>
          <w:rPr>
            <w:noProof/>
            <w:webHidden/>
          </w:rPr>
          <w:fldChar w:fldCharType="separate"/>
        </w:r>
        <w:r>
          <w:rPr>
            <w:noProof/>
            <w:webHidden/>
          </w:rPr>
          <w:t>17</w:t>
        </w:r>
        <w:r>
          <w:rPr>
            <w:noProof/>
            <w:webHidden/>
          </w:rPr>
          <w:fldChar w:fldCharType="end"/>
        </w:r>
      </w:hyperlink>
    </w:p>
    <w:p w:rsidR="00EC676B" w:rsidRDefault="00EC676B">
      <w:pPr>
        <w:pStyle w:val="TOC1"/>
        <w:tabs>
          <w:tab w:val="left" w:pos="400"/>
          <w:tab w:val="right" w:leader="dot" w:pos="9062"/>
        </w:tabs>
        <w:rPr>
          <w:rFonts w:eastAsiaTheme="minorEastAsia" w:cstheme="minorBidi"/>
          <w:b w:val="0"/>
          <w:bCs w:val="0"/>
          <w:caps w:val="0"/>
          <w:noProof/>
          <w:sz w:val="22"/>
          <w:szCs w:val="22"/>
          <w:lang w:val="en-US" w:eastAsia="en-US"/>
        </w:rPr>
      </w:pPr>
      <w:hyperlink w:anchor="_Toc391895061" w:history="1">
        <w:r w:rsidRPr="005411C9">
          <w:rPr>
            <w:rStyle w:val="Hyperlink"/>
            <w:noProof/>
            <w:lang w:val="en-US"/>
          </w:rPr>
          <w:t>4.</w:t>
        </w:r>
        <w:r>
          <w:rPr>
            <w:rFonts w:eastAsiaTheme="minorEastAsia" w:cstheme="minorBidi"/>
            <w:b w:val="0"/>
            <w:bCs w:val="0"/>
            <w:caps w:val="0"/>
            <w:noProof/>
            <w:sz w:val="22"/>
            <w:szCs w:val="22"/>
            <w:lang w:val="en-US" w:eastAsia="en-US"/>
          </w:rPr>
          <w:tab/>
        </w:r>
        <w:r w:rsidRPr="005411C9">
          <w:rPr>
            <w:rStyle w:val="Hyperlink"/>
            <w:noProof/>
            <w:lang w:val="en-US"/>
          </w:rPr>
          <w:t>PAYABLES</w:t>
        </w:r>
        <w:r>
          <w:rPr>
            <w:noProof/>
            <w:webHidden/>
          </w:rPr>
          <w:tab/>
        </w:r>
        <w:r>
          <w:rPr>
            <w:noProof/>
            <w:webHidden/>
          </w:rPr>
          <w:fldChar w:fldCharType="begin"/>
        </w:r>
        <w:r>
          <w:rPr>
            <w:noProof/>
            <w:webHidden/>
          </w:rPr>
          <w:instrText xml:space="preserve"> PAGEREF _Toc391895061 \h </w:instrText>
        </w:r>
        <w:r>
          <w:rPr>
            <w:noProof/>
            <w:webHidden/>
          </w:rPr>
        </w:r>
        <w:r>
          <w:rPr>
            <w:noProof/>
            <w:webHidden/>
          </w:rPr>
          <w:fldChar w:fldCharType="separate"/>
        </w:r>
        <w:r>
          <w:rPr>
            <w:noProof/>
            <w:webHidden/>
          </w:rPr>
          <w:t>18</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62" w:history="1">
        <w:r w:rsidRPr="005411C9">
          <w:rPr>
            <w:rStyle w:val="Hyperlink"/>
            <w:noProof/>
            <w:lang w:val="en-US"/>
          </w:rPr>
          <w:t>4.1.</w:t>
        </w:r>
        <w:r>
          <w:rPr>
            <w:rFonts w:eastAsiaTheme="minorEastAsia" w:cstheme="minorBidi"/>
            <w:smallCaps w:val="0"/>
            <w:noProof/>
            <w:sz w:val="22"/>
            <w:szCs w:val="22"/>
            <w:lang w:val="en-US" w:eastAsia="en-US"/>
          </w:rPr>
          <w:tab/>
        </w:r>
        <w:r w:rsidRPr="005411C9">
          <w:rPr>
            <w:rStyle w:val="Hyperlink"/>
            <w:noProof/>
            <w:lang w:val="en-US"/>
          </w:rPr>
          <w:t>Vendors</w:t>
        </w:r>
        <w:r>
          <w:rPr>
            <w:noProof/>
            <w:webHidden/>
          </w:rPr>
          <w:tab/>
        </w:r>
        <w:r>
          <w:rPr>
            <w:noProof/>
            <w:webHidden/>
          </w:rPr>
          <w:fldChar w:fldCharType="begin"/>
        </w:r>
        <w:r>
          <w:rPr>
            <w:noProof/>
            <w:webHidden/>
          </w:rPr>
          <w:instrText xml:space="preserve"> PAGEREF _Toc391895062 \h </w:instrText>
        </w:r>
        <w:r>
          <w:rPr>
            <w:noProof/>
            <w:webHidden/>
          </w:rPr>
        </w:r>
        <w:r>
          <w:rPr>
            <w:noProof/>
            <w:webHidden/>
          </w:rPr>
          <w:fldChar w:fldCharType="separate"/>
        </w:r>
        <w:r>
          <w:rPr>
            <w:noProof/>
            <w:webHidden/>
          </w:rPr>
          <w:t>18</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63" w:history="1">
        <w:r w:rsidRPr="005411C9">
          <w:rPr>
            <w:rStyle w:val="Hyperlink"/>
            <w:noProof/>
            <w:lang w:val="en-US"/>
          </w:rPr>
          <w:t>4.2.</w:t>
        </w:r>
        <w:r>
          <w:rPr>
            <w:rFonts w:eastAsiaTheme="minorEastAsia" w:cstheme="minorBidi"/>
            <w:smallCaps w:val="0"/>
            <w:noProof/>
            <w:sz w:val="22"/>
            <w:szCs w:val="22"/>
            <w:lang w:val="en-US" w:eastAsia="en-US"/>
          </w:rPr>
          <w:tab/>
        </w:r>
        <w:r w:rsidRPr="005411C9">
          <w:rPr>
            <w:rStyle w:val="Hyperlink"/>
            <w:noProof/>
            <w:lang w:val="en-US"/>
          </w:rPr>
          <w:t>Purchase flows</w:t>
        </w:r>
        <w:r>
          <w:rPr>
            <w:noProof/>
            <w:webHidden/>
          </w:rPr>
          <w:tab/>
        </w:r>
        <w:r>
          <w:rPr>
            <w:noProof/>
            <w:webHidden/>
          </w:rPr>
          <w:fldChar w:fldCharType="begin"/>
        </w:r>
        <w:r>
          <w:rPr>
            <w:noProof/>
            <w:webHidden/>
          </w:rPr>
          <w:instrText xml:space="preserve"> PAGEREF _Toc391895063 \h </w:instrText>
        </w:r>
        <w:r>
          <w:rPr>
            <w:noProof/>
            <w:webHidden/>
          </w:rPr>
        </w:r>
        <w:r>
          <w:rPr>
            <w:noProof/>
            <w:webHidden/>
          </w:rPr>
          <w:fldChar w:fldCharType="separate"/>
        </w:r>
        <w:r>
          <w:rPr>
            <w:noProof/>
            <w:webHidden/>
          </w:rPr>
          <w:t>18</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64" w:history="1">
        <w:r w:rsidRPr="005411C9">
          <w:rPr>
            <w:rStyle w:val="Hyperlink"/>
            <w:noProof/>
            <w:lang w:val="en-US"/>
          </w:rPr>
          <w:t>4.3.</w:t>
        </w:r>
        <w:r>
          <w:rPr>
            <w:rFonts w:eastAsiaTheme="minorEastAsia" w:cstheme="minorBidi"/>
            <w:smallCaps w:val="0"/>
            <w:noProof/>
            <w:sz w:val="22"/>
            <w:szCs w:val="22"/>
            <w:lang w:val="en-US" w:eastAsia="en-US"/>
          </w:rPr>
          <w:tab/>
        </w:r>
        <w:r w:rsidRPr="005411C9">
          <w:rPr>
            <w:rStyle w:val="Hyperlink"/>
            <w:noProof/>
            <w:lang w:val="en-US"/>
          </w:rPr>
          <w:t>Payments process</w:t>
        </w:r>
        <w:r>
          <w:rPr>
            <w:noProof/>
            <w:webHidden/>
          </w:rPr>
          <w:tab/>
        </w:r>
        <w:r>
          <w:rPr>
            <w:noProof/>
            <w:webHidden/>
          </w:rPr>
          <w:fldChar w:fldCharType="begin"/>
        </w:r>
        <w:r>
          <w:rPr>
            <w:noProof/>
            <w:webHidden/>
          </w:rPr>
          <w:instrText xml:space="preserve"> PAGEREF _Toc391895064 \h </w:instrText>
        </w:r>
        <w:r>
          <w:rPr>
            <w:noProof/>
            <w:webHidden/>
          </w:rPr>
        </w:r>
        <w:r>
          <w:rPr>
            <w:noProof/>
            <w:webHidden/>
          </w:rPr>
          <w:fldChar w:fldCharType="separate"/>
        </w:r>
        <w:r>
          <w:rPr>
            <w:noProof/>
            <w:webHidden/>
          </w:rPr>
          <w:t>19</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65" w:history="1">
        <w:r w:rsidRPr="005411C9">
          <w:rPr>
            <w:rStyle w:val="Hyperlink"/>
            <w:noProof/>
            <w:lang w:val="en-US"/>
          </w:rPr>
          <w:t>4.4.</w:t>
        </w:r>
        <w:r>
          <w:rPr>
            <w:rFonts w:eastAsiaTheme="minorEastAsia" w:cstheme="minorBidi"/>
            <w:smallCaps w:val="0"/>
            <w:noProof/>
            <w:sz w:val="22"/>
            <w:szCs w:val="22"/>
            <w:lang w:val="en-US" w:eastAsia="en-US"/>
          </w:rPr>
          <w:tab/>
        </w:r>
        <w:r w:rsidRPr="005411C9">
          <w:rPr>
            <w:rStyle w:val="Hyperlink"/>
            <w:noProof/>
          </w:rPr>
          <w:t>Compensations between customers and vendors</w:t>
        </w:r>
        <w:r>
          <w:rPr>
            <w:noProof/>
            <w:webHidden/>
          </w:rPr>
          <w:tab/>
        </w:r>
        <w:r>
          <w:rPr>
            <w:noProof/>
            <w:webHidden/>
          </w:rPr>
          <w:fldChar w:fldCharType="begin"/>
        </w:r>
        <w:r>
          <w:rPr>
            <w:noProof/>
            <w:webHidden/>
          </w:rPr>
          <w:instrText xml:space="preserve"> PAGEREF _Toc391895065 \h </w:instrText>
        </w:r>
        <w:r>
          <w:rPr>
            <w:noProof/>
            <w:webHidden/>
          </w:rPr>
        </w:r>
        <w:r>
          <w:rPr>
            <w:noProof/>
            <w:webHidden/>
          </w:rPr>
          <w:fldChar w:fldCharType="separate"/>
        </w:r>
        <w:r>
          <w:rPr>
            <w:noProof/>
            <w:webHidden/>
          </w:rPr>
          <w:t>19</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66" w:history="1">
        <w:r w:rsidRPr="005411C9">
          <w:rPr>
            <w:rStyle w:val="Hyperlink"/>
            <w:noProof/>
            <w:lang w:val="en-US"/>
          </w:rPr>
          <w:t>4.5.</w:t>
        </w:r>
        <w:r>
          <w:rPr>
            <w:rFonts w:eastAsiaTheme="minorEastAsia" w:cstheme="minorBidi"/>
            <w:smallCaps w:val="0"/>
            <w:noProof/>
            <w:sz w:val="22"/>
            <w:szCs w:val="22"/>
            <w:lang w:val="en-US" w:eastAsia="en-US"/>
          </w:rPr>
          <w:tab/>
        </w:r>
        <w:r w:rsidRPr="005411C9">
          <w:rPr>
            <w:rStyle w:val="Hyperlink"/>
            <w:noProof/>
            <w:lang w:val="en-US"/>
          </w:rPr>
          <w:t>Payment terms</w:t>
        </w:r>
        <w:r>
          <w:rPr>
            <w:noProof/>
            <w:webHidden/>
          </w:rPr>
          <w:tab/>
        </w:r>
        <w:r>
          <w:rPr>
            <w:noProof/>
            <w:webHidden/>
          </w:rPr>
          <w:fldChar w:fldCharType="begin"/>
        </w:r>
        <w:r>
          <w:rPr>
            <w:noProof/>
            <w:webHidden/>
          </w:rPr>
          <w:instrText xml:space="preserve"> PAGEREF _Toc391895066 \h </w:instrText>
        </w:r>
        <w:r>
          <w:rPr>
            <w:noProof/>
            <w:webHidden/>
          </w:rPr>
        </w:r>
        <w:r>
          <w:rPr>
            <w:noProof/>
            <w:webHidden/>
          </w:rPr>
          <w:fldChar w:fldCharType="separate"/>
        </w:r>
        <w:r>
          <w:rPr>
            <w:noProof/>
            <w:webHidden/>
          </w:rPr>
          <w:t>19</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67" w:history="1">
        <w:r w:rsidRPr="005411C9">
          <w:rPr>
            <w:rStyle w:val="Hyperlink"/>
            <w:noProof/>
            <w:lang w:val="en-US"/>
          </w:rPr>
          <w:t>4.6.</w:t>
        </w:r>
        <w:r>
          <w:rPr>
            <w:rFonts w:eastAsiaTheme="minorEastAsia" w:cstheme="minorBidi"/>
            <w:smallCaps w:val="0"/>
            <w:noProof/>
            <w:sz w:val="22"/>
            <w:szCs w:val="22"/>
            <w:lang w:val="en-US" w:eastAsia="en-US"/>
          </w:rPr>
          <w:tab/>
        </w:r>
        <w:r w:rsidRPr="005411C9">
          <w:rPr>
            <w:rStyle w:val="Hyperlink"/>
            <w:noProof/>
            <w:lang w:val="en-US"/>
          </w:rPr>
          <w:t>Vendors balance reconciliation</w:t>
        </w:r>
        <w:r>
          <w:rPr>
            <w:noProof/>
            <w:webHidden/>
          </w:rPr>
          <w:tab/>
        </w:r>
        <w:r>
          <w:rPr>
            <w:noProof/>
            <w:webHidden/>
          </w:rPr>
          <w:fldChar w:fldCharType="begin"/>
        </w:r>
        <w:r>
          <w:rPr>
            <w:noProof/>
            <w:webHidden/>
          </w:rPr>
          <w:instrText xml:space="preserve"> PAGEREF _Toc391895067 \h </w:instrText>
        </w:r>
        <w:r>
          <w:rPr>
            <w:noProof/>
            <w:webHidden/>
          </w:rPr>
        </w:r>
        <w:r>
          <w:rPr>
            <w:noProof/>
            <w:webHidden/>
          </w:rPr>
          <w:fldChar w:fldCharType="separate"/>
        </w:r>
        <w:r>
          <w:rPr>
            <w:noProof/>
            <w:webHidden/>
          </w:rPr>
          <w:t>19</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68" w:history="1">
        <w:r w:rsidRPr="005411C9">
          <w:rPr>
            <w:rStyle w:val="Hyperlink"/>
            <w:noProof/>
            <w:lang w:val="en-US"/>
          </w:rPr>
          <w:t>4.7.</w:t>
        </w:r>
        <w:r>
          <w:rPr>
            <w:rFonts w:eastAsiaTheme="minorEastAsia" w:cstheme="minorBidi"/>
            <w:smallCaps w:val="0"/>
            <w:noProof/>
            <w:sz w:val="22"/>
            <w:szCs w:val="22"/>
            <w:lang w:val="en-US" w:eastAsia="en-US"/>
          </w:rPr>
          <w:tab/>
        </w:r>
        <w:r w:rsidRPr="005411C9">
          <w:rPr>
            <w:rStyle w:val="Hyperlink"/>
            <w:noProof/>
            <w:lang w:val="en-US"/>
          </w:rPr>
          <w:t>Prepayments (advances)</w:t>
        </w:r>
        <w:r>
          <w:rPr>
            <w:noProof/>
            <w:webHidden/>
          </w:rPr>
          <w:tab/>
        </w:r>
        <w:r>
          <w:rPr>
            <w:noProof/>
            <w:webHidden/>
          </w:rPr>
          <w:fldChar w:fldCharType="begin"/>
        </w:r>
        <w:r>
          <w:rPr>
            <w:noProof/>
            <w:webHidden/>
          </w:rPr>
          <w:instrText xml:space="preserve"> PAGEREF _Toc391895068 \h </w:instrText>
        </w:r>
        <w:r>
          <w:rPr>
            <w:noProof/>
            <w:webHidden/>
          </w:rPr>
        </w:r>
        <w:r>
          <w:rPr>
            <w:noProof/>
            <w:webHidden/>
          </w:rPr>
          <w:fldChar w:fldCharType="separate"/>
        </w:r>
        <w:r>
          <w:rPr>
            <w:noProof/>
            <w:webHidden/>
          </w:rPr>
          <w:t>19</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69" w:history="1">
        <w:r w:rsidRPr="005411C9">
          <w:rPr>
            <w:rStyle w:val="Hyperlink"/>
            <w:noProof/>
            <w:lang w:val="en-US"/>
          </w:rPr>
          <w:t>4.8.</w:t>
        </w:r>
        <w:r>
          <w:rPr>
            <w:rFonts w:eastAsiaTheme="minorEastAsia" w:cstheme="minorBidi"/>
            <w:smallCaps w:val="0"/>
            <w:noProof/>
            <w:sz w:val="22"/>
            <w:szCs w:val="22"/>
            <w:lang w:val="en-US" w:eastAsia="en-US"/>
          </w:rPr>
          <w:tab/>
        </w:r>
        <w:r w:rsidRPr="005411C9">
          <w:rPr>
            <w:rStyle w:val="Hyperlink"/>
            <w:noProof/>
            <w:lang w:val="en-US"/>
          </w:rPr>
          <w:t>Item charges</w:t>
        </w:r>
        <w:r>
          <w:rPr>
            <w:noProof/>
            <w:webHidden/>
          </w:rPr>
          <w:tab/>
        </w:r>
        <w:r>
          <w:rPr>
            <w:noProof/>
            <w:webHidden/>
          </w:rPr>
          <w:fldChar w:fldCharType="begin"/>
        </w:r>
        <w:r>
          <w:rPr>
            <w:noProof/>
            <w:webHidden/>
          </w:rPr>
          <w:instrText xml:space="preserve"> PAGEREF _Toc391895069 \h </w:instrText>
        </w:r>
        <w:r>
          <w:rPr>
            <w:noProof/>
            <w:webHidden/>
          </w:rPr>
        </w:r>
        <w:r>
          <w:rPr>
            <w:noProof/>
            <w:webHidden/>
          </w:rPr>
          <w:fldChar w:fldCharType="separate"/>
        </w:r>
        <w:r>
          <w:rPr>
            <w:noProof/>
            <w:webHidden/>
          </w:rPr>
          <w:t>20</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70" w:history="1">
        <w:r w:rsidRPr="005411C9">
          <w:rPr>
            <w:rStyle w:val="Hyperlink"/>
            <w:noProof/>
            <w:lang w:val="en-US"/>
          </w:rPr>
          <w:t>4.9.</w:t>
        </w:r>
        <w:r>
          <w:rPr>
            <w:rFonts w:eastAsiaTheme="minorEastAsia" w:cstheme="minorBidi"/>
            <w:smallCaps w:val="0"/>
            <w:noProof/>
            <w:sz w:val="22"/>
            <w:szCs w:val="22"/>
            <w:lang w:val="en-US" w:eastAsia="en-US"/>
          </w:rPr>
          <w:tab/>
        </w:r>
        <w:r w:rsidRPr="005411C9">
          <w:rPr>
            <w:rStyle w:val="Hyperlink"/>
            <w:noProof/>
            <w:lang w:val="en-US"/>
          </w:rPr>
          <w:t>Vendor discounts</w:t>
        </w:r>
        <w:r>
          <w:rPr>
            <w:noProof/>
            <w:webHidden/>
          </w:rPr>
          <w:tab/>
        </w:r>
        <w:r>
          <w:rPr>
            <w:noProof/>
            <w:webHidden/>
          </w:rPr>
          <w:fldChar w:fldCharType="begin"/>
        </w:r>
        <w:r>
          <w:rPr>
            <w:noProof/>
            <w:webHidden/>
          </w:rPr>
          <w:instrText xml:space="preserve"> PAGEREF _Toc391895070 \h </w:instrText>
        </w:r>
        <w:r>
          <w:rPr>
            <w:noProof/>
            <w:webHidden/>
          </w:rPr>
        </w:r>
        <w:r>
          <w:rPr>
            <w:noProof/>
            <w:webHidden/>
          </w:rPr>
          <w:fldChar w:fldCharType="separate"/>
        </w:r>
        <w:r>
          <w:rPr>
            <w:noProof/>
            <w:webHidden/>
          </w:rPr>
          <w:t>20</w:t>
        </w:r>
        <w:r>
          <w:rPr>
            <w:noProof/>
            <w:webHidden/>
          </w:rPr>
          <w:fldChar w:fldCharType="end"/>
        </w:r>
      </w:hyperlink>
    </w:p>
    <w:p w:rsidR="00EC676B" w:rsidRDefault="00EC676B">
      <w:pPr>
        <w:pStyle w:val="TOC1"/>
        <w:tabs>
          <w:tab w:val="left" w:pos="400"/>
          <w:tab w:val="right" w:leader="dot" w:pos="9062"/>
        </w:tabs>
        <w:rPr>
          <w:rFonts w:eastAsiaTheme="minorEastAsia" w:cstheme="minorBidi"/>
          <w:b w:val="0"/>
          <w:bCs w:val="0"/>
          <w:caps w:val="0"/>
          <w:noProof/>
          <w:sz w:val="22"/>
          <w:szCs w:val="22"/>
          <w:lang w:val="en-US" w:eastAsia="en-US"/>
        </w:rPr>
      </w:pPr>
      <w:hyperlink w:anchor="_Toc391895071" w:history="1">
        <w:r w:rsidRPr="005411C9">
          <w:rPr>
            <w:rStyle w:val="Hyperlink"/>
            <w:noProof/>
            <w:lang w:val="en-US"/>
          </w:rPr>
          <w:t>5.</w:t>
        </w:r>
        <w:r>
          <w:rPr>
            <w:rFonts w:eastAsiaTheme="minorEastAsia" w:cstheme="minorBidi"/>
            <w:b w:val="0"/>
            <w:bCs w:val="0"/>
            <w:caps w:val="0"/>
            <w:noProof/>
            <w:sz w:val="22"/>
            <w:szCs w:val="22"/>
            <w:lang w:val="en-US" w:eastAsia="en-US"/>
          </w:rPr>
          <w:tab/>
        </w:r>
        <w:r w:rsidRPr="005411C9">
          <w:rPr>
            <w:rStyle w:val="Hyperlink"/>
            <w:noProof/>
            <w:lang w:val="en-US"/>
          </w:rPr>
          <w:t>SALES</w:t>
        </w:r>
        <w:r>
          <w:rPr>
            <w:noProof/>
            <w:webHidden/>
          </w:rPr>
          <w:tab/>
        </w:r>
        <w:r>
          <w:rPr>
            <w:noProof/>
            <w:webHidden/>
          </w:rPr>
          <w:fldChar w:fldCharType="begin"/>
        </w:r>
        <w:r>
          <w:rPr>
            <w:noProof/>
            <w:webHidden/>
          </w:rPr>
          <w:instrText xml:space="preserve"> PAGEREF _Toc391895071 \h </w:instrText>
        </w:r>
        <w:r>
          <w:rPr>
            <w:noProof/>
            <w:webHidden/>
          </w:rPr>
        </w:r>
        <w:r>
          <w:rPr>
            <w:noProof/>
            <w:webHidden/>
          </w:rPr>
          <w:fldChar w:fldCharType="separate"/>
        </w:r>
        <w:r>
          <w:rPr>
            <w:noProof/>
            <w:webHidden/>
          </w:rPr>
          <w:t>21</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72" w:history="1">
        <w:r w:rsidRPr="005411C9">
          <w:rPr>
            <w:rStyle w:val="Hyperlink"/>
            <w:noProof/>
            <w:lang w:val="en-US"/>
          </w:rPr>
          <w:t>5.1.</w:t>
        </w:r>
        <w:r>
          <w:rPr>
            <w:rFonts w:eastAsiaTheme="minorEastAsia" w:cstheme="minorBidi"/>
            <w:smallCaps w:val="0"/>
            <w:noProof/>
            <w:sz w:val="22"/>
            <w:szCs w:val="22"/>
            <w:lang w:val="en-US" w:eastAsia="en-US"/>
          </w:rPr>
          <w:tab/>
        </w:r>
        <w:r w:rsidRPr="005411C9">
          <w:rPr>
            <w:rStyle w:val="Hyperlink"/>
            <w:noProof/>
            <w:lang w:val="en-US"/>
          </w:rPr>
          <w:t>Customers</w:t>
        </w:r>
        <w:r>
          <w:rPr>
            <w:noProof/>
            <w:webHidden/>
          </w:rPr>
          <w:tab/>
        </w:r>
        <w:r>
          <w:rPr>
            <w:noProof/>
            <w:webHidden/>
          </w:rPr>
          <w:fldChar w:fldCharType="begin"/>
        </w:r>
        <w:r>
          <w:rPr>
            <w:noProof/>
            <w:webHidden/>
          </w:rPr>
          <w:instrText xml:space="preserve"> PAGEREF _Toc391895072 \h </w:instrText>
        </w:r>
        <w:r>
          <w:rPr>
            <w:noProof/>
            <w:webHidden/>
          </w:rPr>
        </w:r>
        <w:r>
          <w:rPr>
            <w:noProof/>
            <w:webHidden/>
          </w:rPr>
          <w:fldChar w:fldCharType="separate"/>
        </w:r>
        <w:r>
          <w:rPr>
            <w:noProof/>
            <w:webHidden/>
          </w:rPr>
          <w:t>21</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73" w:history="1">
        <w:r w:rsidRPr="005411C9">
          <w:rPr>
            <w:rStyle w:val="Hyperlink"/>
            <w:noProof/>
            <w:lang w:val="en-US"/>
          </w:rPr>
          <w:t>5.2.</w:t>
        </w:r>
        <w:r>
          <w:rPr>
            <w:rFonts w:eastAsiaTheme="minorEastAsia" w:cstheme="minorBidi"/>
            <w:smallCaps w:val="0"/>
            <w:noProof/>
            <w:sz w:val="22"/>
            <w:szCs w:val="22"/>
            <w:lang w:val="en-US" w:eastAsia="en-US"/>
          </w:rPr>
          <w:tab/>
        </w:r>
        <w:r w:rsidRPr="005411C9">
          <w:rPr>
            <w:rStyle w:val="Hyperlink"/>
            <w:noProof/>
            <w:lang w:val="en-US"/>
          </w:rPr>
          <w:t>Sales flows</w:t>
        </w:r>
        <w:r>
          <w:rPr>
            <w:noProof/>
            <w:webHidden/>
          </w:rPr>
          <w:tab/>
        </w:r>
        <w:r>
          <w:rPr>
            <w:noProof/>
            <w:webHidden/>
          </w:rPr>
          <w:fldChar w:fldCharType="begin"/>
        </w:r>
        <w:r>
          <w:rPr>
            <w:noProof/>
            <w:webHidden/>
          </w:rPr>
          <w:instrText xml:space="preserve"> PAGEREF _Toc391895073 \h </w:instrText>
        </w:r>
        <w:r>
          <w:rPr>
            <w:noProof/>
            <w:webHidden/>
          </w:rPr>
        </w:r>
        <w:r>
          <w:rPr>
            <w:noProof/>
            <w:webHidden/>
          </w:rPr>
          <w:fldChar w:fldCharType="separate"/>
        </w:r>
        <w:r>
          <w:rPr>
            <w:noProof/>
            <w:webHidden/>
          </w:rPr>
          <w:t>21</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74" w:history="1">
        <w:r w:rsidRPr="005411C9">
          <w:rPr>
            <w:rStyle w:val="Hyperlink"/>
            <w:noProof/>
            <w:lang w:val="en-US"/>
          </w:rPr>
          <w:t>5.3.</w:t>
        </w:r>
        <w:r>
          <w:rPr>
            <w:rFonts w:eastAsiaTheme="minorEastAsia" w:cstheme="minorBidi"/>
            <w:smallCaps w:val="0"/>
            <w:noProof/>
            <w:sz w:val="22"/>
            <w:szCs w:val="22"/>
            <w:lang w:val="en-US" w:eastAsia="en-US"/>
          </w:rPr>
          <w:tab/>
        </w:r>
        <w:r w:rsidRPr="005411C9">
          <w:rPr>
            <w:rStyle w:val="Hyperlink"/>
            <w:noProof/>
            <w:lang w:val="en-US"/>
          </w:rPr>
          <w:t>Sales invoices formats</w:t>
        </w:r>
        <w:r>
          <w:rPr>
            <w:noProof/>
            <w:webHidden/>
          </w:rPr>
          <w:tab/>
        </w:r>
        <w:r>
          <w:rPr>
            <w:noProof/>
            <w:webHidden/>
          </w:rPr>
          <w:fldChar w:fldCharType="begin"/>
        </w:r>
        <w:r>
          <w:rPr>
            <w:noProof/>
            <w:webHidden/>
          </w:rPr>
          <w:instrText xml:space="preserve"> PAGEREF _Toc391895074 \h </w:instrText>
        </w:r>
        <w:r>
          <w:rPr>
            <w:noProof/>
            <w:webHidden/>
          </w:rPr>
        </w:r>
        <w:r>
          <w:rPr>
            <w:noProof/>
            <w:webHidden/>
          </w:rPr>
          <w:fldChar w:fldCharType="separate"/>
        </w:r>
        <w:r>
          <w:rPr>
            <w:noProof/>
            <w:webHidden/>
          </w:rPr>
          <w:t>22</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75" w:history="1">
        <w:r w:rsidRPr="005411C9">
          <w:rPr>
            <w:rStyle w:val="Hyperlink"/>
            <w:noProof/>
            <w:lang w:val="en-US"/>
          </w:rPr>
          <w:t>5.4.</w:t>
        </w:r>
        <w:r>
          <w:rPr>
            <w:rFonts w:eastAsiaTheme="minorEastAsia" w:cstheme="minorBidi"/>
            <w:smallCaps w:val="0"/>
            <w:noProof/>
            <w:sz w:val="22"/>
            <w:szCs w:val="22"/>
            <w:lang w:val="en-US" w:eastAsia="en-US"/>
          </w:rPr>
          <w:tab/>
        </w:r>
        <w:r w:rsidRPr="005411C9">
          <w:rPr>
            <w:rStyle w:val="Hyperlink"/>
            <w:noProof/>
            <w:lang w:val="en-US"/>
          </w:rPr>
          <w:t>Customer payment terms</w:t>
        </w:r>
        <w:r>
          <w:rPr>
            <w:noProof/>
            <w:webHidden/>
          </w:rPr>
          <w:tab/>
        </w:r>
        <w:r>
          <w:rPr>
            <w:noProof/>
            <w:webHidden/>
          </w:rPr>
          <w:fldChar w:fldCharType="begin"/>
        </w:r>
        <w:r>
          <w:rPr>
            <w:noProof/>
            <w:webHidden/>
          </w:rPr>
          <w:instrText xml:space="preserve"> PAGEREF _Toc391895075 \h </w:instrText>
        </w:r>
        <w:r>
          <w:rPr>
            <w:noProof/>
            <w:webHidden/>
          </w:rPr>
        </w:r>
        <w:r>
          <w:rPr>
            <w:noProof/>
            <w:webHidden/>
          </w:rPr>
          <w:fldChar w:fldCharType="separate"/>
        </w:r>
        <w:r>
          <w:rPr>
            <w:noProof/>
            <w:webHidden/>
          </w:rPr>
          <w:t>22</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76" w:history="1">
        <w:r w:rsidRPr="005411C9">
          <w:rPr>
            <w:rStyle w:val="Hyperlink"/>
            <w:noProof/>
            <w:lang w:val="en-US"/>
          </w:rPr>
          <w:t>5.5.</w:t>
        </w:r>
        <w:r>
          <w:rPr>
            <w:rFonts w:eastAsiaTheme="minorEastAsia" w:cstheme="minorBidi"/>
            <w:smallCaps w:val="0"/>
            <w:noProof/>
            <w:sz w:val="22"/>
            <w:szCs w:val="22"/>
            <w:lang w:val="en-US" w:eastAsia="en-US"/>
          </w:rPr>
          <w:tab/>
        </w:r>
        <w:r w:rsidRPr="005411C9">
          <w:rPr>
            <w:rStyle w:val="Hyperlink"/>
            <w:noProof/>
            <w:lang w:val="en-US"/>
          </w:rPr>
          <w:t>Customers balance reconciliation</w:t>
        </w:r>
        <w:r>
          <w:rPr>
            <w:noProof/>
            <w:webHidden/>
          </w:rPr>
          <w:tab/>
        </w:r>
        <w:r>
          <w:rPr>
            <w:noProof/>
            <w:webHidden/>
          </w:rPr>
          <w:fldChar w:fldCharType="begin"/>
        </w:r>
        <w:r>
          <w:rPr>
            <w:noProof/>
            <w:webHidden/>
          </w:rPr>
          <w:instrText xml:space="preserve"> PAGEREF _Toc391895076 \h </w:instrText>
        </w:r>
        <w:r>
          <w:rPr>
            <w:noProof/>
            <w:webHidden/>
          </w:rPr>
        </w:r>
        <w:r>
          <w:rPr>
            <w:noProof/>
            <w:webHidden/>
          </w:rPr>
          <w:fldChar w:fldCharType="separate"/>
        </w:r>
        <w:r>
          <w:rPr>
            <w:noProof/>
            <w:webHidden/>
          </w:rPr>
          <w:t>22</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77" w:history="1">
        <w:r w:rsidRPr="005411C9">
          <w:rPr>
            <w:rStyle w:val="Hyperlink"/>
            <w:noProof/>
            <w:lang w:val="en-US"/>
          </w:rPr>
          <w:t>5.6.</w:t>
        </w:r>
        <w:r>
          <w:rPr>
            <w:rFonts w:eastAsiaTheme="minorEastAsia" w:cstheme="minorBidi"/>
            <w:smallCaps w:val="0"/>
            <w:noProof/>
            <w:sz w:val="22"/>
            <w:szCs w:val="22"/>
            <w:lang w:val="en-US" w:eastAsia="en-US"/>
          </w:rPr>
          <w:tab/>
        </w:r>
        <w:r w:rsidRPr="005411C9">
          <w:rPr>
            <w:rStyle w:val="Hyperlink"/>
            <w:noProof/>
            <w:lang w:val="en-US"/>
          </w:rPr>
          <w:t>Prepayments</w:t>
        </w:r>
        <w:r>
          <w:rPr>
            <w:noProof/>
            <w:webHidden/>
          </w:rPr>
          <w:tab/>
        </w:r>
        <w:r>
          <w:rPr>
            <w:noProof/>
            <w:webHidden/>
          </w:rPr>
          <w:fldChar w:fldCharType="begin"/>
        </w:r>
        <w:r>
          <w:rPr>
            <w:noProof/>
            <w:webHidden/>
          </w:rPr>
          <w:instrText xml:space="preserve"> PAGEREF _Toc391895077 \h </w:instrText>
        </w:r>
        <w:r>
          <w:rPr>
            <w:noProof/>
            <w:webHidden/>
          </w:rPr>
        </w:r>
        <w:r>
          <w:rPr>
            <w:noProof/>
            <w:webHidden/>
          </w:rPr>
          <w:fldChar w:fldCharType="separate"/>
        </w:r>
        <w:r>
          <w:rPr>
            <w:noProof/>
            <w:webHidden/>
          </w:rPr>
          <w:t>22</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78" w:history="1">
        <w:r w:rsidRPr="005411C9">
          <w:rPr>
            <w:rStyle w:val="Hyperlink"/>
            <w:noProof/>
            <w:lang w:val="en-US"/>
          </w:rPr>
          <w:t>5.1.</w:t>
        </w:r>
        <w:r>
          <w:rPr>
            <w:rFonts w:eastAsiaTheme="minorEastAsia" w:cstheme="minorBidi"/>
            <w:smallCaps w:val="0"/>
            <w:noProof/>
            <w:sz w:val="22"/>
            <w:szCs w:val="22"/>
            <w:lang w:val="en-US" w:eastAsia="en-US"/>
          </w:rPr>
          <w:tab/>
        </w:r>
        <w:r w:rsidRPr="005411C9">
          <w:rPr>
            <w:rStyle w:val="Hyperlink"/>
            <w:noProof/>
            <w:lang w:val="en-US"/>
          </w:rPr>
          <w:t>Customer discounts</w:t>
        </w:r>
        <w:r>
          <w:rPr>
            <w:noProof/>
            <w:webHidden/>
          </w:rPr>
          <w:tab/>
        </w:r>
        <w:r>
          <w:rPr>
            <w:noProof/>
            <w:webHidden/>
          </w:rPr>
          <w:fldChar w:fldCharType="begin"/>
        </w:r>
        <w:r>
          <w:rPr>
            <w:noProof/>
            <w:webHidden/>
          </w:rPr>
          <w:instrText xml:space="preserve"> PAGEREF _Toc391895078 \h </w:instrText>
        </w:r>
        <w:r>
          <w:rPr>
            <w:noProof/>
            <w:webHidden/>
          </w:rPr>
        </w:r>
        <w:r>
          <w:rPr>
            <w:noProof/>
            <w:webHidden/>
          </w:rPr>
          <w:fldChar w:fldCharType="separate"/>
        </w:r>
        <w:r>
          <w:rPr>
            <w:noProof/>
            <w:webHidden/>
          </w:rPr>
          <w:t>23</w:t>
        </w:r>
        <w:r>
          <w:rPr>
            <w:noProof/>
            <w:webHidden/>
          </w:rPr>
          <w:fldChar w:fldCharType="end"/>
        </w:r>
      </w:hyperlink>
    </w:p>
    <w:p w:rsidR="00EC676B" w:rsidRDefault="00EC676B">
      <w:pPr>
        <w:pStyle w:val="TOC1"/>
        <w:tabs>
          <w:tab w:val="left" w:pos="400"/>
          <w:tab w:val="right" w:leader="dot" w:pos="9062"/>
        </w:tabs>
        <w:rPr>
          <w:rFonts w:eastAsiaTheme="minorEastAsia" w:cstheme="minorBidi"/>
          <w:b w:val="0"/>
          <w:bCs w:val="0"/>
          <w:caps w:val="0"/>
          <w:noProof/>
          <w:sz w:val="22"/>
          <w:szCs w:val="22"/>
          <w:lang w:val="en-US" w:eastAsia="en-US"/>
        </w:rPr>
      </w:pPr>
      <w:hyperlink w:anchor="_Toc391895079" w:history="1">
        <w:r w:rsidRPr="005411C9">
          <w:rPr>
            <w:rStyle w:val="Hyperlink"/>
            <w:noProof/>
            <w:lang w:val="en-US"/>
          </w:rPr>
          <w:t>6.</w:t>
        </w:r>
        <w:r>
          <w:rPr>
            <w:rFonts w:eastAsiaTheme="minorEastAsia" w:cstheme="minorBidi"/>
            <w:b w:val="0"/>
            <w:bCs w:val="0"/>
            <w:caps w:val="0"/>
            <w:noProof/>
            <w:sz w:val="22"/>
            <w:szCs w:val="22"/>
            <w:lang w:val="en-US" w:eastAsia="en-US"/>
          </w:rPr>
          <w:tab/>
        </w:r>
        <w:r w:rsidRPr="005411C9">
          <w:rPr>
            <w:rStyle w:val="Hyperlink"/>
            <w:noProof/>
            <w:lang w:val="en-US"/>
          </w:rPr>
          <w:t>INVENTORY</w:t>
        </w:r>
        <w:r>
          <w:rPr>
            <w:noProof/>
            <w:webHidden/>
          </w:rPr>
          <w:tab/>
        </w:r>
        <w:r>
          <w:rPr>
            <w:noProof/>
            <w:webHidden/>
          </w:rPr>
          <w:fldChar w:fldCharType="begin"/>
        </w:r>
        <w:r>
          <w:rPr>
            <w:noProof/>
            <w:webHidden/>
          </w:rPr>
          <w:instrText xml:space="preserve"> PAGEREF _Toc391895079 \h </w:instrText>
        </w:r>
        <w:r>
          <w:rPr>
            <w:noProof/>
            <w:webHidden/>
          </w:rPr>
        </w:r>
        <w:r>
          <w:rPr>
            <w:noProof/>
            <w:webHidden/>
          </w:rPr>
          <w:fldChar w:fldCharType="separate"/>
        </w:r>
        <w:r>
          <w:rPr>
            <w:noProof/>
            <w:webHidden/>
          </w:rPr>
          <w:t>24</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80" w:history="1">
        <w:r w:rsidRPr="005411C9">
          <w:rPr>
            <w:rStyle w:val="Hyperlink"/>
            <w:noProof/>
            <w:lang w:val="en-US"/>
          </w:rPr>
          <w:t>6.1.</w:t>
        </w:r>
        <w:r>
          <w:rPr>
            <w:rFonts w:eastAsiaTheme="minorEastAsia" w:cstheme="minorBidi"/>
            <w:smallCaps w:val="0"/>
            <w:noProof/>
            <w:sz w:val="22"/>
            <w:szCs w:val="22"/>
            <w:lang w:val="en-US" w:eastAsia="en-US"/>
          </w:rPr>
          <w:tab/>
        </w:r>
        <w:r w:rsidRPr="005411C9">
          <w:rPr>
            <w:rStyle w:val="Hyperlink"/>
            <w:noProof/>
            <w:lang w:val="en-US"/>
          </w:rPr>
          <w:t>Inventory posting groups</w:t>
        </w:r>
        <w:r>
          <w:rPr>
            <w:noProof/>
            <w:webHidden/>
          </w:rPr>
          <w:tab/>
        </w:r>
        <w:r>
          <w:rPr>
            <w:noProof/>
            <w:webHidden/>
          </w:rPr>
          <w:fldChar w:fldCharType="begin"/>
        </w:r>
        <w:r>
          <w:rPr>
            <w:noProof/>
            <w:webHidden/>
          </w:rPr>
          <w:instrText xml:space="preserve"> PAGEREF _Toc391895080 \h </w:instrText>
        </w:r>
        <w:r>
          <w:rPr>
            <w:noProof/>
            <w:webHidden/>
          </w:rPr>
        </w:r>
        <w:r>
          <w:rPr>
            <w:noProof/>
            <w:webHidden/>
          </w:rPr>
          <w:fldChar w:fldCharType="separate"/>
        </w:r>
        <w:r>
          <w:rPr>
            <w:noProof/>
            <w:webHidden/>
          </w:rPr>
          <w:t>24</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81" w:history="1">
        <w:r w:rsidRPr="005411C9">
          <w:rPr>
            <w:rStyle w:val="Hyperlink"/>
            <w:noProof/>
            <w:lang w:val="en-US"/>
          </w:rPr>
          <w:t>6.2.</w:t>
        </w:r>
        <w:r>
          <w:rPr>
            <w:rFonts w:eastAsiaTheme="minorEastAsia" w:cstheme="minorBidi"/>
            <w:smallCaps w:val="0"/>
            <w:noProof/>
            <w:sz w:val="22"/>
            <w:szCs w:val="22"/>
            <w:lang w:val="en-US" w:eastAsia="en-US"/>
          </w:rPr>
          <w:tab/>
        </w:r>
        <w:r w:rsidRPr="005411C9">
          <w:rPr>
            <w:rStyle w:val="Hyperlink"/>
            <w:noProof/>
            <w:lang w:val="en-US"/>
          </w:rPr>
          <w:t>Costing Method</w:t>
        </w:r>
        <w:r>
          <w:rPr>
            <w:noProof/>
            <w:webHidden/>
          </w:rPr>
          <w:tab/>
        </w:r>
        <w:r>
          <w:rPr>
            <w:noProof/>
            <w:webHidden/>
          </w:rPr>
          <w:fldChar w:fldCharType="begin"/>
        </w:r>
        <w:r>
          <w:rPr>
            <w:noProof/>
            <w:webHidden/>
          </w:rPr>
          <w:instrText xml:space="preserve"> PAGEREF _Toc391895081 \h </w:instrText>
        </w:r>
        <w:r>
          <w:rPr>
            <w:noProof/>
            <w:webHidden/>
          </w:rPr>
        </w:r>
        <w:r>
          <w:rPr>
            <w:noProof/>
            <w:webHidden/>
          </w:rPr>
          <w:fldChar w:fldCharType="separate"/>
        </w:r>
        <w:r>
          <w:rPr>
            <w:noProof/>
            <w:webHidden/>
          </w:rPr>
          <w:t>24</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82" w:history="1">
        <w:r w:rsidRPr="005411C9">
          <w:rPr>
            <w:rStyle w:val="Hyperlink"/>
            <w:noProof/>
            <w:lang w:val="en-US"/>
          </w:rPr>
          <w:t>6.3.</w:t>
        </w:r>
        <w:r>
          <w:rPr>
            <w:rFonts w:eastAsiaTheme="minorEastAsia" w:cstheme="minorBidi"/>
            <w:smallCaps w:val="0"/>
            <w:noProof/>
            <w:sz w:val="22"/>
            <w:szCs w:val="22"/>
            <w:lang w:val="en-US" w:eastAsia="en-US"/>
          </w:rPr>
          <w:tab/>
        </w:r>
        <w:r w:rsidRPr="005411C9">
          <w:rPr>
            <w:rStyle w:val="Hyperlink"/>
            <w:noProof/>
            <w:lang w:val="en-US"/>
          </w:rPr>
          <w:t>Item transactions</w:t>
        </w:r>
        <w:r>
          <w:rPr>
            <w:noProof/>
            <w:webHidden/>
          </w:rPr>
          <w:tab/>
        </w:r>
        <w:r>
          <w:rPr>
            <w:noProof/>
            <w:webHidden/>
          </w:rPr>
          <w:fldChar w:fldCharType="begin"/>
        </w:r>
        <w:r>
          <w:rPr>
            <w:noProof/>
            <w:webHidden/>
          </w:rPr>
          <w:instrText xml:space="preserve"> PAGEREF _Toc391895082 \h </w:instrText>
        </w:r>
        <w:r>
          <w:rPr>
            <w:noProof/>
            <w:webHidden/>
          </w:rPr>
        </w:r>
        <w:r>
          <w:rPr>
            <w:noProof/>
            <w:webHidden/>
          </w:rPr>
          <w:fldChar w:fldCharType="separate"/>
        </w:r>
        <w:r>
          <w:rPr>
            <w:noProof/>
            <w:webHidden/>
          </w:rPr>
          <w:t>24</w:t>
        </w:r>
        <w:r>
          <w:rPr>
            <w:noProof/>
            <w:webHidden/>
          </w:rPr>
          <w:fldChar w:fldCharType="end"/>
        </w:r>
      </w:hyperlink>
    </w:p>
    <w:p w:rsidR="00EC676B" w:rsidRDefault="00EC676B">
      <w:pPr>
        <w:pStyle w:val="TOC2"/>
        <w:tabs>
          <w:tab w:val="left" w:pos="800"/>
          <w:tab w:val="right" w:leader="dot" w:pos="9062"/>
        </w:tabs>
        <w:rPr>
          <w:rFonts w:eastAsiaTheme="minorEastAsia" w:cstheme="minorBidi"/>
          <w:smallCaps w:val="0"/>
          <w:noProof/>
          <w:sz w:val="22"/>
          <w:szCs w:val="22"/>
          <w:lang w:val="en-US" w:eastAsia="en-US"/>
        </w:rPr>
      </w:pPr>
      <w:hyperlink w:anchor="_Toc391895083" w:history="1">
        <w:r w:rsidRPr="005411C9">
          <w:rPr>
            <w:rStyle w:val="Hyperlink"/>
            <w:noProof/>
            <w:lang w:val="en-US"/>
          </w:rPr>
          <w:t>6.4.</w:t>
        </w:r>
        <w:r>
          <w:rPr>
            <w:rFonts w:eastAsiaTheme="minorEastAsia" w:cstheme="minorBidi"/>
            <w:smallCaps w:val="0"/>
            <w:noProof/>
            <w:sz w:val="22"/>
            <w:szCs w:val="22"/>
            <w:lang w:val="en-US" w:eastAsia="en-US"/>
          </w:rPr>
          <w:tab/>
        </w:r>
        <w:r w:rsidRPr="005411C9">
          <w:rPr>
            <w:rStyle w:val="Hyperlink"/>
            <w:noProof/>
            <w:lang w:val="en-US"/>
          </w:rPr>
          <w:t>Item locations</w:t>
        </w:r>
        <w:r>
          <w:rPr>
            <w:noProof/>
            <w:webHidden/>
          </w:rPr>
          <w:tab/>
        </w:r>
        <w:r>
          <w:rPr>
            <w:noProof/>
            <w:webHidden/>
          </w:rPr>
          <w:fldChar w:fldCharType="begin"/>
        </w:r>
        <w:r>
          <w:rPr>
            <w:noProof/>
            <w:webHidden/>
          </w:rPr>
          <w:instrText xml:space="preserve"> PAGEREF _Toc391895083 \h </w:instrText>
        </w:r>
        <w:r>
          <w:rPr>
            <w:noProof/>
            <w:webHidden/>
          </w:rPr>
        </w:r>
        <w:r>
          <w:rPr>
            <w:noProof/>
            <w:webHidden/>
          </w:rPr>
          <w:fldChar w:fldCharType="separate"/>
        </w:r>
        <w:r>
          <w:rPr>
            <w:noProof/>
            <w:webHidden/>
          </w:rPr>
          <w:t>25</w:t>
        </w:r>
        <w:r>
          <w:rPr>
            <w:noProof/>
            <w:webHidden/>
          </w:rPr>
          <w:fldChar w:fldCharType="end"/>
        </w:r>
      </w:hyperlink>
    </w:p>
    <w:p w:rsidR="00DD27D0" w:rsidRPr="00DD211C" w:rsidRDefault="00DD27D0" w:rsidP="00DD27D0">
      <w:pPr>
        <w:pStyle w:val="Heading1"/>
        <w:rPr>
          <w:lang w:val="en-US"/>
        </w:rPr>
      </w:pPr>
      <w:r w:rsidRPr="00DD211C">
        <w:rPr>
          <w:rFonts w:asciiTheme="majorHAnsi" w:eastAsiaTheme="minorHAnsi" w:hAnsiTheme="majorHAnsi"/>
          <w:color w:val="auto"/>
          <w:kern w:val="0"/>
          <w:sz w:val="24"/>
          <w:szCs w:val="24"/>
          <w:lang w:val="en-US"/>
        </w:rPr>
        <w:lastRenderedPageBreak/>
        <w:fldChar w:fldCharType="end"/>
      </w:r>
      <w:bookmarkStart w:id="4" w:name="_Toc391895038"/>
      <w:bookmarkEnd w:id="2"/>
      <w:bookmarkEnd w:id="3"/>
      <w:r w:rsidRPr="00DD211C">
        <w:rPr>
          <w:lang w:val="en-US"/>
        </w:rPr>
        <w:t>INTRODUCTION</w:t>
      </w:r>
      <w:bookmarkEnd w:id="4"/>
    </w:p>
    <w:p w:rsidR="00DD27D0" w:rsidRPr="00DD211C" w:rsidRDefault="00DD27D0" w:rsidP="00DD27D0">
      <w:pPr>
        <w:rPr>
          <w:szCs w:val="20"/>
          <w:lang w:val="en-US"/>
        </w:rPr>
      </w:pPr>
    </w:p>
    <w:p w:rsidR="00DD27D0" w:rsidRPr="00DD211C" w:rsidRDefault="00DD27D0" w:rsidP="00DD27D0">
      <w:pPr>
        <w:jc w:val="both"/>
        <w:rPr>
          <w:szCs w:val="20"/>
          <w:lang w:val="en-US"/>
        </w:rPr>
      </w:pPr>
      <w:r w:rsidRPr="00DD211C">
        <w:rPr>
          <w:szCs w:val="20"/>
          <w:lang w:val="en-US"/>
        </w:rPr>
        <w:t xml:space="preserve">This document is the result of the analysis phase of the project. Its purpose is to document all the functional requirements of the solution to be implemented. Once completed, this document will help to identify potential problems and requirements in functionality, the proposed design and also help create a final project plan. </w:t>
      </w:r>
    </w:p>
    <w:p w:rsidR="00B50337" w:rsidRPr="00B50337" w:rsidRDefault="00B50337" w:rsidP="00B50337">
      <w:pPr>
        <w:jc w:val="both"/>
        <w:rPr>
          <w:szCs w:val="20"/>
          <w:lang w:val="en-US"/>
        </w:rPr>
      </w:pPr>
      <w:r w:rsidRPr="00B50337">
        <w:rPr>
          <w:szCs w:val="20"/>
          <w:lang w:val="en-US"/>
        </w:rPr>
        <w:t xml:space="preserve">This Functional Requirement Document (FRD) is one of the key project documents. </w:t>
      </w:r>
    </w:p>
    <w:p w:rsidR="00B50337" w:rsidRPr="00B50337" w:rsidRDefault="00B50337" w:rsidP="00B50337">
      <w:pPr>
        <w:jc w:val="both"/>
        <w:rPr>
          <w:szCs w:val="20"/>
          <w:lang w:val="en-US"/>
        </w:rPr>
      </w:pPr>
      <w:r w:rsidRPr="00B50337">
        <w:rPr>
          <w:szCs w:val="20"/>
          <w:lang w:val="en-US"/>
        </w:rPr>
        <w:t xml:space="preserve">Though it shall be used as a basis for agreeing a project budget for the remainder of the project this FRD is by nature a living document and as such must be updated accordingly. This means that if a new requirement arises during the execution of the project or changes to already captured requirements are made, a new version of the document has to be issued and agreed between the parties.  Update of the FRD may also mean that a change to the project budget is approved which shall be done by raising a Change request (CR). </w:t>
      </w:r>
    </w:p>
    <w:p w:rsidR="00B50337" w:rsidRPr="00B50337" w:rsidRDefault="00B50337" w:rsidP="00B50337">
      <w:pPr>
        <w:jc w:val="both"/>
        <w:rPr>
          <w:szCs w:val="20"/>
          <w:lang w:val="en-US"/>
        </w:rPr>
      </w:pPr>
      <w:r w:rsidRPr="00B50337">
        <w:rPr>
          <w:szCs w:val="20"/>
          <w:lang w:val="en-US"/>
        </w:rPr>
        <w:t xml:space="preserve">The analysis phase has consisted of a workshop based around a standard set of analysis questionnaires to establish the </w:t>
      </w:r>
      <w:r>
        <w:rPr>
          <w:szCs w:val="20"/>
          <w:lang w:val="en-US"/>
        </w:rPr>
        <w:t>Ensight Finance</w:t>
      </w:r>
      <w:r w:rsidRPr="00B50337">
        <w:rPr>
          <w:szCs w:val="20"/>
          <w:lang w:val="en-US"/>
        </w:rPr>
        <w:t xml:space="preserve"> business model to be controlled using Microsoft Dynamics NAV </w:t>
      </w:r>
      <w:r>
        <w:rPr>
          <w:szCs w:val="20"/>
          <w:lang w:val="en-US"/>
        </w:rPr>
        <w:t>2013 R2</w:t>
      </w:r>
      <w:r w:rsidRPr="00B50337">
        <w:rPr>
          <w:szCs w:val="20"/>
          <w:lang w:val="en-US"/>
        </w:rPr>
        <w:t xml:space="preserve"> RTC. </w:t>
      </w:r>
    </w:p>
    <w:p w:rsidR="00B50337" w:rsidRPr="00B50337" w:rsidRDefault="00B50337" w:rsidP="00B50337">
      <w:pPr>
        <w:jc w:val="both"/>
        <w:rPr>
          <w:szCs w:val="20"/>
          <w:lang w:val="en-US"/>
        </w:rPr>
      </w:pPr>
      <w:r w:rsidRPr="00B50337">
        <w:rPr>
          <w:szCs w:val="20"/>
          <w:lang w:val="en-US"/>
        </w:rPr>
        <w:t>From the work performed, this document was compiled to provide the following system documentation:</w:t>
      </w:r>
    </w:p>
    <w:p w:rsidR="00B50337" w:rsidRPr="00B50337" w:rsidRDefault="00B50337" w:rsidP="00B50337">
      <w:pPr>
        <w:jc w:val="both"/>
        <w:rPr>
          <w:szCs w:val="20"/>
          <w:lang w:val="en-US"/>
        </w:rPr>
      </w:pPr>
      <w:r w:rsidRPr="00B50337">
        <w:rPr>
          <w:szCs w:val="20"/>
          <w:lang w:val="en-US"/>
        </w:rPr>
        <w:t>1.</w:t>
      </w:r>
      <w:r w:rsidRPr="00B50337">
        <w:rPr>
          <w:szCs w:val="20"/>
          <w:lang w:val="en-US"/>
        </w:rPr>
        <w:tab/>
        <w:t>A functional requirements document listing selected use cases (this document FRD);</w:t>
      </w:r>
    </w:p>
    <w:p w:rsidR="00B50337" w:rsidRPr="00B50337" w:rsidRDefault="00B50337" w:rsidP="00B50337">
      <w:pPr>
        <w:jc w:val="both"/>
        <w:rPr>
          <w:szCs w:val="20"/>
          <w:lang w:val="en-US"/>
        </w:rPr>
      </w:pPr>
      <w:r w:rsidRPr="00B50337">
        <w:rPr>
          <w:szCs w:val="20"/>
          <w:lang w:val="en-US"/>
        </w:rPr>
        <w:t>2.</w:t>
      </w:r>
      <w:r w:rsidRPr="00B50337">
        <w:rPr>
          <w:szCs w:val="20"/>
          <w:lang w:val="en-US"/>
        </w:rPr>
        <w:tab/>
        <w:t xml:space="preserve"> Fit Gap Analysis document; </w:t>
      </w:r>
    </w:p>
    <w:p w:rsidR="00DD27D0" w:rsidRPr="00DD211C" w:rsidRDefault="00B50337" w:rsidP="00B50337">
      <w:pPr>
        <w:jc w:val="both"/>
        <w:rPr>
          <w:rStyle w:val="EstiloLatinaCuerpo11pto"/>
          <w:lang w:val="en-US"/>
        </w:rPr>
      </w:pPr>
      <w:r w:rsidRPr="00B50337">
        <w:rPr>
          <w:szCs w:val="20"/>
          <w:lang w:val="en-US"/>
        </w:rPr>
        <w:t xml:space="preserve">The list of requirements in scope will </w:t>
      </w:r>
      <w:r w:rsidR="00953154" w:rsidRPr="00B50337">
        <w:rPr>
          <w:szCs w:val="20"/>
          <w:lang w:val="en-US"/>
        </w:rPr>
        <w:t>form</w:t>
      </w:r>
      <w:r w:rsidRPr="00B50337">
        <w:rPr>
          <w:szCs w:val="20"/>
          <w:lang w:val="en-US"/>
        </w:rPr>
        <w:t xml:space="preserve"> the basis to which</w:t>
      </w:r>
      <w:r>
        <w:rPr>
          <w:szCs w:val="20"/>
          <w:lang w:val="en-US"/>
        </w:rPr>
        <w:t xml:space="preserve"> Ensight Finance NAV 2013</w:t>
      </w:r>
      <w:r w:rsidRPr="00B50337">
        <w:rPr>
          <w:szCs w:val="20"/>
          <w:lang w:val="en-US"/>
        </w:rPr>
        <w:t xml:space="preserve"> implementation will be designed.  The document identifies and documents </w:t>
      </w:r>
      <w:r>
        <w:rPr>
          <w:szCs w:val="20"/>
          <w:lang w:val="en-US"/>
        </w:rPr>
        <w:t xml:space="preserve">Ensight Finance </w:t>
      </w:r>
      <w:r w:rsidRPr="00B50337">
        <w:rPr>
          <w:szCs w:val="20"/>
          <w:lang w:val="en-US"/>
        </w:rPr>
        <w:t>requirements.</w:t>
      </w:r>
    </w:p>
    <w:p w:rsidR="00B50337" w:rsidRDefault="00DD27D0" w:rsidP="00B50337">
      <w:pPr>
        <w:rPr>
          <w:lang w:val="en-US"/>
        </w:rPr>
      </w:pPr>
      <w:r w:rsidRPr="00DD211C">
        <w:rPr>
          <w:lang w:val="en-US"/>
        </w:rPr>
        <w:br w:type="page"/>
      </w:r>
    </w:p>
    <w:p w:rsidR="00B50337" w:rsidRDefault="00B50337" w:rsidP="00B50337">
      <w:pPr>
        <w:pStyle w:val="Heading2"/>
        <w:rPr>
          <w:lang w:val="en-US"/>
        </w:rPr>
      </w:pPr>
      <w:bookmarkStart w:id="5" w:name="_Toc391895039"/>
      <w:r>
        <w:rPr>
          <w:lang w:val="en-US"/>
        </w:rPr>
        <w:lastRenderedPageBreak/>
        <w:t>Purpose</w:t>
      </w:r>
      <w:bookmarkEnd w:id="5"/>
    </w:p>
    <w:p w:rsidR="00B50337" w:rsidRPr="00B50337" w:rsidRDefault="00B50337" w:rsidP="00953154">
      <w:pPr>
        <w:jc w:val="both"/>
        <w:rPr>
          <w:lang w:val="en-US"/>
        </w:rPr>
      </w:pPr>
      <w:r w:rsidRPr="00B50337">
        <w:rPr>
          <w:lang w:val="en-US"/>
        </w:rPr>
        <w:t xml:space="preserve">The purpose of the FRD is to communicate business needs in common terms to all project and technical team members to ensure the end product meets the business objectives.  </w:t>
      </w:r>
    </w:p>
    <w:p w:rsidR="00B50337" w:rsidRPr="00B50337" w:rsidRDefault="00B50337" w:rsidP="00953154">
      <w:pPr>
        <w:jc w:val="both"/>
        <w:rPr>
          <w:lang w:val="en-US"/>
        </w:rPr>
      </w:pPr>
      <w:r w:rsidRPr="00B50337">
        <w:rPr>
          <w:lang w:val="en-US"/>
        </w:rPr>
        <w:t xml:space="preserve">It is the first phase of the </w:t>
      </w:r>
      <w:r w:rsidRPr="00B50337">
        <w:rPr>
          <w:b/>
          <w:i/>
          <w:lang w:val="en-US"/>
        </w:rPr>
        <w:t>Systems Development Life Cycle</w:t>
      </w:r>
      <w:r w:rsidRPr="00B50337">
        <w:rPr>
          <w:lang w:val="en-US"/>
        </w:rPr>
        <w:t xml:space="preserve">.  </w:t>
      </w:r>
    </w:p>
    <w:p w:rsidR="00B50337" w:rsidRPr="00B50337" w:rsidRDefault="00B50337" w:rsidP="00953154">
      <w:pPr>
        <w:jc w:val="both"/>
        <w:rPr>
          <w:lang w:val="en-US"/>
        </w:rPr>
      </w:pPr>
      <w:r w:rsidRPr="00B50337">
        <w:rPr>
          <w:lang w:val="en-US"/>
        </w:rPr>
        <w:t>The Project will be executed as follows:</w:t>
      </w:r>
    </w:p>
    <w:p w:rsidR="00B50337" w:rsidRPr="00B50337" w:rsidRDefault="00B50337" w:rsidP="00953154">
      <w:pPr>
        <w:jc w:val="both"/>
        <w:rPr>
          <w:lang w:val="en-US"/>
        </w:rPr>
      </w:pPr>
      <w:r w:rsidRPr="00B50337">
        <w:rPr>
          <w:lang w:val="en-US"/>
        </w:rPr>
        <w:t xml:space="preserve">In the beginning of implementation of </w:t>
      </w:r>
      <w:r>
        <w:rPr>
          <w:lang w:val="en-US"/>
        </w:rPr>
        <w:t>Ensight Finance</w:t>
      </w:r>
      <w:r w:rsidRPr="00B50337">
        <w:rPr>
          <w:lang w:val="en-US"/>
        </w:rPr>
        <w:t xml:space="preserve"> we will manage the following processes:</w:t>
      </w:r>
    </w:p>
    <w:p w:rsidR="00B50337" w:rsidRDefault="00B50337" w:rsidP="00953154">
      <w:pPr>
        <w:pStyle w:val="ListParagraph"/>
        <w:numPr>
          <w:ilvl w:val="0"/>
          <w:numId w:val="34"/>
        </w:numPr>
        <w:jc w:val="both"/>
        <w:rPr>
          <w:lang w:val="en-US"/>
        </w:rPr>
      </w:pPr>
      <w:r w:rsidRPr="00B50337">
        <w:rPr>
          <w:lang w:val="en-US"/>
        </w:rPr>
        <w:t>Accounting and financial management</w:t>
      </w:r>
    </w:p>
    <w:p w:rsidR="00B50337" w:rsidRDefault="00B50337" w:rsidP="00953154">
      <w:pPr>
        <w:pStyle w:val="ListParagraph"/>
        <w:numPr>
          <w:ilvl w:val="0"/>
          <w:numId w:val="34"/>
        </w:numPr>
        <w:jc w:val="both"/>
        <w:rPr>
          <w:lang w:val="en-US"/>
        </w:rPr>
      </w:pPr>
      <w:r w:rsidRPr="00B50337">
        <w:rPr>
          <w:lang w:val="en-US"/>
        </w:rPr>
        <w:t>Purchasing and payables operations</w:t>
      </w:r>
    </w:p>
    <w:p w:rsidR="00B50337" w:rsidRDefault="00B50337" w:rsidP="00953154">
      <w:pPr>
        <w:pStyle w:val="ListParagraph"/>
        <w:numPr>
          <w:ilvl w:val="0"/>
          <w:numId w:val="34"/>
        </w:numPr>
        <w:jc w:val="both"/>
        <w:rPr>
          <w:lang w:val="en-US"/>
        </w:rPr>
      </w:pPr>
      <w:r w:rsidRPr="00B50337">
        <w:rPr>
          <w:lang w:val="en-US"/>
        </w:rPr>
        <w:t>Sales and receivables operations</w:t>
      </w:r>
    </w:p>
    <w:p w:rsidR="00B50337" w:rsidRDefault="00B50337" w:rsidP="00953154">
      <w:pPr>
        <w:pStyle w:val="ListParagraph"/>
        <w:numPr>
          <w:ilvl w:val="0"/>
          <w:numId w:val="34"/>
        </w:numPr>
        <w:jc w:val="both"/>
        <w:rPr>
          <w:lang w:val="en-US"/>
        </w:rPr>
      </w:pPr>
      <w:r w:rsidRPr="00B50337">
        <w:rPr>
          <w:lang w:val="en-US"/>
        </w:rPr>
        <w:t>Inventory management and stock control</w:t>
      </w:r>
    </w:p>
    <w:p w:rsidR="00B50337" w:rsidRPr="00B50337" w:rsidRDefault="00B50337" w:rsidP="00953154">
      <w:pPr>
        <w:pStyle w:val="ListParagraph"/>
        <w:numPr>
          <w:ilvl w:val="0"/>
          <w:numId w:val="34"/>
        </w:numPr>
        <w:jc w:val="both"/>
        <w:rPr>
          <w:lang w:val="en-US"/>
        </w:rPr>
      </w:pPr>
      <w:r w:rsidRPr="00B50337">
        <w:rPr>
          <w:lang w:val="en-US"/>
        </w:rPr>
        <w:t>Providing structured data to the Reporting and Consolidation system for Management Reporting</w:t>
      </w:r>
    </w:p>
    <w:p w:rsidR="00B50337" w:rsidRPr="00B50337" w:rsidRDefault="00B50337" w:rsidP="00953154">
      <w:pPr>
        <w:jc w:val="both"/>
        <w:rPr>
          <w:lang w:val="en-US"/>
        </w:rPr>
      </w:pPr>
      <w:r w:rsidRPr="00B50337">
        <w:rPr>
          <w:lang w:val="en-US"/>
        </w:rPr>
        <w:t xml:space="preserve">Standard functionality of Microsoft Dynamics NAV </w:t>
      </w:r>
      <w:r>
        <w:rPr>
          <w:lang w:val="en-US"/>
        </w:rPr>
        <w:t>2013 RTC</w:t>
      </w:r>
      <w:r w:rsidRPr="00B50337">
        <w:rPr>
          <w:lang w:val="en-US"/>
        </w:rPr>
        <w:t xml:space="preserve"> does not cover the requirements in full and for this reason a number of additional developments have been identified. The full list of additional developments (non-standard functionalities) included in the scope is clearly specified in this document and detailed further in the FIT/GAP document.</w:t>
      </w:r>
    </w:p>
    <w:p w:rsidR="00DD27D0" w:rsidRDefault="00B50337" w:rsidP="00953154">
      <w:pPr>
        <w:jc w:val="both"/>
        <w:rPr>
          <w:lang w:val="en-US"/>
        </w:rPr>
      </w:pPr>
      <w:r w:rsidRPr="00B50337">
        <w:rPr>
          <w:lang w:val="en-US"/>
        </w:rPr>
        <w:t>In the second phase of the project will be planned the following tasks and activities:</w:t>
      </w:r>
    </w:p>
    <w:p w:rsidR="00B50337" w:rsidRPr="00D0788E" w:rsidRDefault="00B50337" w:rsidP="00953154">
      <w:pPr>
        <w:pStyle w:val="ListParagraph"/>
        <w:numPr>
          <w:ilvl w:val="0"/>
          <w:numId w:val="35"/>
        </w:numPr>
        <w:jc w:val="both"/>
        <w:rPr>
          <w:rFonts w:eastAsia="Arial Black"/>
          <w:color w:val="333333"/>
          <w:kern w:val="32"/>
          <w:szCs w:val="28"/>
          <w:lang w:val="en-US"/>
        </w:rPr>
      </w:pPr>
      <w:r w:rsidRPr="00D0788E">
        <w:rPr>
          <w:rFonts w:eastAsia="Arial Black"/>
          <w:color w:val="333333"/>
          <w:kern w:val="32"/>
          <w:szCs w:val="28"/>
          <w:lang w:val="en-US"/>
        </w:rPr>
        <w:t>Purchase order approval workflow</w:t>
      </w:r>
    </w:p>
    <w:p w:rsidR="00D0788E" w:rsidRPr="00D0788E" w:rsidRDefault="00B50337" w:rsidP="00953154">
      <w:pPr>
        <w:pStyle w:val="ListParagraph"/>
        <w:numPr>
          <w:ilvl w:val="0"/>
          <w:numId w:val="35"/>
        </w:numPr>
        <w:jc w:val="both"/>
        <w:rPr>
          <w:rFonts w:eastAsia="Arial Black"/>
          <w:color w:val="333333"/>
          <w:kern w:val="32"/>
          <w:szCs w:val="28"/>
          <w:lang w:val="en-US"/>
        </w:rPr>
      </w:pPr>
      <w:r w:rsidRPr="00D0788E">
        <w:rPr>
          <w:rFonts w:eastAsia="Arial Black"/>
          <w:color w:val="333333"/>
          <w:kern w:val="32"/>
          <w:szCs w:val="28"/>
          <w:lang w:val="en-US"/>
        </w:rPr>
        <w:t>Purchase invoice approval workflow</w:t>
      </w:r>
    </w:p>
    <w:p w:rsidR="00D0788E" w:rsidRPr="00D0788E" w:rsidRDefault="00B50337" w:rsidP="00953154">
      <w:pPr>
        <w:pStyle w:val="ListParagraph"/>
        <w:numPr>
          <w:ilvl w:val="0"/>
          <w:numId w:val="35"/>
        </w:numPr>
        <w:jc w:val="both"/>
        <w:rPr>
          <w:rFonts w:eastAsia="Arial Black"/>
          <w:color w:val="333333"/>
          <w:kern w:val="32"/>
          <w:szCs w:val="28"/>
          <w:lang w:val="en-US"/>
        </w:rPr>
      </w:pPr>
      <w:r w:rsidRPr="00D0788E">
        <w:rPr>
          <w:rFonts w:eastAsia="Arial Black"/>
          <w:color w:val="333333"/>
          <w:kern w:val="32"/>
          <w:szCs w:val="28"/>
          <w:lang w:val="en-US"/>
        </w:rPr>
        <w:t>Sales order approval workflow</w:t>
      </w:r>
    </w:p>
    <w:p w:rsidR="00D0788E" w:rsidRPr="00D0788E" w:rsidRDefault="00D0788E" w:rsidP="00953154">
      <w:pPr>
        <w:pStyle w:val="ListParagraph"/>
        <w:numPr>
          <w:ilvl w:val="0"/>
          <w:numId w:val="35"/>
        </w:numPr>
        <w:jc w:val="both"/>
        <w:rPr>
          <w:rFonts w:eastAsia="Arial Black"/>
          <w:color w:val="333333"/>
          <w:kern w:val="32"/>
          <w:szCs w:val="28"/>
          <w:lang w:val="en-US"/>
        </w:rPr>
      </w:pPr>
      <w:r w:rsidRPr="00D0788E">
        <w:rPr>
          <w:rFonts w:eastAsia="Arial Black"/>
          <w:color w:val="333333"/>
          <w:kern w:val="32"/>
          <w:szCs w:val="28"/>
          <w:lang w:val="en-US"/>
        </w:rPr>
        <w:t>S</w:t>
      </w:r>
      <w:r w:rsidR="00B50337" w:rsidRPr="00D0788E">
        <w:rPr>
          <w:rFonts w:eastAsia="Arial Black"/>
          <w:color w:val="333333"/>
          <w:kern w:val="32"/>
          <w:szCs w:val="28"/>
          <w:lang w:val="en-US"/>
        </w:rPr>
        <w:t>ales invoice approval workflow</w:t>
      </w:r>
    </w:p>
    <w:p w:rsidR="00B50337" w:rsidRPr="00D0788E" w:rsidRDefault="00B50337" w:rsidP="00953154">
      <w:pPr>
        <w:pStyle w:val="ListParagraph"/>
        <w:numPr>
          <w:ilvl w:val="0"/>
          <w:numId w:val="35"/>
        </w:numPr>
        <w:jc w:val="both"/>
        <w:rPr>
          <w:rFonts w:eastAsia="Arial Black"/>
          <w:color w:val="333333"/>
          <w:kern w:val="32"/>
          <w:szCs w:val="28"/>
          <w:lang w:val="en-US"/>
        </w:rPr>
      </w:pPr>
      <w:r w:rsidRPr="00D0788E">
        <w:rPr>
          <w:rFonts w:eastAsia="Arial Black"/>
          <w:color w:val="333333"/>
          <w:kern w:val="32"/>
          <w:szCs w:val="28"/>
          <w:lang w:val="en-US"/>
        </w:rPr>
        <w:t>Supplementary reports, functionalities, interfaces.</w:t>
      </w:r>
    </w:p>
    <w:p w:rsidR="00DD27D0" w:rsidRPr="00DD211C" w:rsidRDefault="00D00EE8" w:rsidP="00DD27D0">
      <w:pPr>
        <w:pStyle w:val="Heading1"/>
        <w:rPr>
          <w:lang w:val="en-US"/>
        </w:rPr>
      </w:pPr>
      <w:bookmarkStart w:id="6" w:name="_Toc391895040"/>
      <w:bookmarkEnd w:id="0"/>
      <w:r w:rsidRPr="00DD211C">
        <w:rPr>
          <w:lang w:val="en-US"/>
        </w:rPr>
        <w:lastRenderedPageBreak/>
        <w:t>FINANCIAL MANAGEMENT</w:t>
      </w:r>
      <w:bookmarkEnd w:id="6"/>
    </w:p>
    <w:p w:rsidR="00DD27D0" w:rsidRPr="00DD211C" w:rsidRDefault="00D00EE8" w:rsidP="00DD27D0">
      <w:pPr>
        <w:pStyle w:val="Heading2"/>
        <w:rPr>
          <w:lang w:val="en-US"/>
        </w:rPr>
      </w:pPr>
      <w:bookmarkStart w:id="7" w:name="_Planul_de_conturi"/>
      <w:bookmarkStart w:id="8" w:name="_Toc391895041"/>
      <w:bookmarkEnd w:id="7"/>
      <w:r w:rsidRPr="00DD211C">
        <w:rPr>
          <w:lang w:val="en-US"/>
        </w:rPr>
        <w:t>Chart of accounts</w:t>
      </w:r>
      <w:bookmarkEnd w:id="8"/>
    </w:p>
    <w:p w:rsidR="00AB711C" w:rsidRPr="00DD211C" w:rsidRDefault="00AB711C" w:rsidP="00EE46AE">
      <w:pPr>
        <w:jc w:val="both"/>
        <w:rPr>
          <w:lang w:val="en-US"/>
        </w:rPr>
      </w:pPr>
      <w:r w:rsidRPr="00DD211C">
        <w:rPr>
          <w:lang w:val="en-US"/>
        </w:rPr>
        <w:t xml:space="preserve">Ensight Finance Company uses a chart of accounts with a detailed structure, each bank account/ partner account having an analytical account. </w:t>
      </w:r>
    </w:p>
    <w:p w:rsidR="00EE46AE" w:rsidRPr="00DD211C" w:rsidRDefault="00AB711C" w:rsidP="00EE46AE">
      <w:pPr>
        <w:jc w:val="both"/>
        <w:rPr>
          <w:lang w:val="en-US"/>
        </w:rPr>
      </w:pPr>
      <w:r w:rsidRPr="00DD211C">
        <w:rPr>
          <w:lang w:val="en-US"/>
        </w:rPr>
        <w:t>NAV 2013 R2 chart of accounts will be set up in accordance with the chart of accounts published in OMF 3055/2009, which has a structure of classes / subclasses / analytical accordance with the laws in force.</w:t>
      </w:r>
    </w:p>
    <w:p w:rsidR="00AB711C" w:rsidRPr="00DD211C" w:rsidRDefault="00AB711C" w:rsidP="00EE46AE">
      <w:pPr>
        <w:jc w:val="both"/>
        <w:rPr>
          <w:szCs w:val="20"/>
          <w:lang w:val="en-US"/>
        </w:rPr>
      </w:pPr>
      <w:r w:rsidRPr="00DD211C">
        <w:rPr>
          <w:szCs w:val="20"/>
          <w:lang w:val="en-US"/>
        </w:rPr>
        <w:t>The Chart of Accounts and analysis structures support multiple hierarchies for reporting statutory reports and management reports. The chart of accounts is built as an array of accounts codes (</w:t>
      </w:r>
      <w:r w:rsidR="00067A11" w:rsidRPr="00DD211C">
        <w:rPr>
          <w:szCs w:val="20"/>
          <w:lang w:val="en-US"/>
        </w:rPr>
        <w:t>e.g.</w:t>
      </w:r>
      <w:r w:rsidRPr="00DD211C">
        <w:rPr>
          <w:szCs w:val="20"/>
          <w:lang w:val="en-US"/>
        </w:rPr>
        <w:t xml:space="preserve"> types of expenses) and transactional analysis codes (dimensions) (</w:t>
      </w:r>
      <w:r w:rsidR="00067A11" w:rsidRPr="00DD211C">
        <w:rPr>
          <w:szCs w:val="20"/>
          <w:lang w:val="en-US"/>
        </w:rPr>
        <w:t>e.g.</w:t>
      </w:r>
      <w:r w:rsidRPr="00DD211C">
        <w:rPr>
          <w:szCs w:val="20"/>
          <w:lang w:val="en-US"/>
        </w:rPr>
        <w:t xml:space="preserve"> Location). The code is alphanumeric and can be up to 20 characters long. </w:t>
      </w:r>
    </w:p>
    <w:p w:rsidR="00AB711C" w:rsidRPr="00DD211C" w:rsidRDefault="00AB711C" w:rsidP="00EE46AE">
      <w:pPr>
        <w:jc w:val="both"/>
        <w:rPr>
          <w:szCs w:val="20"/>
          <w:lang w:val="en-US"/>
        </w:rPr>
      </w:pPr>
      <w:r w:rsidRPr="00DD211C">
        <w:rPr>
          <w:szCs w:val="20"/>
          <w:lang w:val="en-US"/>
        </w:rPr>
        <w:t xml:space="preserve">The accounts will be: </w:t>
      </w:r>
    </w:p>
    <w:p w:rsidR="00AB711C" w:rsidRPr="00DD211C" w:rsidRDefault="00AB711C" w:rsidP="00EE46AE">
      <w:pPr>
        <w:pStyle w:val="ListParagraph"/>
        <w:numPr>
          <w:ilvl w:val="0"/>
          <w:numId w:val="29"/>
        </w:numPr>
        <w:jc w:val="both"/>
        <w:rPr>
          <w:szCs w:val="20"/>
          <w:lang w:val="en-US"/>
        </w:rPr>
      </w:pPr>
      <w:r w:rsidRPr="00DD211C">
        <w:rPr>
          <w:szCs w:val="20"/>
          <w:lang w:val="en-US"/>
        </w:rPr>
        <w:t xml:space="preserve">Balance Sheet Accounts </w:t>
      </w:r>
    </w:p>
    <w:p w:rsidR="00AB711C" w:rsidRPr="00DD211C" w:rsidRDefault="00AB711C" w:rsidP="00EE46AE">
      <w:pPr>
        <w:pStyle w:val="ListParagraph"/>
        <w:numPr>
          <w:ilvl w:val="0"/>
          <w:numId w:val="29"/>
        </w:numPr>
        <w:jc w:val="both"/>
        <w:rPr>
          <w:szCs w:val="20"/>
          <w:lang w:val="en-US"/>
        </w:rPr>
      </w:pPr>
      <w:r w:rsidRPr="00DD211C">
        <w:rPr>
          <w:szCs w:val="20"/>
          <w:lang w:val="en-US"/>
        </w:rPr>
        <w:t xml:space="preserve">Accounts results </w:t>
      </w:r>
    </w:p>
    <w:p w:rsidR="00AB711C" w:rsidRPr="00DD211C" w:rsidRDefault="00AB711C" w:rsidP="00EE46AE">
      <w:pPr>
        <w:jc w:val="both"/>
        <w:rPr>
          <w:szCs w:val="20"/>
          <w:lang w:val="en-US"/>
        </w:rPr>
      </w:pPr>
      <w:r w:rsidRPr="00DD211C">
        <w:rPr>
          <w:szCs w:val="20"/>
          <w:lang w:val="en-US"/>
        </w:rPr>
        <w:t xml:space="preserve">Each type determines how transactions are processed and posted in these accounts and also provide grouping for reporting. </w:t>
      </w:r>
    </w:p>
    <w:p w:rsidR="00AB711C" w:rsidRPr="00DD211C" w:rsidRDefault="00AB711C" w:rsidP="00EE46AE">
      <w:pPr>
        <w:jc w:val="both"/>
        <w:rPr>
          <w:szCs w:val="20"/>
          <w:lang w:val="en-US"/>
        </w:rPr>
      </w:pPr>
      <w:r w:rsidRPr="00DD211C">
        <w:rPr>
          <w:szCs w:val="20"/>
          <w:lang w:val="en-US"/>
        </w:rPr>
        <w:t xml:space="preserve">Balance sheet accounts are detailed in the class 1 to 5. </w:t>
      </w:r>
    </w:p>
    <w:p w:rsidR="00AB711C" w:rsidRPr="00DD211C" w:rsidRDefault="00AB711C" w:rsidP="00EE46AE">
      <w:pPr>
        <w:jc w:val="both"/>
        <w:rPr>
          <w:szCs w:val="20"/>
          <w:lang w:val="en-US"/>
        </w:rPr>
      </w:pPr>
      <w:r w:rsidRPr="00DD211C">
        <w:rPr>
          <w:szCs w:val="20"/>
          <w:lang w:val="en-US"/>
        </w:rPr>
        <w:t xml:space="preserve">Income statements accounts are defined in 6 and 7 classes. </w:t>
      </w:r>
    </w:p>
    <w:p w:rsidR="00AB711C" w:rsidRPr="00DD211C" w:rsidRDefault="00AB711C" w:rsidP="00EE46AE">
      <w:pPr>
        <w:jc w:val="both"/>
        <w:rPr>
          <w:szCs w:val="20"/>
          <w:lang w:val="en-US"/>
        </w:rPr>
      </w:pPr>
      <w:r w:rsidRPr="00DD211C">
        <w:rPr>
          <w:szCs w:val="20"/>
          <w:lang w:val="en-US"/>
        </w:rPr>
        <w:t xml:space="preserve">Principles of solution offered are: </w:t>
      </w:r>
    </w:p>
    <w:p w:rsidR="00AB711C" w:rsidRPr="00DD211C" w:rsidRDefault="00AB711C" w:rsidP="00EE46AE">
      <w:pPr>
        <w:pStyle w:val="ListParagraph"/>
        <w:numPr>
          <w:ilvl w:val="0"/>
          <w:numId w:val="30"/>
        </w:numPr>
        <w:jc w:val="both"/>
        <w:rPr>
          <w:szCs w:val="20"/>
          <w:lang w:val="en-US"/>
        </w:rPr>
      </w:pPr>
      <w:r w:rsidRPr="00DD211C">
        <w:rPr>
          <w:szCs w:val="20"/>
          <w:lang w:val="en-US"/>
        </w:rPr>
        <w:t xml:space="preserve">The chart of accounts </w:t>
      </w:r>
      <w:r w:rsidR="00DD211C" w:rsidRPr="00DD211C">
        <w:rPr>
          <w:szCs w:val="20"/>
          <w:lang w:val="en-US"/>
        </w:rPr>
        <w:t>is used to statutory reporting</w:t>
      </w:r>
      <w:r w:rsidRPr="00DD211C">
        <w:rPr>
          <w:szCs w:val="20"/>
          <w:lang w:val="en-US"/>
        </w:rPr>
        <w:t xml:space="preserve">; </w:t>
      </w:r>
    </w:p>
    <w:p w:rsidR="00DD27D0" w:rsidRDefault="00DD211C" w:rsidP="00EE46AE">
      <w:pPr>
        <w:pStyle w:val="ListParagraph"/>
        <w:numPr>
          <w:ilvl w:val="0"/>
          <w:numId w:val="30"/>
        </w:numPr>
        <w:jc w:val="both"/>
        <w:rPr>
          <w:szCs w:val="20"/>
          <w:lang w:val="en-US"/>
        </w:rPr>
      </w:pPr>
      <w:r w:rsidRPr="00DD211C">
        <w:rPr>
          <w:szCs w:val="20"/>
          <w:lang w:val="en-US"/>
        </w:rPr>
        <w:t xml:space="preserve">Debtors and creditors are defined on </w:t>
      </w:r>
      <w:r w:rsidR="00EE46AE">
        <w:rPr>
          <w:szCs w:val="20"/>
          <w:lang w:val="en-US"/>
        </w:rPr>
        <w:t>specific common</w:t>
      </w:r>
      <w:r>
        <w:rPr>
          <w:szCs w:val="20"/>
          <w:lang w:val="en-US"/>
        </w:rPr>
        <w:t xml:space="preserve"> analytical accounts (e.g. 40101 – Furnizori Interni, 40102 – Furnizori UE, 41101 – Clienti interni, 41102 – Clienti UE, etc).</w:t>
      </w:r>
    </w:p>
    <w:p w:rsidR="00DD211C" w:rsidRPr="00DD211C" w:rsidRDefault="00DD211C" w:rsidP="00EE46AE">
      <w:pPr>
        <w:jc w:val="both"/>
        <w:rPr>
          <w:szCs w:val="20"/>
          <w:lang w:val="en-US"/>
        </w:rPr>
      </w:pPr>
    </w:p>
    <w:p w:rsidR="00C853A1" w:rsidRDefault="00C853A1" w:rsidP="00EE46AE">
      <w:pPr>
        <w:jc w:val="both"/>
        <w:rPr>
          <w:lang w:val="en-US"/>
        </w:rPr>
      </w:pPr>
      <w:r w:rsidRPr="00C853A1">
        <w:rPr>
          <w:lang w:val="en-US"/>
        </w:rPr>
        <w:t xml:space="preserve">Balance sheet accounts </w:t>
      </w:r>
      <w:r>
        <w:rPr>
          <w:lang w:val="en-US"/>
        </w:rPr>
        <w:t xml:space="preserve">will </w:t>
      </w:r>
      <w:r w:rsidRPr="00C853A1">
        <w:rPr>
          <w:lang w:val="en-US"/>
        </w:rPr>
        <w:t>have</w:t>
      </w:r>
      <w:r>
        <w:rPr>
          <w:lang w:val="en-US"/>
        </w:rPr>
        <w:t xml:space="preserve"> a</w:t>
      </w:r>
      <w:r w:rsidRPr="00C853A1">
        <w:rPr>
          <w:lang w:val="en-US"/>
        </w:rPr>
        <w:t xml:space="preserve"> maximum length of 20</w:t>
      </w:r>
      <w:r>
        <w:rPr>
          <w:lang w:val="en-US"/>
        </w:rPr>
        <w:t xml:space="preserve"> characters (numbers)</w:t>
      </w:r>
      <w:r w:rsidRPr="00C853A1">
        <w:rPr>
          <w:lang w:val="en-US"/>
        </w:rPr>
        <w:t xml:space="preserve">. Each account </w:t>
      </w:r>
      <w:r>
        <w:rPr>
          <w:lang w:val="en-US"/>
        </w:rPr>
        <w:t>code will have a search name that will contain the description of the account.</w:t>
      </w:r>
    </w:p>
    <w:p w:rsidR="00890C98" w:rsidRDefault="00890C98" w:rsidP="00EE46AE">
      <w:pPr>
        <w:jc w:val="both"/>
        <w:rPr>
          <w:szCs w:val="20"/>
          <w:lang w:val="en-US"/>
        </w:rPr>
      </w:pPr>
      <w:r>
        <w:rPr>
          <w:szCs w:val="20"/>
          <w:lang w:val="en-US"/>
        </w:rPr>
        <w:t xml:space="preserve">In the attached file we have proposed a Chart of Account structure according with the Romanian law </w:t>
      </w:r>
      <w:r w:rsidR="00067A11">
        <w:rPr>
          <w:szCs w:val="20"/>
          <w:lang w:val="en-US"/>
        </w:rPr>
        <w:t>requirements</w:t>
      </w:r>
      <w:r>
        <w:rPr>
          <w:szCs w:val="20"/>
          <w:lang w:val="en-US"/>
        </w:rPr>
        <w:t xml:space="preserve">. This structure could be used as an example and why not as a base for the new chart of </w:t>
      </w:r>
      <w:r w:rsidR="00067A11">
        <w:rPr>
          <w:szCs w:val="20"/>
          <w:lang w:val="en-US"/>
        </w:rPr>
        <w:t>accounts</w:t>
      </w:r>
      <w:r>
        <w:rPr>
          <w:szCs w:val="20"/>
          <w:lang w:val="en-US"/>
        </w:rPr>
        <w:t xml:space="preserve"> that need to </w:t>
      </w:r>
      <w:r w:rsidR="00EE46AE">
        <w:rPr>
          <w:szCs w:val="20"/>
          <w:lang w:val="en-US"/>
        </w:rPr>
        <w:t xml:space="preserve">be </w:t>
      </w:r>
      <w:r>
        <w:rPr>
          <w:szCs w:val="20"/>
          <w:lang w:val="en-US"/>
        </w:rPr>
        <w:t>exported from Ciel and reorganized.</w:t>
      </w:r>
    </w:p>
    <w:p w:rsidR="00EE46AE" w:rsidRDefault="00890C98" w:rsidP="00EE46AE">
      <w:pPr>
        <w:jc w:val="both"/>
        <w:rPr>
          <w:szCs w:val="20"/>
          <w:lang w:val="en-US"/>
        </w:rPr>
      </w:pPr>
      <w:r>
        <w:rPr>
          <w:szCs w:val="20"/>
          <w:lang w:val="en-US"/>
        </w:rPr>
        <w:object w:dxaOrig="1540"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pt" o:ole="">
            <v:imagedata r:id="rId11" o:title=""/>
          </v:shape>
          <o:OLEObject Type="Embed" ProgID="Excel.Sheet.12" ShapeID="_x0000_i1025" DrawAspect="Icon" ObjectID="_1465648894" r:id="rId12"/>
        </w:object>
      </w:r>
    </w:p>
    <w:p w:rsidR="00890C98" w:rsidRDefault="00890C98" w:rsidP="00EE46AE">
      <w:pPr>
        <w:jc w:val="both"/>
        <w:rPr>
          <w:szCs w:val="20"/>
          <w:lang w:val="en-US"/>
        </w:rPr>
      </w:pPr>
      <w:r>
        <w:rPr>
          <w:szCs w:val="20"/>
          <w:lang w:val="en-US"/>
        </w:rPr>
        <w:t>In the current financial application used by Ensight (Ciel), all the customers and vendors have a dedicated analytical GL Account. The behavior is not required in NAV 2013, and we can have only one GL Account necessary for posting on different Customer/Vendor Groups.</w:t>
      </w:r>
    </w:p>
    <w:p w:rsidR="00890C98" w:rsidRDefault="00890C98" w:rsidP="00EE46AE">
      <w:pPr>
        <w:jc w:val="both"/>
        <w:rPr>
          <w:szCs w:val="20"/>
          <w:lang w:val="en-US"/>
        </w:rPr>
      </w:pPr>
    </w:p>
    <w:p w:rsidR="00EE46AE" w:rsidRPr="00EE46AE" w:rsidRDefault="00890C98" w:rsidP="00EE46AE">
      <w:pPr>
        <w:spacing w:after="0" w:line="240" w:lineRule="auto"/>
        <w:jc w:val="both"/>
        <w:rPr>
          <w:rFonts w:eastAsia="Times New Roman"/>
          <w:color w:val="000000"/>
          <w:szCs w:val="20"/>
          <w:lang w:val="en-US" w:eastAsia="en-US"/>
        </w:rPr>
      </w:pPr>
      <w:r w:rsidRPr="00890C98">
        <w:rPr>
          <w:b/>
          <w:szCs w:val="20"/>
          <w:lang w:val="en-US"/>
        </w:rPr>
        <w:t>Resolution</w:t>
      </w:r>
      <w:r>
        <w:rPr>
          <w:szCs w:val="20"/>
          <w:lang w:val="en-US"/>
        </w:rPr>
        <w:t xml:space="preserve">: </w:t>
      </w:r>
      <w:r w:rsidR="00EE46AE" w:rsidRPr="00EE46AE">
        <w:rPr>
          <w:rFonts w:eastAsia="Times New Roman"/>
          <w:color w:val="000000"/>
          <w:szCs w:val="20"/>
          <w:lang w:val="en-US" w:eastAsia="en-US"/>
        </w:rPr>
        <w:t xml:space="preserve">NAV provides a flexible Chart of Accounts with </w:t>
      </w:r>
      <w:r w:rsidR="00067A11" w:rsidRPr="00EE46AE">
        <w:rPr>
          <w:rFonts w:eastAsia="Times New Roman"/>
          <w:color w:val="000000"/>
          <w:szCs w:val="20"/>
          <w:lang w:val="en-US" w:eastAsia="en-US"/>
        </w:rPr>
        <w:t>Totaling</w:t>
      </w:r>
      <w:r w:rsidR="00EE46AE" w:rsidRPr="00EE46AE">
        <w:rPr>
          <w:rFonts w:eastAsia="Times New Roman"/>
          <w:color w:val="000000"/>
          <w:szCs w:val="20"/>
          <w:lang w:val="en-US" w:eastAsia="en-US"/>
        </w:rPr>
        <w:t xml:space="preserve"> &amp; Posting accounts structured </w:t>
      </w:r>
      <w:r w:rsidR="00EE46AE" w:rsidRPr="00EE46AE">
        <w:rPr>
          <w:rFonts w:eastAsia="Times New Roman"/>
          <w:color w:val="000000"/>
          <w:szCs w:val="20"/>
          <w:lang w:val="en-US" w:eastAsia="en-US"/>
        </w:rPr>
        <w:br/>
        <w:t>as Balance or</w:t>
      </w:r>
      <w:r w:rsidR="00EE46AE">
        <w:rPr>
          <w:rFonts w:eastAsia="Times New Roman"/>
          <w:color w:val="000000"/>
          <w:szCs w:val="20"/>
          <w:lang w:val="en-US" w:eastAsia="en-US"/>
        </w:rPr>
        <w:t xml:space="preserve"> </w:t>
      </w:r>
      <w:r w:rsidR="00EE46AE" w:rsidRPr="00EE46AE">
        <w:rPr>
          <w:rFonts w:eastAsia="Times New Roman"/>
          <w:color w:val="000000"/>
          <w:szCs w:val="20"/>
          <w:lang w:val="en-US" w:eastAsia="en-US"/>
        </w:rPr>
        <w:t xml:space="preserve">Income statement type. </w:t>
      </w:r>
      <w:r w:rsidR="00EE46AE">
        <w:rPr>
          <w:rFonts w:eastAsia="Times New Roman"/>
          <w:color w:val="000000"/>
          <w:szCs w:val="20"/>
          <w:lang w:val="en-US" w:eastAsia="en-US"/>
        </w:rPr>
        <w:t>Ensight Finance</w:t>
      </w:r>
      <w:r w:rsidR="00EE46AE" w:rsidRPr="00EE46AE">
        <w:rPr>
          <w:rFonts w:eastAsia="Times New Roman"/>
          <w:color w:val="000000"/>
          <w:szCs w:val="20"/>
          <w:lang w:val="en-US" w:eastAsia="en-US"/>
        </w:rPr>
        <w:t xml:space="preserve"> will provide a </w:t>
      </w:r>
      <w:r w:rsidR="00EE46AE">
        <w:rPr>
          <w:rFonts w:eastAsia="Times New Roman"/>
          <w:color w:val="000000"/>
          <w:szCs w:val="20"/>
          <w:lang w:val="en-US" w:eastAsia="en-US"/>
        </w:rPr>
        <w:t>Local</w:t>
      </w:r>
      <w:r w:rsidR="00EE46AE" w:rsidRPr="00EE46AE">
        <w:rPr>
          <w:rFonts w:eastAsia="Times New Roman"/>
          <w:color w:val="000000"/>
          <w:szCs w:val="20"/>
          <w:lang w:val="en-US" w:eastAsia="en-US"/>
        </w:rPr>
        <w:t xml:space="preserve"> Chart of Account structure. In this structure the </w:t>
      </w:r>
      <w:r w:rsidR="00067A11" w:rsidRPr="00EE46AE">
        <w:rPr>
          <w:rFonts w:eastAsia="Times New Roman"/>
          <w:color w:val="000000"/>
          <w:szCs w:val="20"/>
          <w:lang w:val="en-US" w:eastAsia="en-US"/>
        </w:rPr>
        <w:t>Totaling</w:t>
      </w:r>
      <w:r w:rsidR="00EE46AE" w:rsidRPr="00EE46AE">
        <w:rPr>
          <w:rFonts w:eastAsia="Times New Roman"/>
          <w:color w:val="000000"/>
          <w:szCs w:val="20"/>
          <w:lang w:val="en-US" w:eastAsia="en-US"/>
        </w:rPr>
        <w:t xml:space="preserve"> functionality will be used for summarizing the account’s figures.</w:t>
      </w:r>
    </w:p>
    <w:p w:rsidR="00890C98" w:rsidRDefault="00890C98" w:rsidP="00EE46AE">
      <w:pPr>
        <w:jc w:val="both"/>
        <w:rPr>
          <w:szCs w:val="20"/>
          <w:lang w:val="en-US"/>
        </w:rPr>
      </w:pPr>
      <w:r>
        <w:rPr>
          <w:szCs w:val="20"/>
          <w:lang w:val="en-US"/>
        </w:rPr>
        <w:br/>
        <w:t>LLP will send an import template with instructions on how to populate the required fields.</w:t>
      </w:r>
    </w:p>
    <w:p w:rsidR="00890C98" w:rsidRPr="00890C98" w:rsidRDefault="00890C98" w:rsidP="00DD27D0">
      <w:pPr>
        <w:jc w:val="both"/>
        <w:rPr>
          <w:szCs w:val="20"/>
          <w:lang w:val="en-US"/>
        </w:rPr>
      </w:pPr>
    </w:p>
    <w:p w:rsidR="00DD27D0" w:rsidRPr="00DD211C" w:rsidRDefault="00624D14" w:rsidP="00DD27D0">
      <w:pPr>
        <w:pStyle w:val="Heading2"/>
        <w:rPr>
          <w:lang w:val="en-US"/>
        </w:rPr>
      </w:pPr>
      <w:bookmarkStart w:id="9" w:name="_Toc391895042"/>
      <w:r>
        <w:rPr>
          <w:lang w:val="en-US"/>
        </w:rPr>
        <w:lastRenderedPageBreak/>
        <w:t>Accounting periods</w:t>
      </w:r>
      <w:bookmarkEnd w:id="9"/>
    </w:p>
    <w:p w:rsidR="00DD27D0" w:rsidRPr="00DD211C" w:rsidRDefault="00624D14" w:rsidP="00624D14">
      <w:pPr>
        <w:rPr>
          <w:lang w:val="en-US"/>
        </w:rPr>
      </w:pPr>
      <w:r>
        <w:rPr>
          <w:lang w:val="en-US"/>
        </w:rPr>
        <w:t xml:space="preserve">The fiscal year is represented by the calendar year, having 12 accounting periods, representing </w:t>
      </w:r>
      <w:r w:rsidR="00067A11">
        <w:rPr>
          <w:lang w:val="en-US"/>
        </w:rPr>
        <w:t>every</w:t>
      </w:r>
      <w:r>
        <w:rPr>
          <w:lang w:val="en-US"/>
        </w:rPr>
        <w:t xml:space="preserve"> fiscal period. </w:t>
      </w:r>
      <w:r>
        <w:rPr>
          <w:lang w:val="en-US"/>
        </w:rPr>
        <w:br/>
        <w:t>These accounting periods will be setup accordingly in NAV 2013.</w:t>
      </w:r>
      <w:r w:rsidR="00DD27D0" w:rsidRPr="00DD211C">
        <w:rPr>
          <w:lang w:val="en-US"/>
        </w:rPr>
        <w:t xml:space="preserve"> </w:t>
      </w:r>
    </w:p>
    <w:p w:rsidR="00DD27D0" w:rsidRPr="00DD211C" w:rsidRDefault="00DD27D0" w:rsidP="00DD27D0">
      <w:pPr>
        <w:rPr>
          <w:lang w:val="en-US"/>
        </w:rPr>
      </w:pPr>
    </w:p>
    <w:p w:rsidR="00624D14" w:rsidRPr="00624D14" w:rsidRDefault="00624D14" w:rsidP="00624D14">
      <w:pPr>
        <w:pStyle w:val="Heading2"/>
        <w:rPr>
          <w:lang w:val="en-US"/>
        </w:rPr>
      </w:pPr>
      <w:bookmarkStart w:id="10" w:name="_Toc391895043"/>
      <w:r>
        <w:rPr>
          <w:lang w:val="en-US"/>
        </w:rPr>
        <w:t>Periodic activities</w:t>
      </w:r>
      <w:bookmarkEnd w:id="10"/>
    </w:p>
    <w:p w:rsidR="00DD27D0" w:rsidRPr="00DD211C" w:rsidRDefault="00DD27D0" w:rsidP="00DD27D0">
      <w:pPr>
        <w:rPr>
          <w:lang w:val="en-US"/>
        </w:rPr>
      </w:pPr>
    </w:p>
    <w:p w:rsidR="00DD27D0" w:rsidRPr="00DD211C" w:rsidRDefault="00624D14" w:rsidP="00DD27D0">
      <w:pPr>
        <w:pStyle w:val="Heading4"/>
        <w:rPr>
          <w:lang w:val="en-US"/>
        </w:rPr>
      </w:pPr>
      <w:r>
        <w:rPr>
          <w:lang w:val="en-US"/>
        </w:rPr>
        <w:t>Close income statement</w:t>
      </w:r>
    </w:p>
    <w:p w:rsidR="00DD27D0" w:rsidRPr="00DD211C" w:rsidRDefault="00624D14" w:rsidP="00DD27D0">
      <w:pPr>
        <w:rPr>
          <w:lang w:val="en-US"/>
        </w:rPr>
      </w:pPr>
      <w:r w:rsidRPr="00624D14">
        <w:rPr>
          <w:lang w:val="en-US"/>
        </w:rPr>
        <w:t xml:space="preserve">At the end of each month </w:t>
      </w:r>
      <w:r w:rsidR="00A268A8">
        <w:rPr>
          <w:lang w:val="en-US"/>
        </w:rPr>
        <w:t>it is necessary to run the procedure that will debit all the revenues</w:t>
      </w:r>
      <w:r w:rsidR="003F416C">
        <w:rPr>
          <w:lang w:val="en-US"/>
        </w:rPr>
        <w:t xml:space="preserve"> account </w:t>
      </w:r>
      <w:r w:rsidR="008E32A5">
        <w:rPr>
          <w:lang w:val="en-US"/>
        </w:rPr>
        <w:t>movements and</w:t>
      </w:r>
      <w:r w:rsidR="003F416C">
        <w:rPr>
          <w:lang w:val="en-US"/>
        </w:rPr>
        <w:t xml:space="preserve"> credit all the expenses movements using a closing account. The income statement transactions will be registered on a specific Closing date (e.g. C31.09.2014) grouped by various Dimensions values.</w:t>
      </w:r>
    </w:p>
    <w:p w:rsidR="003F416C" w:rsidRDefault="003F416C" w:rsidP="00DD27D0">
      <w:pPr>
        <w:rPr>
          <w:szCs w:val="20"/>
          <w:lang w:val="en-US"/>
        </w:rPr>
      </w:pPr>
      <w:r w:rsidRPr="00890C98">
        <w:rPr>
          <w:b/>
          <w:szCs w:val="20"/>
          <w:lang w:val="en-US"/>
        </w:rPr>
        <w:t>Resolution</w:t>
      </w:r>
      <w:r>
        <w:rPr>
          <w:szCs w:val="20"/>
          <w:lang w:val="en-US"/>
        </w:rPr>
        <w:t>: The functionality is supporte</w:t>
      </w:r>
      <w:r w:rsidR="006553E6">
        <w:rPr>
          <w:szCs w:val="20"/>
          <w:lang w:val="en-US"/>
        </w:rPr>
        <w:t>d</w:t>
      </w:r>
      <w:r>
        <w:rPr>
          <w:szCs w:val="20"/>
          <w:lang w:val="en-US"/>
        </w:rPr>
        <w:t xml:space="preserve"> by the NAV Romanian localization package.</w:t>
      </w:r>
    </w:p>
    <w:p w:rsidR="00DD27D0" w:rsidRPr="00DD211C" w:rsidRDefault="003F416C" w:rsidP="00DD27D0">
      <w:pPr>
        <w:rPr>
          <w:lang w:val="en-US"/>
        </w:rPr>
      </w:pPr>
      <w:r>
        <w:rPr>
          <w:szCs w:val="20"/>
          <w:lang w:val="en-US"/>
        </w:rPr>
        <w:t xml:space="preserve"> </w:t>
      </w:r>
    </w:p>
    <w:p w:rsidR="00DD27D0" w:rsidRPr="00DD211C" w:rsidRDefault="003D1FAD" w:rsidP="00DD27D0">
      <w:pPr>
        <w:pStyle w:val="Heading4"/>
        <w:rPr>
          <w:lang w:val="en-US"/>
        </w:rPr>
      </w:pPr>
      <w:r>
        <w:rPr>
          <w:lang w:val="en-US"/>
        </w:rPr>
        <w:t>VAT Closing</w:t>
      </w:r>
      <w:r w:rsidR="00A34392">
        <w:rPr>
          <w:lang w:val="en-US"/>
        </w:rPr>
        <w:t xml:space="preserve"> </w:t>
      </w:r>
    </w:p>
    <w:p w:rsidR="00DD27D0" w:rsidRPr="00DD211C" w:rsidRDefault="00E3474F" w:rsidP="006553E6">
      <w:pPr>
        <w:rPr>
          <w:lang w:val="en-US"/>
        </w:rPr>
      </w:pPr>
      <w:r>
        <w:rPr>
          <w:lang w:val="en-US"/>
        </w:rPr>
        <w:br/>
        <w:t>At the e</w:t>
      </w:r>
      <w:r w:rsidR="00A34392">
        <w:rPr>
          <w:lang w:val="en-US"/>
        </w:rPr>
        <w:t>nd of each month, the user will check the balances of the deductible and collected VAT, and a manual GL tra</w:t>
      </w:r>
      <w:r w:rsidR="006553E6">
        <w:rPr>
          <w:lang w:val="en-US"/>
        </w:rPr>
        <w:t>nsaction will be posted through General Journals.</w:t>
      </w:r>
    </w:p>
    <w:p w:rsidR="00DD27D0" w:rsidRPr="00DD211C" w:rsidRDefault="00B21A58" w:rsidP="00DD27D0">
      <w:pPr>
        <w:rPr>
          <w:lang w:val="en-US"/>
        </w:rPr>
      </w:pPr>
      <w:r>
        <w:rPr>
          <w:b/>
          <w:lang w:val="en-US"/>
        </w:rPr>
        <w:t>Resolution</w:t>
      </w:r>
      <w:r w:rsidR="00DD27D0" w:rsidRPr="00DD211C">
        <w:rPr>
          <w:b/>
          <w:lang w:val="en-US"/>
        </w:rPr>
        <w:t>:</w:t>
      </w:r>
      <w:r w:rsidR="00DD27D0" w:rsidRPr="00DD211C">
        <w:rPr>
          <w:lang w:val="en-US"/>
        </w:rPr>
        <w:t xml:space="preserve"> </w:t>
      </w:r>
      <w:r w:rsidR="006553E6">
        <w:rPr>
          <w:szCs w:val="20"/>
          <w:lang w:val="en-US"/>
        </w:rPr>
        <w:t xml:space="preserve">The </w:t>
      </w:r>
      <w:r w:rsidR="008933F1">
        <w:rPr>
          <w:szCs w:val="20"/>
          <w:lang w:val="en-US"/>
        </w:rPr>
        <w:t>feature</w:t>
      </w:r>
      <w:r w:rsidR="006553E6">
        <w:rPr>
          <w:szCs w:val="20"/>
          <w:lang w:val="en-US"/>
        </w:rPr>
        <w:t xml:space="preserve"> is a NAV standard</w:t>
      </w:r>
      <w:r w:rsidR="008933F1">
        <w:rPr>
          <w:szCs w:val="20"/>
          <w:lang w:val="en-US"/>
        </w:rPr>
        <w:t xml:space="preserve"> functionality</w:t>
      </w:r>
      <w:r w:rsidR="006553E6">
        <w:rPr>
          <w:szCs w:val="20"/>
          <w:lang w:val="en-US"/>
        </w:rPr>
        <w:t xml:space="preserve">. </w:t>
      </w:r>
    </w:p>
    <w:p w:rsidR="00DD27D0" w:rsidRPr="00DD211C" w:rsidRDefault="00DD27D0" w:rsidP="00DD27D0">
      <w:pPr>
        <w:rPr>
          <w:lang w:val="en-US"/>
        </w:rPr>
      </w:pPr>
    </w:p>
    <w:p w:rsidR="00DD27D0" w:rsidRDefault="008933F1" w:rsidP="00DD27D0">
      <w:pPr>
        <w:pStyle w:val="Heading4"/>
        <w:rPr>
          <w:lang w:val="en-US"/>
        </w:rPr>
      </w:pPr>
      <w:r>
        <w:rPr>
          <w:lang w:val="en-US"/>
        </w:rPr>
        <w:t>Exchange rate adjustments</w:t>
      </w:r>
    </w:p>
    <w:p w:rsidR="008933F1" w:rsidRDefault="008933F1" w:rsidP="008933F1">
      <w:pPr>
        <w:rPr>
          <w:lang w:val="en-US"/>
        </w:rPr>
      </w:pPr>
    </w:p>
    <w:p w:rsidR="008933F1" w:rsidRDefault="00746B19" w:rsidP="00953154">
      <w:pPr>
        <w:jc w:val="both"/>
        <w:rPr>
          <w:lang w:val="en-US"/>
        </w:rPr>
      </w:pPr>
      <w:r>
        <w:rPr>
          <w:lang w:val="en-US"/>
        </w:rPr>
        <w:t xml:space="preserve">Ensight Finance will receive and send invoices in different currencies (mainly in EUR or USD). </w:t>
      </w:r>
    </w:p>
    <w:p w:rsidR="00746B19" w:rsidRDefault="00746B19" w:rsidP="00953154">
      <w:pPr>
        <w:jc w:val="both"/>
        <w:rPr>
          <w:lang w:val="en-US"/>
        </w:rPr>
      </w:pPr>
      <w:r>
        <w:rPr>
          <w:lang w:val="en-US"/>
        </w:rPr>
        <w:t xml:space="preserve">At the end of every month it`s legally required to update all the open balances in local currency for vendors, customers or bank accounts that have transactions in foreign currencies. </w:t>
      </w:r>
    </w:p>
    <w:p w:rsidR="00746B19" w:rsidRDefault="00746B19" w:rsidP="00953154">
      <w:pPr>
        <w:jc w:val="both"/>
      </w:pPr>
      <w:r>
        <w:t xml:space="preserve">The </w:t>
      </w:r>
      <w:r w:rsidRPr="00746B19">
        <w:t>Adjust Exchange Rates</w:t>
      </w:r>
      <w:r>
        <w:t xml:space="preserve"> batch job can be used to adjust customer, vendor and bank account entries to reflect a more updated balance if the exchange rate has changed since the entries were posted.</w:t>
      </w:r>
    </w:p>
    <w:p w:rsidR="00746B19" w:rsidRDefault="00746B19" w:rsidP="00953154">
      <w:pPr>
        <w:jc w:val="both"/>
        <w:rPr>
          <w:lang w:val="en-US"/>
        </w:rPr>
      </w:pPr>
      <w:r w:rsidRPr="00746B19">
        <w:rPr>
          <w:lang w:val="en-US"/>
        </w:rPr>
        <w:t>For customer and vendor accounts, the</w:t>
      </w:r>
      <w:r w:rsidR="00B21A58">
        <w:rPr>
          <w:lang w:val="en-US"/>
        </w:rPr>
        <w:t xml:space="preserve"> procedure</w:t>
      </w:r>
      <w:r w:rsidRPr="00746B19">
        <w:rPr>
          <w:lang w:val="en-US"/>
        </w:rPr>
        <w:t xml:space="preserve"> adjusts the </w:t>
      </w:r>
      <w:r w:rsidR="00B21A58">
        <w:rPr>
          <w:lang w:val="en-US"/>
        </w:rPr>
        <w:t xml:space="preserve">selected </w:t>
      </w:r>
      <w:r w:rsidRPr="00746B19">
        <w:rPr>
          <w:lang w:val="en-US"/>
        </w:rPr>
        <w:t>currency by using the exchange rate that is valid on the posting date that is specified in the batch</w:t>
      </w:r>
      <w:r w:rsidR="00B21A58">
        <w:rPr>
          <w:lang w:val="en-US"/>
        </w:rPr>
        <w:t xml:space="preserve"> procedure</w:t>
      </w:r>
      <w:r w:rsidRPr="00746B19">
        <w:rPr>
          <w:lang w:val="en-US"/>
        </w:rPr>
        <w:t xml:space="preserve">. The batch job calculates the differences for the individual currency balances and posts the amounts to the general ledger account that is specified in the Unrealized Gains Acc. </w:t>
      </w:r>
      <w:r w:rsidR="00B21A58">
        <w:rPr>
          <w:lang w:val="en-US"/>
        </w:rPr>
        <w:t xml:space="preserve">(765) </w:t>
      </w:r>
      <w:r w:rsidRPr="00746B19">
        <w:rPr>
          <w:lang w:val="en-US"/>
        </w:rPr>
        <w:t xml:space="preserve">field or the Unrealized Losses Acc. </w:t>
      </w:r>
      <w:r w:rsidR="00B21A58">
        <w:rPr>
          <w:lang w:val="en-US"/>
        </w:rPr>
        <w:t>(</w:t>
      </w:r>
      <w:r w:rsidR="0004000F">
        <w:rPr>
          <w:lang w:val="en-US"/>
        </w:rPr>
        <w:t>665</w:t>
      </w:r>
      <w:r w:rsidR="00B21A58">
        <w:rPr>
          <w:lang w:val="en-US"/>
        </w:rPr>
        <w:t>)</w:t>
      </w:r>
      <w:r w:rsidRPr="00746B19">
        <w:rPr>
          <w:lang w:val="en-US"/>
        </w:rPr>
        <w:t xml:space="preserve">. Balancing entries are automatically posted to the receivables/payables </w:t>
      </w:r>
      <w:r w:rsidR="00B21A58">
        <w:rPr>
          <w:lang w:val="en-US"/>
        </w:rPr>
        <w:t xml:space="preserve">(401/411 GL Accounts) </w:t>
      </w:r>
      <w:r w:rsidRPr="00746B19">
        <w:rPr>
          <w:lang w:val="en-US"/>
        </w:rPr>
        <w:t>account in the general ledger.</w:t>
      </w:r>
    </w:p>
    <w:p w:rsidR="0004000F" w:rsidRPr="008933F1" w:rsidRDefault="0004000F" w:rsidP="00953154">
      <w:pPr>
        <w:jc w:val="both"/>
        <w:rPr>
          <w:lang w:val="en-US"/>
        </w:rPr>
      </w:pPr>
      <w:r w:rsidRPr="0004000F">
        <w:rPr>
          <w:lang w:val="en-US"/>
        </w:rPr>
        <w:t xml:space="preserve">For bank accounts, the </w:t>
      </w:r>
      <w:r>
        <w:rPr>
          <w:lang w:val="en-US"/>
        </w:rPr>
        <w:t>procedure</w:t>
      </w:r>
      <w:r w:rsidRPr="00746B19">
        <w:rPr>
          <w:lang w:val="en-US"/>
        </w:rPr>
        <w:t xml:space="preserve"> </w:t>
      </w:r>
      <w:r w:rsidRPr="0004000F">
        <w:rPr>
          <w:lang w:val="en-US"/>
        </w:rPr>
        <w:t>adjusts the currency by using the exchange rate that is valid on the posting date specified in the batch job. The batch job calculates the differences for each bank account that has a currency code and posts the amounts to the general ledger account that is specified in the Realized Gains Acc</w:t>
      </w:r>
      <w:r>
        <w:rPr>
          <w:lang w:val="en-US"/>
        </w:rPr>
        <w:t xml:space="preserve">ount (765) or the Realized Losses Account (665) </w:t>
      </w:r>
      <w:r w:rsidRPr="0004000F">
        <w:rPr>
          <w:lang w:val="en-US"/>
        </w:rPr>
        <w:t>in the Currency table. Balancing entries are automatically posted to the general ledger bank accounts that are specified in the bank account posting groups</w:t>
      </w:r>
      <w:r>
        <w:rPr>
          <w:lang w:val="en-US"/>
        </w:rPr>
        <w:t xml:space="preserve"> (5121, 5214)</w:t>
      </w:r>
      <w:r w:rsidRPr="0004000F">
        <w:rPr>
          <w:lang w:val="en-US"/>
        </w:rPr>
        <w:t>.</w:t>
      </w:r>
    </w:p>
    <w:p w:rsidR="00B21A58" w:rsidRPr="00DD211C" w:rsidRDefault="00B21A58" w:rsidP="00B21A58">
      <w:pPr>
        <w:rPr>
          <w:lang w:val="en-US"/>
        </w:rPr>
      </w:pPr>
      <w:r>
        <w:rPr>
          <w:b/>
          <w:lang w:val="en-US"/>
        </w:rPr>
        <w:t>Resolution</w:t>
      </w:r>
      <w:r w:rsidRPr="00DD211C">
        <w:rPr>
          <w:b/>
          <w:lang w:val="en-US"/>
        </w:rPr>
        <w:t>:</w:t>
      </w:r>
      <w:r w:rsidRPr="00DD211C">
        <w:rPr>
          <w:lang w:val="en-US"/>
        </w:rPr>
        <w:t xml:space="preserve"> </w:t>
      </w:r>
      <w:r>
        <w:rPr>
          <w:szCs w:val="20"/>
          <w:lang w:val="en-US"/>
        </w:rPr>
        <w:t xml:space="preserve">The feature is a NAV standard functionality. </w:t>
      </w:r>
    </w:p>
    <w:p w:rsidR="00DD27D0" w:rsidRPr="00DD211C" w:rsidRDefault="00DD27D0" w:rsidP="00DD27D0">
      <w:pPr>
        <w:rPr>
          <w:lang w:val="en-US"/>
        </w:rPr>
      </w:pPr>
    </w:p>
    <w:p w:rsidR="00DD27D0" w:rsidRPr="00DD211C" w:rsidRDefault="00DD27D0" w:rsidP="00DD27D0">
      <w:pPr>
        <w:pStyle w:val="Heading4"/>
        <w:rPr>
          <w:lang w:val="en-US"/>
        </w:rPr>
      </w:pPr>
      <w:r w:rsidRPr="00DD211C">
        <w:rPr>
          <w:lang w:val="en-US"/>
        </w:rPr>
        <w:t>394/390/300</w:t>
      </w:r>
      <w:r w:rsidR="0004000F">
        <w:rPr>
          <w:lang w:val="en-US"/>
        </w:rPr>
        <w:t xml:space="preserve"> Statements</w:t>
      </w:r>
    </w:p>
    <w:p w:rsidR="0004000F" w:rsidRDefault="0004000F" w:rsidP="00953154">
      <w:pPr>
        <w:jc w:val="both"/>
        <w:rPr>
          <w:lang w:val="en-US"/>
        </w:rPr>
      </w:pPr>
      <w:r>
        <w:rPr>
          <w:lang w:val="en-US"/>
        </w:rPr>
        <w:t>Ensight Finance will need to generate and send the following VAT Statement reports:</w:t>
      </w:r>
    </w:p>
    <w:p w:rsidR="0004000F" w:rsidRDefault="0004000F" w:rsidP="00953154">
      <w:pPr>
        <w:pStyle w:val="ListParagraph"/>
        <w:numPr>
          <w:ilvl w:val="0"/>
          <w:numId w:val="31"/>
        </w:numPr>
        <w:jc w:val="both"/>
        <w:rPr>
          <w:lang w:val="en-US"/>
        </w:rPr>
      </w:pPr>
      <w:r>
        <w:rPr>
          <w:lang w:val="en-US"/>
        </w:rPr>
        <w:t xml:space="preserve">394 Statement </w:t>
      </w:r>
      <w:r w:rsidR="003B7ADF">
        <w:rPr>
          <w:lang w:val="en-US"/>
        </w:rPr>
        <w:t xml:space="preserve">(Domestic Declaration) </w:t>
      </w:r>
      <w:r>
        <w:rPr>
          <w:lang w:val="en-US"/>
        </w:rPr>
        <w:t>–</w:t>
      </w:r>
      <w:r w:rsidR="00AB588B">
        <w:rPr>
          <w:lang w:val="en-US"/>
        </w:rPr>
        <w:t xml:space="preserve"> </w:t>
      </w:r>
      <w:r w:rsidR="003B7ADF">
        <w:rPr>
          <w:lang w:val="en-US"/>
        </w:rPr>
        <w:t>should be generated and sent until 25</w:t>
      </w:r>
      <w:r w:rsidR="003B7ADF" w:rsidRPr="003B7ADF">
        <w:rPr>
          <w:vertAlign w:val="superscript"/>
          <w:lang w:val="en-US"/>
        </w:rPr>
        <w:t>th</w:t>
      </w:r>
      <w:r w:rsidR="003B7ADF">
        <w:rPr>
          <w:lang w:val="en-US"/>
        </w:rPr>
        <w:t xml:space="preserve"> of the following fiscal month</w:t>
      </w:r>
    </w:p>
    <w:p w:rsidR="00AB588B" w:rsidRPr="00AB588B" w:rsidRDefault="00AB588B" w:rsidP="00953154">
      <w:pPr>
        <w:jc w:val="both"/>
        <w:rPr>
          <w:lang w:val="en-US"/>
        </w:rPr>
      </w:pPr>
      <w:r w:rsidRPr="00AB588B">
        <w:rPr>
          <w:b/>
          <w:lang w:val="en-US"/>
        </w:rPr>
        <w:t>Resolution:</w:t>
      </w:r>
      <w:r w:rsidRPr="00AB588B">
        <w:rPr>
          <w:lang w:val="en-US"/>
        </w:rPr>
        <w:t xml:space="preserve"> </w:t>
      </w:r>
      <w:r w:rsidRPr="00AB588B">
        <w:rPr>
          <w:szCs w:val="20"/>
          <w:lang w:val="en-US"/>
        </w:rPr>
        <w:t xml:space="preserve">The feature is a NAV standard functionality. </w:t>
      </w:r>
      <w:r>
        <w:rPr>
          <w:szCs w:val="20"/>
          <w:lang w:val="en-US"/>
        </w:rPr>
        <w:t xml:space="preserve">A TXT or XML file compatible with the A or J </w:t>
      </w:r>
      <w:r w:rsidR="00AF7490">
        <w:rPr>
          <w:szCs w:val="20"/>
          <w:lang w:val="en-US"/>
        </w:rPr>
        <w:t xml:space="preserve">applications will be exported from NAV and validated by the indicated </w:t>
      </w:r>
      <w:r w:rsidR="00E337A8">
        <w:rPr>
          <w:szCs w:val="20"/>
          <w:lang w:val="en-US"/>
        </w:rPr>
        <w:t>software.</w:t>
      </w:r>
    </w:p>
    <w:p w:rsidR="00AB588B" w:rsidRDefault="00AB588B" w:rsidP="00953154">
      <w:pPr>
        <w:pStyle w:val="ListParagraph"/>
        <w:numPr>
          <w:ilvl w:val="0"/>
          <w:numId w:val="31"/>
        </w:numPr>
        <w:jc w:val="both"/>
        <w:rPr>
          <w:lang w:val="en-US"/>
        </w:rPr>
      </w:pPr>
      <w:r w:rsidRPr="00AB588B">
        <w:rPr>
          <w:lang w:val="en-US"/>
        </w:rPr>
        <w:t xml:space="preserve">390 Statement (VIES) – </w:t>
      </w:r>
      <w:r w:rsidR="003B7ADF">
        <w:rPr>
          <w:lang w:val="en-US"/>
        </w:rPr>
        <w:t>should be generated and sent until 25</w:t>
      </w:r>
      <w:r w:rsidR="003B7ADF" w:rsidRPr="003B7ADF">
        <w:rPr>
          <w:vertAlign w:val="superscript"/>
          <w:lang w:val="en-US"/>
        </w:rPr>
        <w:t>th</w:t>
      </w:r>
      <w:r w:rsidR="003B7ADF">
        <w:rPr>
          <w:lang w:val="en-US"/>
        </w:rPr>
        <w:t xml:space="preserve"> of the following fiscal month</w:t>
      </w:r>
    </w:p>
    <w:p w:rsidR="003B7ADF" w:rsidRDefault="00AB588B" w:rsidP="00953154">
      <w:pPr>
        <w:jc w:val="both"/>
        <w:rPr>
          <w:szCs w:val="20"/>
          <w:lang w:val="en-US"/>
        </w:rPr>
      </w:pPr>
      <w:r w:rsidRPr="00AB588B">
        <w:rPr>
          <w:b/>
          <w:lang w:val="en-US"/>
        </w:rPr>
        <w:t>Resolution:</w:t>
      </w:r>
      <w:r w:rsidRPr="00AB588B">
        <w:rPr>
          <w:lang w:val="en-US"/>
        </w:rPr>
        <w:t xml:space="preserve"> </w:t>
      </w:r>
      <w:r w:rsidRPr="00AB588B">
        <w:rPr>
          <w:szCs w:val="20"/>
          <w:lang w:val="en-US"/>
        </w:rPr>
        <w:t xml:space="preserve">The feature is a NAV standard functionality. </w:t>
      </w:r>
    </w:p>
    <w:p w:rsidR="003B7ADF" w:rsidRDefault="003B7ADF" w:rsidP="00953154">
      <w:pPr>
        <w:pStyle w:val="ListParagraph"/>
        <w:numPr>
          <w:ilvl w:val="0"/>
          <w:numId w:val="31"/>
        </w:numPr>
        <w:jc w:val="both"/>
        <w:rPr>
          <w:lang w:val="en-US"/>
        </w:rPr>
      </w:pPr>
      <w:r w:rsidRPr="003B7ADF">
        <w:rPr>
          <w:lang w:val="en-US"/>
        </w:rPr>
        <w:t>300 Statement</w:t>
      </w:r>
      <w:r>
        <w:rPr>
          <w:lang w:val="en-US"/>
        </w:rPr>
        <w:t xml:space="preserve"> (VAT Statement) – should be generated and sent until 25</w:t>
      </w:r>
      <w:r w:rsidRPr="003B7ADF">
        <w:rPr>
          <w:vertAlign w:val="superscript"/>
          <w:lang w:val="en-US"/>
        </w:rPr>
        <w:t>th</w:t>
      </w:r>
      <w:r>
        <w:rPr>
          <w:lang w:val="en-US"/>
        </w:rPr>
        <w:t xml:space="preserve"> of the following fiscal month.</w:t>
      </w:r>
    </w:p>
    <w:p w:rsidR="003B7ADF" w:rsidRDefault="003B7ADF" w:rsidP="00953154">
      <w:pPr>
        <w:jc w:val="both"/>
        <w:rPr>
          <w:szCs w:val="20"/>
          <w:lang w:val="en-US"/>
        </w:rPr>
      </w:pPr>
      <w:r w:rsidRPr="003B7ADF">
        <w:rPr>
          <w:b/>
          <w:lang w:val="en-US"/>
        </w:rPr>
        <w:t>Resolution:</w:t>
      </w:r>
      <w:r w:rsidRPr="003B7ADF">
        <w:rPr>
          <w:lang w:val="en-US"/>
        </w:rPr>
        <w:t xml:space="preserve"> </w:t>
      </w:r>
      <w:r w:rsidRPr="003B7ADF">
        <w:rPr>
          <w:szCs w:val="20"/>
          <w:lang w:val="en-US"/>
        </w:rPr>
        <w:t xml:space="preserve">The feature is a NAV standard functionality. </w:t>
      </w:r>
    </w:p>
    <w:p w:rsidR="003B7ADF" w:rsidRDefault="003B7ADF" w:rsidP="003B7ADF">
      <w:pPr>
        <w:rPr>
          <w:szCs w:val="20"/>
          <w:lang w:val="en-US"/>
        </w:rPr>
      </w:pPr>
    </w:p>
    <w:p w:rsidR="003B7ADF" w:rsidRDefault="003B7ADF" w:rsidP="003B7ADF">
      <w:pPr>
        <w:pStyle w:val="Heading4"/>
        <w:rPr>
          <w:lang w:val="en-US"/>
        </w:rPr>
      </w:pPr>
      <w:r>
        <w:rPr>
          <w:lang w:val="en-US"/>
        </w:rPr>
        <w:t>VAT Journals</w:t>
      </w:r>
    </w:p>
    <w:p w:rsidR="00E337A8" w:rsidRDefault="00E337A8" w:rsidP="00E337A8">
      <w:pPr>
        <w:rPr>
          <w:lang w:val="en-US"/>
        </w:rPr>
      </w:pPr>
    </w:p>
    <w:p w:rsidR="00E337A8" w:rsidRPr="00E337A8" w:rsidRDefault="008E32A5" w:rsidP="00E337A8">
      <w:pPr>
        <w:rPr>
          <w:lang w:val="en-US"/>
        </w:rPr>
      </w:pPr>
      <w:r>
        <w:rPr>
          <w:lang w:val="en-US"/>
        </w:rPr>
        <w:t>The following VAT Journals format</w:t>
      </w:r>
      <w:r w:rsidR="00073D0F">
        <w:rPr>
          <w:lang w:val="en-US"/>
        </w:rPr>
        <w:t>s</w:t>
      </w:r>
      <w:r>
        <w:rPr>
          <w:lang w:val="en-US"/>
        </w:rPr>
        <w:t xml:space="preserve"> will be delivered to Ensight.</w:t>
      </w:r>
      <w:r w:rsidR="00073D0F">
        <w:rPr>
          <w:lang w:val="en-US"/>
        </w:rPr>
        <w:t xml:space="preserve"> These reports are developed with the latest modifications required by Romanian fiscal laws.</w:t>
      </w:r>
    </w:p>
    <w:p w:rsidR="003B7ADF" w:rsidRDefault="003B7ADF" w:rsidP="003B7ADF">
      <w:pPr>
        <w:rPr>
          <w:lang w:val="en-US"/>
        </w:rPr>
      </w:pPr>
    </w:p>
    <w:p w:rsidR="003B7ADF" w:rsidRDefault="00E22FCD" w:rsidP="003B7ADF">
      <w:pPr>
        <w:rPr>
          <w:lang w:val="en-US"/>
        </w:rPr>
      </w:pPr>
      <w:r>
        <w:rPr>
          <w:lang w:val="en-US"/>
        </w:rPr>
        <w:object w:dxaOrig="1540" w:dyaOrig="997">
          <v:shape id="_x0000_i1026" type="#_x0000_t75" style="width:77pt;height:49.4pt" o:ole="">
            <v:imagedata r:id="rId13" o:title=""/>
          </v:shape>
          <o:OLEObject Type="Embed" ProgID="Excel.Sheet.12" ShapeID="_x0000_i1026" DrawAspect="Icon" ObjectID="_1465648895" r:id="rId14"/>
        </w:object>
      </w:r>
      <w:r w:rsidR="00E337A8">
        <w:rPr>
          <w:lang w:val="en-US"/>
        </w:rPr>
        <w:object w:dxaOrig="1540" w:dyaOrig="997">
          <v:shape id="_x0000_i1027" type="#_x0000_t75" style="width:77pt;height:49.4pt" o:ole="">
            <v:imagedata r:id="rId15" o:title=""/>
          </v:shape>
          <o:OLEObject Type="Embed" ProgID="Excel.Sheet.12" ShapeID="_x0000_i1027" DrawAspect="Icon" ObjectID="_1465648896" r:id="rId16"/>
        </w:object>
      </w:r>
    </w:p>
    <w:p w:rsidR="00DD27D0" w:rsidRDefault="00067A11" w:rsidP="00C721AB">
      <w:pPr>
        <w:jc w:val="both"/>
        <w:rPr>
          <w:lang w:val="en-US"/>
        </w:rPr>
      </w:pPr>
      <w:r>
        <w:rPr>
          <w:lang w:val="en-US"/>
        </w:rPr>
        <w:t>Purchase</w:t>
      </w:r>
      <w:r w:rsidR="00D73F84">
        <w:rPr>
          <w:lang w:val="en-US"/>
        </w:rPr>
        <w:t>/Sale</w:t>
      </w:r>
      <w:r w:rsidR="004F0BC0">
        <w:rPr>
          <w:lang w:val="en-US"/>
        </w:rPr>
        <w:t xml:space="preserve"> VAT </w:t>
      </w:r>
      <w:r w:rsidR="00D73F84">
        <w:rPr>
          <w:lang w:val="en-US"/>
        </w:rPr>
        <w:t>could have</w:t>
      </w:r>
      <w:r w:rsidR="004F0BC0">
        <w:rPr>
          <w:lang w:val="en-US"/>
        </w:rPr>
        <w:t xml:space="preserve"> the following percentages:</w:t>
      </w:r>
    </w:p>
    <w:p w:rsidR="004F0BC0" w:rsidRDefault="004F0BC0" w:rsidP="004F0BC0">
      <w:pPr>
        <w:pStyle w:val="ListParagraph"/>
        <w:numPr>
          <w:ilvl w:val="0"/>
          <w:numId w:val="46"/>
        </w:numPr>
        <w:jc w:val="both"/>
        <w:rPr>
          <w:lang w:val="en-US"/>
        </w:rPr>
      </w:pPr>
      <w:r>
        <w:rPr>
          <w:lang w:val="en-US"/>
        </w:rPr>
        <w:t>24% (majority)</w:t>
      </w:r>
    </w:p>
    <w:p w:rsidR="004F0BC0" w:rsidRDefault="004F0BC0" w:rsidP="004F0BC0">
      <w:pPr>
        <w:pStyle w:val="ListParagraph"/>
        <w:numPr>
          <w:ilvl w:val="0"/>
          <w:numId w:val="46"/>
        </w:numPr>
        <w:jc w:val="both"/>
        <w:rPr>
          <w:lang w:val="en-US"/>
        </w:rPr>
      </w:pPr>
      <w:r>
        <w:rPr>
          <w:lang w:val="en-US"/>
        </w:rPr>
        <w:t>9% (</w:t>
      </w:r>
      <w:r w:rsidR="00D73F84">
        <w:rPr>
          <w:lang w:val="en-US"/>
        </w:rPr>
        <w:t>for</w:t>
      </w:r>
      <w:r>
        <w:rPr>
          <w:lang w:val="en-US"/>
        </w:rPr>
        <w:t xml:space="preserve"> </w:t>
      </w:r>
      <w:r w:rsidR="00067A11">
        <w:rPr>
          <w:lang w:val="en-US"/>
        </w:rPr>
        <w:t>bakery</w:t>
      </w:r>
      <w:r w:rsidR="00914916">
        <w:rPr>
          <w:lang w:val="en-US"/>
        </w:rPr>
        <w:t xml:space="preserve"> and books</w:t>
      </w:r>
      <w:r>
        <w:rPr>
          <w:lang w:val="en-US"/>
        </w:rPr>
        <w:t>)</w:t>
      </w:r>
    </w:p>
    <w:p w:rsidR="004F0BC0" w:rsidRDefault="004F0BC0" w:rsidP="004F0BC0">
      <w:pPr>
        <w:pStyle w:val="ListParagraph"/>
        <w:numPr>
          <w:ilvl w:val="0"/>
          <w:numId w:val="46"/>
        </w:numPr>
        <w:jc w:val="both"/>
        <w:rPr>
          <w:lang w:val="en-US"/>
        </w:rPr>
      </w:pPr>
      <w:r>
        <w:rPr>
          <w:lang w:val="en-US"/>
        </w:rPr>
        <w:t>5% (</w:t>
      </w:r>
      <w:r w:rsidR="00D73F84">
        <w:rPr>
          <w:lang w:val="en-US"/>
        </w:rPr>
        <w:t>for certain types of constructions</w:t>
      </w:r>
      <w:r>
        <w:rPr>
          <w:lang w:val="en-US"/>
        </w:rPr>
        <w:t>)</w:t>
      </w:r>
    </w:p>
    <w:p w:rsidR="00D73F84" w:rsidRDefault="00D73F84" w:rsidP="004F0BC0">
      <w:pPr>
        <w:pStyle w:val="ListParagraph"/>
        <w:numPr>
          <w:ilvl w:val="0"/>
          <w:numId w:val="46"/>
        </w:numPr>
        <w:jc w:val="both"/>
        <w:rPr>
          <w:lang w:val="en-US"/>
        </w:rPr>
      </w:pPr>
      <w:r>
        <w:rPr>
          <w:lang w:val="en-US"/>
        </w:rPr>
        <w:t>0% (free of vat)</w:t>
      </w:r>
    </w:p>
    <w:p w:rsidR="00914916" w:rsidRDefault="00914916" w:rsidP="00914916">
      <w:pPr>
        <w:rPr>
          <w:b/>
          <w:lang w:val="en-US"/>
        </w:rPr>
      </w:pPr>
    </w:p>
    <w:p w:rsidR="006E40B6" w:rsidRPr="00914916" w:rsidRDefault="00914916" w:rsidP="00914916">
      <w:pPr>
        <w:rPr>
          <w:szCs w:val="20"/>
          <w:lang w:val="en-US"/>
        </w:rPr>
      </w:pPr>
      <w:r w:rsidRPr="00914916">
        <w:rPr>
          <w:b/>
          <w:lang w:val="en-US"/>
        </w:rPr>
        <w:t>Resolution:</w:t>
      </w:r>
      <w:r w:rsidRPr="00914916">
        <w:rPr>
          <w:lang w:val="en-US"/>
        </w:rPr>
        <w:t xml:space="preserve"> </w:t>
      </w:r>
      <w:r>
        <w:rPr>
          <w:szCs w:val="20"/>
          <w:lang w:val="en-US"/>
        </w:rPr>
        <w:t>T</w:t>
      </w:r>
      <w:r w:rsidR="006E40B6">
        <w:rPr>
          <w:szCs w:val="20"/>
          <w:lang w:val="en-US"/>
        </w:rPr>
        <w:t>he VAT Journals formats will be delivered with the format presented above.</w:t>
      </w:r>
      <w:r w:rsidR="0018480A">
        <w:rPr>
          <w:szCs w:val="20"/>
          <w:lang w:val="en-US"/>
        </w:rPr>
        <w:t xml:space="preserve"> </w:t>
      </w:r>
    </w:p>
    <w:p w:rsidR="004F0BC0" w:rsidRPr="00C721AB" w:rsidRDefault="004F0BC0" w:rsidP="00C721AB">
      <w:pPr>
        <w:jc w:val="both"/>
        <w:rPr>
          <w:lang w:val="en-US"/>
        </w:rPr>
      </w:pPr>
    </w:p>
    <w:p w:rsidR="00D637BC" w:rsidRDefault="009869AC" w:rsidP="00D637BC">
      <w:pPr>
        <w:pStyle w:val="Heading4"/>
        <w:rPr>
          <w:lang w:val="en-US"/>
        </w:rPr>
      </w:pPr>
      <w:r>
        <w:rPr>
          <w:lang w:val="en-US"/>
        </w:rPr>
        <w:t>Balance sheet report</w:t>
      </w:r>
    </w:p>
    <w:p w:rsidR="009869AC" w:rsidRDefault="009869AC" w:rsidP="009869AC">
      <w:pPr>
        <w:rPr>
          <w:lang w:val="en-US"/>
        </w:rPr>
      </w:pPr>
    </w:p>
    <w:p w:rsidR="0025327B" w:rsidRDefault="0025327B" w:rsidP="009869AC">
      <w:pPr>
        <w:rPr>
          <w:lang w:val="en-US"/>
        </w:rPr>
      </w:pPr>
      <w:r>
        <w:rPr>
          <w:lang w:val="en-US"/>
        </w:rPr>
        <w:t>Ensight Finance has to send the Balance sheet report accordin</w:t>
      </w:r>
      <w:r w:rsidR="00B4475F">
        <w:rPr>
          <w:lang w:val="en-US"/>
        </w:rPr>
        <w:t>g with the local statutory laws.</w:t>
      </w:r>
    </w:p>
    <w:p w:rsidR="009869AC" w:rsidRDefault="0025327B" w:rsidP="009869AC">
      <w:pPr>
        <w:rPr>
          <w:lang w:val="en-US"/>
        </w:rPr>
      </w:pPr>
      <w:r w:rsidRPr="003B7ADF">
        <w:rPr>
          <w:b/>
          <w:lang w:val="en-US"/>
        </w:rPr>
        <w:t>Resolution</w:t>
      </w:r>
      <w:r>
        <w:rPr>
          <w:lang w:val="en-US"/>
        </w:rPr>
        <w:t xml:space="preserve">: </w:t>
      </w:r>
      <w:r w:rsidR="009869AC">
        <w:rPr>
          <w:lang w:val="en-US"/>
        </w:rPr>
        <w:t xml:space="preserve">This report will be constructed in the Account Schedule module, according with the valid format </w:t>
      </w:r>
      <w:r>
        <w:rPr>
          <w:lang w:val="en-US"/>
        </w:rPr>
        <w:t>published</w:t>
      </w:r>
      <w:r w:rsidR="009869AC">
        <w:rPr>
          <w:lang w:val="en-US"/>
        </w:rPr>
        <w:t xml:space="preserve"> on ANAF website</w:t>
      </w:r>
      <w:r w:rsidR="00B4475F">
        <w:rPr>
          <w:lang w:val="en-US"/>
        </w:rPr>
        <w:t xml:space="preserve"> (F10 format)</w:t>
      </w:r>
      <w:r w:rsidR="009869AC">
        <w:rPr>
          <w:lang w:val="en-US"/>
        </w:rPr>
        <w:t>.</w:t>
      </w:r>
    </w:p>
    <w:p w:rsidR="00B4475F" w:rsidRDefault="004D763D" w:rsidP="009869AC">
      <w:pPr>
        <w:rPr>
          <w:lang w:val="en-US"/>
        </w:rPr>
      </w:pPr>
      <w:r>
        <w:rPr>
          <w:lang w:val="en-US"/>
        </w:rPr>
        <w:object w:dxaOrig="1540" w:dyaOrig="997">
          <v:shape id="_x0000_i1028" type="#_x0000_t75" style="width:77pt;height:49.4pt" o:ole="">
            <v:imagedata r:id="rId17" o:title=""/>
          </v:shape>
          <o:OLEObject Type="Embed" ProgID="Excel.Sheet.12" ShapeID="_x0000_i1028" DrawAspect="Icon" ObjectID="_1465648897" r:id="rId18"/>
        </w:object>
      </w:r>
    </w:p>
    <w:p w:rsidR="00C22BA1" w:rsidRDefault="00C22BA1" w:rsidP="009869AC">
      <w:pPr>
        <w:rPr>
          <w:lang w:val="en-US"/>
        </w:rPr>
      </w:pPr>
      <w:r>
        <w:rPr>
          <w:lang w:val="en-US"/>
        </w:rPr>
        <w:lastRenderedPageBreak/>
        <w:t xml:space="preserve">Also, Ensight Finance has sent a </w:t>
      </w:r>
      <w:r w:rsidR="00637D81">
        <w:rPr>
          <w:lang w:val="en-US"/>
        </w:rPr>
        <w:t xml:space="preserve">local </w:t>
      </w:r>
      <w:r>
        <w:rPr>
          <w:lang w:val="en-US"/>
        </w:rPr>
        <w:t xml:space="preserve">Balance sheet </w:t>
      </w:r>
      <w:r w:rsidR="00637D81">
        <w:rPr>
          <w:lang w:val="en-US"/>
        </w:rPr>
        <w:t>format (</w:t>
      </w:r>
      <w:r w:rsidR="00637D81" w:rsidRPr="00637D81">
        <w:rPr>
          <w:lang w:val="en-US"/>
        </w:rPr>
        <w:t>BALANCE SHEET_EN_FIN</w:t>
      </w:r>
      <w:r w:rsidR="00637D81">
        <w:rPr>
          <w:lang w:val="en-US"/>
        </w:rPr>
        <w:t xml:space="preserve"> sheet in the </w:t>
      </w:r>
      <w:r w:rsidR="00D12C84">
        <w:rPr>
          <w:lang w:val="en-US"/>
        </w:rPr>
        <w:t>Raport Lunar 2014.xlsx file above</w:t>
      </w:r>
      <w:r w:rsidR="00637D81">
        <w:rPr>
          <w:lang w:val="en-US"/>
        </w:rPr>
        <w:t>), that will need to be constructed in the MS Dynamics NAV 2013</w:t>
      </w:r>
    </w:p>
    <w:p w:rsidR="00637D81" w:rsidRDefault="00637D81" w:rsidP="00637D81">
      <w:pPr>
        <w:rPr>
          <w:lang w:val="en-US"/>
        </w:rPr>
      </w:pPr>
      <w:r w:rsidRPr="003B7ADF">
        <w:rPr>
          <w:b/>
          <w:lang w:val="en-US"/>
        </w:rPr>
        <w:t>Resolution</w:t>
      </w:r>
      <w:r>
        <w:rPr>
          <w:lang w:val="en-US"/>
        </w:rPr>
        <w:t>: This report can be setup in the Account Schedule module</w:t>
      </w:r>
      <w:r w:rsidR="00996B2F">
        <w:rPr>
          <w:lang w:val="en-US"/>
        </w:rPr>
        <w:t xml:space="preserve"> (if the </w:t>
      </w:r>
      <w:r w:rsidR="00D12C84">
        <w:rPr>
          <w:lang w:val="en-US"/>
        </w:rPr>
        <w:t xml:space="preserve">all </w:t>
      </w:r>
      <w:r w:rsidR="00996B2F">
        <w:rPr>
          <w:lang w:val="en-US"/>
        </w:rPr>
        <w:t xml:space="preserve">data </w:t>
      </w:r>
      <w:r w:rsidR="00D12C84">
        <w:rPr>
          <w:lang w:val="en-US"/>
        </w:rPr>
        <w:t xml:space="preserve">are available </w:t>
      </w:r>
      <w:r w:rsidR="00996B2F">
        <w:rPr>
          <w:lang w:val="en-US"/>
        </w:rPr>
        <w:t>in NAV Database)</w:t>
      </w:r>
      <w:r>
        <w:rPr>
          <w:lang w:val="en-US"/>
        </w:rPr>
        <w:t>, similar to the legal Balance Sheet. This task can be accomplished by Ensight personnel, and it is outside the scope of the project.</w:t>
      </w:r>
    </w:p>
    <w:p w:rsidR="00BE417D" w:rsidRDefault="00BE417D" w:rsidP="00637D81">
      <w:pPr>
        <w:rPr>
          <w:lang w:val="en-US"/>
        </w:rPr>
      </w:pPr>
    </w:p>
    <w:p w:rsidR="00BE417D" w:rsidRPr="00BE417D" w:rsidRDefault="00BE417D" w:rsidP="00BE417D">
      <w:pPr>
        <w:spacing w:after="0" w:line="240" w:lineRule="auto"/>
        <w:rPr>
          <w:rFonts w:eastAsia="Times New Roman"/>
          <w:color w:val="000000"/>
          <w:szCs w:val="20"/>
          <w:lang w:val="en-US" w:eastAsia="en-US"/>
        </w:rPr>
      </w:pPr>
      <w:r w:rsidRPr="00BE417D">
        <w:rPr>
          <w:rFonts w:eastAsia="Times New Roman"/>
          <w:color w:val="000000"/>
          <w:szCs w:val="20"/>
          <w:lang w:val="en-US" w:eastAsia="en-US"/>
        </w:rPr>
        <w:t>NAV offers an Excel type environment of selectable columns &amp; rows with mathematical functions to enable Accounting staff to construct their own management and analysis reports. Output offers standard NAV drill-down capability as well as single button push output to Excel if required.</w:t>
      </w:r>
    </w:p>
    <w:p w:rsidR="00637D81" w:rsidRDefault="00637D81" w:rsidP="009869AC">
      <w:pPr>
        <w:rPr>
          <w:lang w:val="en-US"/>
        </w:rPr>
      </w:pPr>
    </w:p>
    <w:p w:rsidR="00BE417D" w:rsidRDefault="00BE417D" w:rsidP="00BE417D">
      <w:pPr>
        <w:keepNext/>
      </w:pPr>
      <w:r>
        <w:rPr>
          <w:noProof/>
          <w:lang w:val="en-US" w:eastAsia="en-US"/>
        </w:rPr>
        <w:drawing>
          <wp:inline distT="0" distB="0" distL="0" distR="0" wp14:anchorId="73837749" wp14:editId="15843192">
            <wp:extent cx="5760720" cy="2830751"/>
            <wp:effectExtent l="19050" t="19050" r="1143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830751"/>
                    </a:xfrm>
                    <a:prstGeom prst="rect">
                      <a:avLst/>
                    </a:prstGeom>
                    <a:ln>
                      <a:solidFill>
                        <a:schemeClr val="accent1"/>
                      </a:solidFill>
                    </a:ln>
                  </pic:spPr>
                </pic:pic>
              </a:graphicData>
            </a:graphic>
          </wp:inline>
        </w:drawing>
      </w:r>
    </w:p>
    <w:p w:rsidR="00637D81" w:rsidRDefault="00BE417D" w:rsidP="00BE417D">
      <w:pPr>
        <w:pStyle w:val="Caption"/>
        <w:rPr>
          <w:lang w:val="en-US"/>
        </w:rPr>
      </w:pPr>
      <w:r>
        <w:t xml:space="preserve">Figure </w:t>
      </w:r>
      <w:r>
        <w:fldChar w:fldCharType="begin"/>
      </w:r>
      <w:r>
        <w:instrText xml:space="preserve"> SEQ Figure \* ARABIC </w:instrText>
      </w:r>
      <w:r>
        <w:fldChar w:fldCharType="separate"/>
      </w:r>
      <w:r w:rsidR="00E67450">
        <w:rPr>
          <w:noProof/>
        </w:rPr>
        <w:t>1</w:t>
      </w:r>
      <w:r>
        <w:fldChar w:fldCharType="end"/>
      </w:r>
      <w:r>
        <w:t xml:space="preserve"> - </w:t>
      </w:r>
      <w:r>
        <w:rPr>
          <w:lang w:val="en-US"/>
        </w:rPr>
        <w:t>Account Schedule report setup</w:t>
      </w:r>
    </w:p>
    <w:p w:rsidR="00EE46AE" w:rsidRDefault="00BE417D" w:rsidP="00EE46AE">
      <w:pPr>
        <w:keepNext/>
      </w:pPr>
      <w:r>
        <w:rPr>
          <w:noProof/>
          <w:lang w:val="en-US" w:eastAsia="en-US"/>
        </w:rPr>
        <w:drawing>
          <wp:inline distT="0" distB="0" distL="0" distR="0" wp14:anchorId="0CBB7666" wp14:editId="0EB9D7C3">
            <wp:extent cx="5760720" cy="3114929"/>
            <wp:effectExtent l="19050" t="19050" r="1143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114929"/>
                    </a:xfrm>
                    <a:prstGeom prst="rect">
                      <a:avLst/>
                    </a:prstGeom>
                    <a:ln>
                      <a:solidFill>
                        <a:schemeClr val="accent1"/>
                      </a:solidFill>
                    </a:ln>
                  </pic:spPr>
                </pic:pic>
              </a:graphicData>
            </a:graphic>
          </wp:inline>
        </w:drawing>
      </w:r>
    </w:p>
    <w:p w:rsidR="00BE417D" w:rsidRPr="00BE417D" w:rsidRDefault="00EE46AE" w:rsidP="00EE46AE">
      <w:pPr>
        <w:pStyle w:val="Caption"/>
        <w:rPr>
          <w:lang w:val="en-US"/>
        </w:rPr>
      </w:pPr>
      <w:r>
        <w:t xml:space="preserve">Figure </w:t>
      </w:r>
      <w:r>
        <w:fldChar w:fldCharType="begin"/>
      </w:r>
      <w:r>
        <w:instrText xml:space="preserve"> SEQ Figure \* ARABIC </w:instrText>
      </w:r>
      <w:r>
        <w:fldChar w:fldCharType="separate"/>
      </w:r>
      <w:r w:rsidR="00E67450">
        <w:rPr>
          <w:noProof/>
        </w:rPr>
        <w:t>2</w:t>
      </w:r>
      <w:r>
        <w:fldChar w:fldCharType="end"/>
      </w:r>
      <w:r>
        <w:t xml:space="preserve"> - </w:t>
      </w:r>
      <w:r>
        <w:rPr>
          <w:lang w:val="en-US"/>
        </w:rPr>
        <w:t>Account Schedule report overview</w:t>
      </w:r>
    </w:p>
    <w:p w:rsidR="00637D81" w:rsidRDefault="00637D81" w:rsidP="009869AC">
      <w:pPr>
        <w:rPr>
          <w:lang w:val="en-US"/>
        </w:rPr>
      </w:pPr>
    </w:p>
    <w:p w:rsidR="00637D81" w:rsidRPr="009869AC" w:rsidRDefault="00637D81" w:rsidP="009869AC">
      <w:pPr>
        <w:rPr>
          <w:lang w:val="en-US"/>
        </w:rPr>
      </w:pPr>
    </w:p>
    <w:p w:rsidR="00DD27D0" w:rsidRPr="00DD211C" w:rsidRDefault="0025327B" w:rsidP="00DD27D0">
      <w:pPr>
        <w:pStyle w:val="Heading4"/>
        <w:rPr>
          <w:lang w:val="en-US"/>
        </w:rPr>
      </w:pPr>
      <w:bookmarkStart w:id="11" w:name="_Contul_de_profit"/>
      <w:bookmarkEnd w:id="11"/>
      <w:r>
        <w:rPr>
          <w:lang w:val="en-US"/>
        </w:rPr>
        <w:t>Profit and Loss report</w:t>
      </w:r>
    </w:p>
    <w:p w:rsidR="00106F21" w:rsidRDefault="00106F21" w:rsidP="00106F21">
      <w:pPr>
        <w:rPr>
          <w:lang w:val="en-US"/>
        </w:rPr>
      </w:pPr>
      <w:r>
        <w:rPr>
          <w:lang w:val="en-US"/>
        </w:rPr>
        <w:t>Ensight Finance has to send the Profit and Loss sheet report according with the local statutory laws.</w:t>
      </w:r>
    </w:p>
    <w:p w:rsidR="004D763D" w:rsidRDefault="00106F21" w:rsidP="00106F21">
      <w:pPr>
        <w:rPr>
          <w:lang w:val="en-US"/>
        </w:rPr>
      </w:pPr>
      <w:r w:rsidRPr="003B7ADF">
        <w:rPr>
          <w:b/>
          <w:lang w:val="en-US"/>
        </w:rPr>
        <w:t>Resolution</w:t>
      </w:r>
      <w:r>
        <w:rPr>
          <w:lang w:val="en-US"/>
        </w:rPr>
        <w:t>: This report will be constructed in the Account Schedule module, according with the valid format published on ANAF website</w:t>
      </w:r>
      <w:r w:rsidR="00D12C84">
        <w:rPr>
          <w:lang w:val="en-US"/>
        </w:rPr>
        <w:t>.</w:t>
      </w:r>
    </w:p>
    <w:p w:rsidR="00D12C84" w:rsidRDefault="004D763D" w:rsidP="004D763D">
      <w:pPr>
        <w:rPr>
          <w:lang w:val="en-US"/>
        </w:rPr>
      </w:pPr>
      <w:r>
        <w:rPr>
          <w:lang w:val="en-US"/>
        </w:rPr>
        <w:t xml:space="preserve">Also, Ensight Finance has sent a local </w:t>
      </w:r>
      <w:r w:rsidR="00D12C84">
        <w:rPr>
          <w:lang w:val="en-US"/>
        </w:rPr>
        <w:t xml:space="preserve">format of P&amp;L </w:t>
      </w:r>
      <w:r>
        <w:rPr>
          <w:lang w:val="en-US"/>
        </w:rPr>
        <w:t>format (</w:t>
      </w:r>
      <w:r w:rsidR="00D12C84" w:rsidRPr="00D12C84">
        <w:rPr>
          <w:lang w:val="en-US"/>
        </w:rPr>
        <w:t>P&amp;L FN 2014</w:t>
      </w:r>
      <w:r>
        <w:rPr>
          <w:lang w:val="en-US"/>
        </w:rPr>
        <w:t xml:space="preserve">sheet in the file </w:t>
      </w:r>
      <w:r w:rsidR="00D12C84">
        <w:rPr>
          <w:lang w:val="en-US"/>
        </w:rPr>
        <w:t>Raport Lunar 2014.xlsx</w:t>
      </w:r>
      <w:r>
        <w:rPr>
          <w:lang w:val="en-US"/>
        </w:rPr>
        <w:t xml:space="preserve">), that will need to be </w:t>
      </w:r>
      <w:r w:rsidR="00067A11">
        <w:rPr>
          <w:lang w:val="en-US"/>
        </w:rPr>
        <w:t>designed</w:t>
      </w:r>
      <w:r w:rsidR="0018480A">
        <w:rPr>
          <w:lang w:val="en-US"/>
        </w:rPr>
        <w:t xml:space="preserve"> from </w:t>
      </w:r>
      <w:r w:rsidR="00D12C84">
        <w:rPr>
          <w:lang w:val="en-US"/>
        </w:rPr>
        <w:t>MS Dynamics NAV 2013.</w:t>
      </w:r>
    </w:p>
    <w:p w:rsidR="00DD27D0" w:rsidRDefault="004D763D" w:rsidP="00DD27D0">
      <w:pPr>
        <w:rPr>
          <w:lang w:val="en-US"/>
        </w:rPr>
      </w:pPr>
      <w:r w:rsidRPr="003B7ADF">
        <w:rPr>
          <w:b/>
          <w:lang w:val="en-US"/>
        </w:rPr>
        <w:t>Resolution</w:t>
      </w:r>
      <w:r>
        <w:rPr>
          <w:lang w:val="en-US"/>
        </w:rPr>
        <w:t>: This report can be setup in the Account Schedule module (if the data are saved in NAV Database), similar to the legal Balance Sheet. This task can be accomplished by Ensight personnel, and it is outside the scope of the project.</w:t>
      </w:r>
    </w:p>
    <w:p w:rsidR="00953154" w:rsidRPr="00DD211C" w:rsidRDefault="00953154" w:rsidP="00DD27D0">
      <w:pPr>
        <w:rPr>
          <w:lang w:val="en-US"/>
        </w:rPr>
      </w:pPr>
    </w:p>
    <w:p w:rsidR="00DD27D0" w:rsidRDefault="00DD27D0" w:rsidP="00DD27D0">
      <w:pPr>
        <w:pStyle w:val="Heading4"/>
        <w:rPr>
          <w:lang w:val="en-US"/>
        </w:rPr>
      </w:pPr>
      <w:r w:rsidRPr="00DD211C">
        <w:rPr>
          <w:lang w:val="en-US"/>
        </w:rPr>
        <w:t xml:space="preserve">Cash flow </w:t>
      </w:r>
      <w:r w:rsidR="00594D86">
        <w:rPr>
          <w:lang w:val="en-US"/>
        </w:rPr>
        <w:t>forecast</w:t>
      </w:r>
      <w:r w:rsidR="00FD228F">
        <w:rPr>
          <w:lang w:val="en-US"/>
        </w:rPr>
        <w:t xml:space="preserve"> statement</w:t>
      </w:r>
    </w:p>
    <w:p w:rsidR="00CB21FF" w:rsidRDefault="00CB21FF" w:rsidP="00CB21FF">
      <w:pPr>
        <w:rPr>
          <w:lang w:val="en-US"/>
        </w:rPr>
      </w:pPr>
      <w:r>
        <w:rPr>
          <w:lang w:val="en-US"/>
        </w:rPr>
        <w:t>Ensight Finance requires a</w:t>
      </w:r>
      <w:r w:rsidR="00107CDD">
        <w:rPr>
          <w:lang w:val="en-US"/>
        </w:rPr>
        <w:t>n</w:t>
      </w:r>
      <w:r>
        <w:rPr>
          <w:lang w:val="en-US"/>
        </w:rPr>
        <w:t xml:space="preserve"> </w:t>
      </w:r>
      <w:r w:rsidR="00107CDD">
        <w:rPr>
          <w:lang w:val="en-US"/>
        </w:rPr>
        <w:t xml:space="preserve">actual </w:t>
      </w:r>
      <w:r w:rsidRPr="00CB21FF">
        <w:rPr>
          <w:lang w:val="en-US"/>
        </w:rPr>
        <w:t xml:space="preserve">cash flow </w:t>
      </w:r>
      <w:r w:rsidR="00107CDD">
        <w:rPr>
          <w:lang w:val="en-US"/>
        </w:rPr>
        <w:t xml:space="preserve">report that calculates all the amounts based on </w:t>
      </w:r>
      <w:r w:rsidR="00107CDD" w:rsidRPr="00107CDD">
        <w:rPr>
          <w:lang w:val="en-US"/>
        </w:rPr>
        <w:t>treasury accounts</w:t>
      </w:r>
      <w:r w:rsidR="00107CDD">
        <w:rPr>
          <w:lang w:val="en-US"/>
        </w:rPr>
        <w:t xml:space="preserve"> movements (sheet </w:t>
      </w:r>
      <w:r w:rsidR="00107CDD" w:rsidRPr="00953154">
        <w:rPr>
          <w:i/>
          <w:lang w:val="en-US"/>
        </w:rPr>
        <w:t>Cash Flow Statement,</w:t>
      </w:r>
      <w:r w:rsidR="00107CDD">
        <w:rPr>
          <w:lang w:val="en-US"/>
        </w:rPr>
        <w:t xml:space="preserve"> in the </w:t>
      </w:r>
      <w:r w:rsidR="00107CDD" w:rsidRPr="00953154">
        <w:rPr>
          <w:i/>
          <w:lang w:val="en-US"/>
        </w:rPr>
        <w:t>Raport Lunar 2014.xlsx</w:t>
      </w:r>
      <w:r w:rsidR="00107CDD">
        <w:rPr>
          <w:lang w:val="en-US"/>
        </w:rPr>
        <w:t xml:space="preserve"> file).</w:t>
      </w:r>
    </w:p>
    <w:p w:rsidR="00107CDD" w:rsidRDefault="00107CDD" w:rsidP="00107CDD">
      <w:pPr>
        <w:rPr>
          <w:lang w:val="en-US"/>
        </w:rPr>
      </w:pPr>
      <w:r w:rsidRPr="003B7ADF">
        <w:rPr>
          <w:b/>
          <w:lang w:val="en-US"/>
        </w:rPr>
        <w:t>Resolution</w:t>
      </w:r>
      <w:r>
        <w:rPr>
          <w:lang w:val="en-US"/>
        </w:rPr>
        <w:t>: The data necessary to obtain the report could be extracted from NAV (from different tables). The</w:t>
      </w:r>
      <w:r w:rsidR="00073D0F">
        <w:rPr>
          <w:lang w:val="en-US"/>
        </w:rPr>
        <w:t xml:space="preserve"> design</w:t>
      </w:r>
      <w:r>
        <w:rPr>
          <w:lang w:val="en-US"/>
        </w:rPr>
        <w:t xml:space="preserve"> of </w:t>
      </w:r>
      <w:r w:rsidR="00073D0F">
        <w:rPr>
          <w:lang w:val="en-US"/>
        </w:rPr>
        <w:t>this report is not included in the scope of the project.</w:t>
      </w:r>
    </w:p>
    <w:p w:rsidR="00953154" w:rsidRDefault="00953154" w:rsidP="00107CDD">
      <w:pPr>
        <w:rPr>
          <w:lang w:val="en-US"/>
        </w:rPr>
      </w:pPr>
    </w:p>
    <w:p w:rsidR="00666F5A" w:rsidRPr="00953154" w:rsidRDefault="00EE46AE" w:rsidP="00666F5A">
      <w:pPr>
        <w:pStyle w:val="Heading2"/>
        <w:rPr>
          <w:lang w:val="en-US"/>
        </w:rPr>
      </w:pPr>
      <w:bookmarkStart w:id="12" w:name="_Toc391414884"/>
      <w:bookmarkStart w:id="13" w:name="_Toc391419969"/>
      <w:bookmarkStart w:id="14" w:name="_Toc391414885"/>
      <w:bookmarkStart w:id="15" w:name="_Toc391419970"/>
      <w:bookmarkStart w:id="16" w:name="_Toc391895044"/>
      <w:bookmarkEnd w:id="12"/>
      <w:bookmarkEnd w:id="13"/>
      <w:bookmarkEnd w:id="14"/>
      <w:bookmarkEnd w:id="15"/>
      <w:r>
        <w:rPr>
          <w:lang w:val="en-US"/>
        </w:rPr>
        <w:t>Currencies</w:t>
      </w:r>
      <w:bookmarkEnd w:id="16"/>
    </w:p>
    <w:p w:rsidR="00666F5A" w:rsidRDefault="00666F5A" w:rsidP="00666F5A">
      <w:pPr>
        <w:rPr>
          <w:lang w:val="en-US"/>
        </w:rPr>
      </w:pPr>
      <w:r>
        <w:rPr>
          <w:lang w:val="en-US"/>
        </w:rPr>
        <w:t xml:space="preserve">The </w:t>
      </w:r>
      <w:r w:rsidRPr="00666F5A">
        <w:rPr>
          <w:b/>
          <w:lang w:val="en-US"/>
        </w:rPr>
        <w:t>local currency</w:t>
      </w:r>
      <w:r w:rsidR="00B15868">
        <w:rPr>
          <w:b/>
          <w:lang w:val="en-US"/>
        </w:rPr>
        <w:t xml:space="preserve"> </w:t>
      </w:r>
      <w:r>
        <w:rPr>
          <w:lang w:val="en-US"/>
        </w:rPr>
        <w:t xml:space="preserve">used to generate all the statutory reports is </w:t>
      </w:r>
      <w:r w:rsidRPr="00577016">
        <w:rPr>
          <w:b/>
          <w:lang w:val="en-US"/>
        </w:rPr>
        <w:t>RON</w:t>
      </w:r>
      <w:r>
        <w:rPr>
          <w:lang w:val="en-US"/>
        </w:rPr>
        <w:t>.</w:t>
      </w:r>
    </w:p>
    <w:p w:rsidR="00666F5A" w:rsidRDefault="00666F5A" w:rsidP="00666F5A">
      <w:pPr>
        <w:rPr>
          <w:lang w:val="en-US"/>
        </w:rPr>
      </w:pPr>
      <w:r w:rsidRPr="00666F5A">
        <w:rPr>
          <w:lang w:val="en-US"/>
        </w:rPr>
        <w:t xml:space="preserve">As companies operate in increasingly more countries/regions, it becomes more important that they be able to review or report financials in more than one currency. </w:t>
      </w:r>
      <w:r>
        <w:rPr>
          <w:lang w:val="en-US"/>
        </w:rPr>
        <w:t>Dynamics NAV 2013</w:t>
      </w:r>
      <w:r w:rsidRPr="00666F5A">
        <w:rPr>
          <w:lang w:val="en-US"/>
        </w:rPr>
        <w:t xml:space="preserve"> supports use of multiple currencies. Within the program, your general ledger is set up using your local currency (LCY), and another currency is set up as an </w:t>
      </w:r>
      <w:r w:rsidRPr="00666F5A">
        <w:rPr>
          <w:b/>
          <w:lang w:val="en-US"/>
        </w:rPr>
        <w:t>additional currency</w:t>
      </w:r>
      <w:r w:rsidRPr="00666F5A">
        <w:rPr>
          <w:lang w:val="en-US"/>
        </w:rPr>
        <w:t>, with a current exchange rate assigned.</w:t>
      </w:r>
    </w:p>
    <w:p w:rsidR="00666F5A" w:rsidRDefault="00666F5A" w:rsidP="00666F5A">
      <w:pPr>
        <w:rPr>
          <w:lang w:val="en-US"/>
        </w:rPr>
      </w:pPr>
      <w:r>
        <w:rPr>
          <w:lang w:val="en-US"/>
        </w:rPr>
        <w:t>By designating a second reporting currency as an</w:t>
      </w:r>
      <w:r w:rsidRPr="00666F5A">
        <w:rPr>
          <w:b/>
          <w:lang w:val="en-US"/>
        </w:rPr>
        <w:t xml:space="preserve"> additional currency</w:t>
      </w:r>
      <w:r>
        <w:rPr>
          <w:lang w:val="en-US"/>
        </w:rPr>
        <w:t xml:space="preserve"> </w:t>
      </w:r>
      <w:r w:rsidRPr="00666F5A">
        <w:rPr>
          <w:lang w:val="en-US"/>
        </w:rPr>
        <w:t>the program will automatically record amounts in both LCY</w:t>
      </w:r>
      <w:r>
        <w:rPr>
          <w:lang w:val="en-US"/>
        </w:rPr>
        <w:t xml:space="preserve"> (RON)</w:t>
      </w:r>
      <w:r w:rsidRPr="00666F5A">
        <w:rPr>
          <w:lang w:val="en-US"/>
        </w:rPr>
        <w:t xml:space="preserve"> and this additional reporting currency on each </w:t>
      </w:r>
      <w:r>
        <w:rPr>
          <w:lang w:val="en-US"/>
        </w:rPr>
        <w:t>G/L entry and on other entries (customer, vendor</w:t>
      </w:r>
      <w:r w:rsidR="00577016">
        <w:rPr>
          <w:lang w:val="en-US"/>
        </w:rPr>
        <w:t xml:space="preserve"> ledgers).</w:t>
      </w:r>
    </w:p>
    <w:p w:rsidR="00577016" w:rsidRDefault="00577016" w:rsidP="00666F5A">
      <w:pPr>
        <w:rPr>
          <w:lang w:val="en-US"/>
        </w:rPr>
      </w:pPr>
      <w:r>
        <w:rPr>
          <w:lang w:val="en-US"/>
        </w:rPr>
        <w:t xml:space="preserve">Is has been established that EUR </w:t>
      </w:r>
      <w:r w:rsidR="00953154">
        <w:rPr>
          <w:lang w:val="en-US"/>
        </w:rPr>
        <w:t>will</w:t>
      </w:r>
      <w:r>
        <w:rPr>
          <w:lang w:val="en-US"/>
        </w:rPr>
        <w:t xml:space="preserve"> be the additional reporting currency for Ensight Finance.</w:t>
      </w:r>
    </w:p>
    <w:p w:rsidR="00953154" w:rsidRDefault="00953154" w:rsidP="00666F5A">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953154" w:rsidRDefault="00953154" w:rsidP="00666F5A">
      <w:pPr>
        <w:rPr>
          <w:lang w:val="en-US"/>
        </w:rPr>
      </w:pPr>
    </w:p>
    <w:p w:rsidR="0062139A" w:rsidRPr="00953154" w:rsidRDefault="00067A11" w:rsidP="0062139A">
      <w:pPr>
        <w:pStyle w:val="Heading2"/>
        <w:rPr>
          <w:lang w:val="en-US"/>
        </w:rPr>
      </w:pPr>
      <w:bookmarkStart w:id="17" w:name="_Toc391414887"/>
      <w:bookmarkStart w:id="18" w:name="_Toc391419972"/>
      <w:bookmarkStart w:id="19" w:name="_Toc391414888"/>
      <w:bookmarkStart w:id="20" w:name="_Toc391419973"/>
      <w:bookmarkStart w:id="21" w:name="_Toc391414889"/>
      <w:bookmarkStart w:id="22" w:name="_Toc391419974"/>
      <w:bookmarkEnd w:id="17"/>
      <w:bookmarkEnd w:id="18"/>
      <w:bookmarkEnd w:id="19"/>
      <w:bookmarkEnd w:id="20"/>
      <w:bookmarkEnd w:id="21"/>
      <w:bookmarkEnd w:id="22"/>
      <w:r w:rsidRPr="00DD211C">
        <w:rPr>
          <w:lang w:val="en-US"/>
        </w:rPr>
        <w:t>Budge</w:t>
      </w:r>
      <w:r>
        <w:rPr>
          <w:lang w:val="en-US"/>
        </w:rPr>
        <w:t>ts</w:t>
      </w:r>
    </w:p>
    <w:p w:rsidR="00361E00" w:rsidRDefault="00361E00" w:rsidP="0062139A">
      <w:pPr>
        <w:rPr>
          <w:lang w:val="en-US"/>
        </w:rPr>
      </w:pPr>
      <w:r>
        <w:rPr>
          <w:lang w:val="en-US"/>
        </w:rPr>
        <w:t>An internal budget has to be maintained in NAV. The budget structure will be exported to Excel, where it will be populated and then imported back into NAV.</w:t>
      </w:r>
      <w:r w:rsidR="00640321">
        <w:rPr>
          <w:lang w:val="en-US"/>
        </w:rPr>
        <w:t xml:space="preserve"> </w:t>
      </w:r>
    </w:p>
    <w:p w:rsidR="00640321" w:rsidRDefault="00640321" w:rsidP="0062139A">
      <w:pPr>
        <w:rPr>
          <w:lang w:val="en-US"/>
        </w:rPr>
      </w:pPr>
      <w:r>
        <w:rPr>
          <w:lang w:val="en-US"/>
        </w:rPr>
        <w:t>The budget is set up around October for the following year. The time unit of the budget is the fiscal month, and the budgeted values will be set on dimensions values as well.</w:t>
      </w:r>
    </w:p>
    <w:p w:rsidR="00361E00" w:rsidRDefault="00361E00" w:rsidP="0062139A">
      <w:pPr>
        <w:rPr>
          <w:lang w:val="en-US"/>
        </w:rPr>
      </w:pPr>
      <w:r>
        <w:rPr>
          <w:lang w:val="en-US"/>
        </w:rPr>
        <w:t>Also, the budget structure can be copied from one period to another (e.g. 2013 budget as a reference for 2014 budget).</w:t>
      </w:r>
    </w:p>
    <w:p w:rsidR="00640321" w:rsidRDefault="00640321" w:rsidP="0062139A">
      <w:pPr>
        <w:rPr>
          <w:lang w:val="en-US"/>
        </w:rPr>
      </w:pPr>
      <w:r w:rsidRPr="003B7ADF">
        <w:rPr>
          <w:b/>
          <w:lang w:val="en-US"/>
        </w:rPr>
        <w:t>Resolution</w:t>
      </w:r>
      <w:r>
        <w:rPr>
          <w:lang w:val="en-US"/>
        </w:rPr>
        <w:t xml:space="preserve">: NAV 2013 standard budgets functionality will be used, for the budgets in local currency (RON). Also, Ensight Finance requires that the budgeted values should be presented in EUR using an average currency exchange rate. </w:t>
      </w:r>
    </w:p>
    <w:p w:rsidR="00640321" w:rsidRPr="0062139A" w:rsidRDefault="00067A11" w:rsidP="0062139A">
      <w:pPr>
        <w:rPr>
          <w:lang w:val="en-US"/>
        </w:rPr>
      </w:pPr>
      <w:r>
        <w:rPr>
          <w:lang w:val="en-US"/>
        </w:rPr>
        <w:lastRenderedPageBreak/>
        <w:t xml:space="preserve">The budget in EUR request is not supported by NAV, and it can be obtained through a customization. </w:t>
      </w:r>
      <w:r w:rsidR="00953154">
        <w:rPr>
          <w:lang w:val="en-US"/>
        </w:rPr>
        <w:t>An estimation</w:t>
      </w:r>
      <w:r w:rsidR="00640321">
        <w:rPr>
          <w:lang w:val="en-US"/>
        </w:rPr>
        <w:t xml:space="preserve"> will be sent to Ensight.</w:t>
      </w:r>
    </w:p>
    <w:p w:rsidR="00DD27D0" w:rsidRDefault="00640321" w:rsidP="00DD27D0">
      <w:pPr>
        <w:pStyle w:val="Heading2"/>
        <w:rPr>
          <w:lang w:val="en-US"/>
        </w:rPr>
      </w:pPr>
      <w:bookmarkStart w:id="23" w:name="_Toc391895046"/>
      <w:r>
        <w:rPr>
          <w:lang w:val="en-US"/>
        </w:rPr>
        <w:t>Bank Accounts</w:t>
      </w:r>
      <w:bookmarkEnd w:id="23"/>
    </w:p>
    <w:p w:rsidR="00EB475F" w:rsidRDefault="00EB475F" w:rsidP="00DD27D0">
      <w:pPr>
        <w:jc w:val="both"/>
        <w:rPr>
          <w:lang w:val="en-US"/>
        </w:rPr>
      </w:pPr>
      <w:r w:rsidRPr="00EB475F">
        <w:rPr>
          <w:lang w:val="en-US"/>
        </w:rPr>
        <w:t xml:space="preserve">Microsoft Dynamics NAV bank management allows </w:t>
      </w:r>
      <w:r w:rsidR="00B15868">
        <w:rPr>
          <w:lang w:val="en-US"/>
        </w:rPr>
        <w:t xml:space="preserve">to monitor deposits, payments, </w:t>
      </w:r>
      <w:r w:rsidRPr="00EB475F">
        <w:rPr>
          <w:lang w:val="en-US"/>
        </w:rPr>
        <w:t>bank balances and to reconcile bank account statements.</w:t>
      </w:r>
      <w:r>
        <w:rPr>
          <w:lang w:val="en-US"/>
        </w:rPr>
        <w:t xml:space="preserve"> </w:t>
      </w:r>
    </w:p>
    <w:p w:rsidR="00B15868" w:rsidRDefault="00B15868" w:rsidP="00B15868">
      <w:pPr>
        <w:jc w:val="both"/>
        <w:rPr>
          <w:lang w:val="en-US"/>
        </w:rPr>
      </w:pPr>
      <w:r w:rsidRPr="00B15868">
        <w:rPr>
          <w:lang w:val="en-US"/>
        </w:rPr>
        <w:t xml:space="preserve">In NAV the bank accounts of the Company is registered in Bank Cards. In the bank card the Bank balance can be seen in different currencies – the original currency of the bank account (e.g. EUR) and the local currency (e.g. </w:t>
      </w:r>
      <w:r>
        <w:rPr>
          <w:lang w:val="en-US"/>
        </w:rPr>
        <w:t>RON</w:t>
      </w:r>
      <w:r w:rsidRPr="00B15868">
        <w:rPr>
          <w:lang w:val="en-US"/>
        </w:rPr>
        <w:t>) as well.</w:t>
      </w:r>
    </w:p>
    <w:p w:rsidR="00EB475F" w:rsidRDefault="00EB475F" w:rsidP="00DD27D0">
      <w:pPr>
        <w:jc w:val="both"/>
        <w:rPr>
          <w:lang w:val="en-US"/>
        </w:rPr>
      </w:pPr>
      <w:r>
        <w:rPr>
          <w:lang w:val="en-US"/>
        </w:rPr>
        <w:t>Ensight Finance collaborates with 2 banks:</w:t>
      </w:r>
    </w:p>
    <w:p w:rsidR="00EB475F" w:rsidRDefault="00EB475F" w:rsidP="00EB475F">
      <w:pPr>
        <w:pStyle w:val="ListParagraph"/>
        <w:numPr>
          <w:ilvl w:val="0"/>
          <w:numId w:val="37"/>
        </w:numPr>
        <w:jc w:val="both"/>
        <w:rPr>
          <w:lang w:val="en-US"/>
        </w:rPr>
      </w:pPr>
      <w:r>
        <w:rPr>
          <w:lang w:val="en-US"/>
        </w:rPr>
        <w:t>UNICREDIT (with different accounts in EUR and RON).</w:t>
      </w:r>
    </w:p>
    <w:p w:rsidR="00EB475F" w:rsidRDefault="00EB475F" w:rsidP="00EB475F">
      <w:pPr>
        <w:pStyle w:val="ListParagraph"/>
        <w:numPr>
          <w:ilvl w:val="0"/>
          <w:numId w:val="37"/>
        </w:numPr>
        <w:jc w:val="both"/>
        <w:rPr>
          <w:lang w:val="en-US"/>
        </w:rPr>
      </w:pPr>
      <w:r>
        <w:rPr>
          <w:lang w:val="en-US"/>
        </w:rPr>
        <w:t>ING (with different accounts in EUR and RON).</w:t>
      </w:r>
    </w:p>
    <w:p w:rsidR="00EB475F" w:rsidRDefault="00EB475F" w:rsidP="00EB475F">
      <w:pPr>
        <w:jc w:val="both"/>
        <w:rPr>
          <w:lang w:val="en-US"/>
        </w:rPr>
      </w:pPr>
      <w:r>
        <w:rPr>
          <w:lang w:val="en-US"/>
        </w:rPr>
        <w:t>The bank account</w:t>
      </w:r>
      <w:r w:rsidR="00B15868">
        <w:rPr>
          <w:lang w:val="en-US"/>
        </w:rPr>
        <w:t>s list and GL Accounts necessary to be set up will be populated in the Excel template that will be sent to be completed.</w:t>
      </w:r>
    </w:p>
    <w:p w:rsidR="00DD27D0" w:rsidRDefault="00B15868" w:rsidP="00DD27D0">
      <w:pPr>
        <w:rPr>
          <w:lang w:val="en-US"/>
        </w:rPr>
      </w:pPr>
      <w:r w:rsidRPr="00B15868">
        <w:rPr>
          <w:lang w:val="en-US"/>
        </w:rPr>
        <w:t xml:space="preserve">For automatic connection with the bank, an Electronic Banking </w:t>
      </w:r>
      <w:r>
        <w:rPr>
          <w:lang w:val="en-US"/>
        </w:rPr>
        <w:t xml:space="preserve">interface will be implemented </w:t>
      </w:r>
      <w:r w:rsidRPr="00B15868">
        <w:rPr>
          <w:lang w:val="en-US"/>
        </w:rPr>
        <w:t>which can manage:</w:t>
      </w:r>
    </w:p>
    <w:p w:rsidR="00B15868" w:rsidRDefault="00B15868" w:rsidP="00B15868">
      <w:pPr>
        <w:pStyle w:val="ListParagraph"/>
        <w:numPr>
          <w:ilvl w:val="0"/>
          <w:numId w:val="38"/>
        </w:numPr>
        <w:rPr>
          <w:lang w:val="en-US"/>
        </w:rPr>
      </w:pPr>
      <w:r w:rsidRPr="00B15868">
        <w:rPr>
          <w:lang w:val="en-US"/>
        </w:rPr>
        <w:t xml:space="preserve">Automatic registering of bank statements through importing file from bank </w:t>
      </w:r>
    </w:p>
    <w:p w:rsidR="00B15868" w:rsidRDefault="00B15868" w:rsidP="00B15868">
      <w:pPr>
        <w:pStyle w:val="ListParagraph"/>
        <w:numPr>
          <w:ilvl w:val="0"/>
          <w:numId w:val="38"/>
        </w:numPr>
        <w:rPr>
          <w:lang w:val="en-US"/>
        </w:rPr>
      </w:pPr>
      <w:r w:rsidRPr="00B15868">
        <w:rPr>
          <w:lang w:val="en-US"/>
        </w:rPr>
        <w:t>Automatic closing of paid invoices by matching the payment to them.</w:t>
      </w:r>
    </w:p>
    <w:p w:rsidR="00B15868" w:rsidRDefault="00B15868" w:rsidP="00B15868">
      <w:pPr>
        <w:rPr>
          <w:lang w:val="en-US"/>
        </w:rPr>
      </w:pPr>
      <w:r w:rsidRPr="00B15868">
        <w:rPr>
          <w:b/>
          <w:lang w:val="en-US"/>
        </w:rPr>
        <w:t>Resolution</w:t>
      </w:r>
      <w:r>
        <w:rPr>
          <w:lang w:val="en-US"/>
        </w:rPr>
        <w:t>: The online interface between NAV and the specified banks online application will be implemented in the scope of the project.</w:t>
      </w:r>
    </w:p>
    <w:p w:rsidR="00B15868" w:rsidRDefault="00B15868" w:rsidP="00B15868">
      <w:pPr>
        <w:rPr>
          <w:lang w:val="en-US"/>
        </w:rPr>
      </w:pPr>
    </w:p>
    <w:p w:rsidR="00B15868" w:rsidRDefault="00B15868" w:rsidP="00B15868">
      <w:pPr>
        <w:pStyle w:val="Heading2"/>
        <w:rPr>
          <w:lang w:val="en-US"/>
        </w:rPr>
      </w:pPr>
      <w:bookmarkStart w:id="24" w:name="_Toc391895047"/>
      <w:r w:rsidRPr="00B15868">
        <w:rPr>
          <w:lang w:val="en-US"/>
        </w:rPr>
        <w:t>Cash management</w:t>
      </w:r>
      <w:bookmarkEnd w:id="24"/>
    </w:p>
    <w:p w:rsidR="00B15868" w:rsidRDefault="00B15868" w:rsidP="00B15868">
      <w:pPr>
        <w:rPr>
          <w:lang w:val="en-US"/>
        </w:rPr>
      </w:pPr>
    </w:p>
    <w:p w:rsidR="00B15868" w:rsidRPr="00B15868" w:rsidRDefault="00B15868" w:rsidP="00B15868">
      <w:pPr>
        <w:rPr>
          <w:lang w:val="en-US"/>
        </w:rPr>
      </w:pPr>
      <w:r w:rsidRPr="00B15868">
        <w:rPr>
          <w:lang w:val="en-US"/>
        </w:rPr>
        <w:t>Petty cash functionality will be handled with the standard bank account card.</w:t>
      </w:r>
    </w:p>
    <w:p w:rsidR="00B15868" w:rsidRDefault="00B15868" w:rsidP="00B15868">
      <w:pPr>
        <w:rPr>
          <w:lang w:val="en-US"/>
        </w:rPr>
      </w:pPr>
      <w:r w:rsidRPr="00B15868">
        <w:rPr>
          <w:lang w:val="en-US"/>
        </w:rPr>
        <w:t>Each petty cash account</w:t>
      </w:r>
      <w:r>
        <w:rPr>
          <w:lang w:val="en-US"/>
        </w:rPr>
        <w:t xml:space="preserve"> (CASA RON, CASA EUR)</w:t>
      </w:r>
      <w:r w:rsidRPr="00B15868">
        <w:rPr>
          <w:lang w:val="en-US"/>
        </w:rPr>
        <w:t xml:space="preserve"> will be represented by a dedicated bank account in bank account table.</w:t>
      </w:r>
    </w:p>
    <w:p w:rsidR="00B15868" w:rsidRDefault="00B15868" w:rsidP="00B15868">
      <w:pPr>
        <w:rPr>
          <w:lang w:val="en-US"/>
        </w:rPr>
      </w:pPr>
      <w:r w:rsidRPr="00B15868">
        <w:rPr>
          <w:b/>
          <w:lang w:val="en-US"/>
        </w:rPr>
        <w:t>Resolution</w:t>
      </w:r>
      <w:r>
        <w:rPr>
          <w:lang w:val="en-US"/>
        </w:rPr>
        <w:t xml:space="preserve">: No gap </w:t>
      </w:r>
      <w:r w:rsidR="00067A11">
        <w:rPr>
          <w:lang w:val="en-US"/>
        </w:rPr>
        <w:t>has</w:t>
      </w:r>
      <w:r>
        <w:rPr>
          <w:lang w:val="en-US"/>
        </w:rPr>
        <w:t xml:space="preserve"> been identified. We will use the standard cash management functionality.</w:t>
      </w:r>
    </w:p>
    <w:p w:rsidR="00953154" w:rsidRPr="00B15868" w:rsidRDefault="00953154" w:rsidP="00B15868">
      <w:pPr>
        <w:rPr>
          <w:lang w:val="en-US"/>
        </w:rPr>
      </w:pPr>
    </w:p>
    <w:p w:rsidR="00DD27D0" w:rsidRPr="00DD211C" w:rsidRDefault="00837E3D" w:rsidP="00DD27D0">
      <w:pPr>
        <w:pStyle w:val="Heading2"/>
        <w:rPr>
          <w:lang w:val="en-US"/>
        </w:rPr>
      </w:pPr>
      <w:bookmarkStart w:id="25" w:name="_Toc391895048"/>
      <w:r>
        <w:rPr>
          <w:lang w:val="en-US"/>
        </w:rPr>
        <w:t>Dimensions</w:t>
      </w:r>
      <w:bookmarkEnd w:id="25"/>
    </w:p>
    <w:p w:rsidR="00837E3D" w:rsidRDefault="00837E3D" w:rsidP="00837E3D">
      <w:pPr>
        <w:rPr>
          <w:lang w:val="en-US"/>
        </w:rPr>
      </w:pPr>
      <w:r>
        <w:rPr>
          <w:lang w:val="en-US"/>
        </w:rPr>
        <w:t>In NAV</w:t>
      </w:r>
      <w:r w:rsidR="00113919">
        <w:rPr>
          <w:lang w:val="en-US"/>
        </w:rPr>
        <w:t>,</w:t>
      </w:r>
      <w:r>
        <w:rPr>
          <w:lang w:val="en-US"/>
        </w:rPr>
        <w:t xml:space="preserve"> Dimensions functionality provides possibility </w:t>
      </w:r>
      <w:r w:rsidRPr="00837E3D">
        <w:rPr>
          <w:lang w:val="en-US"/>
        </w:rPr>
        <w:t>to</w:t>
      </w:r>
      <w:r>
        <w:rPr>
          <w:lang w:val="en-US"/>
        </w:rPr>
        <w:t xml:space="preserve"> analyze deeper than Chart</w:t>
      </w:r>
      <w:r w:rsidR="00B50337">
        <w:rPr>
          <w:lang w:val="en-US"/>
        </w:rPr>
        <w:t xml:space="preserve"> </w:t>
      </w:r>
      <w:r w:rsidRPr="00837E3D">
        <w:rPr>
          <w:lang w:val="en-US"/>
        </w:rPr>
        <w:t xml:space="preserve">of </w:t>
      </w:r>
      <w:r>
        <w:rPr>
          <w:lang w:val="en-US"/>
        </w:rPr>
        <w:t xml:space="preserve">Accounts level. The dimensions can be set up on the </w:t>
      </w:r>
      <w:r w:rsidRPr="00837E3D">
        <w:rPr>
          <w:lang w:val="en-US"/>
        </w:rPr>
        <w:t xml:space="preserve">same way as the Chart of Accounts </w:t>
      </w:r>
      <w:r>
        <w:rPr>
          <w:lang w:val="en-US"/>
        </w:rPr>
        <w:t xml:space="preserve">with </w:t>
      </w:r>
      <w:r w:rsidR="00067A11">
        <w:rPr>
          <w:lang w:val="en-US"/>
        </w:rPr>
        <w:t>totaling</w:t>
      </w:r>
      <w:r>
        <w:rPr>
          <w:lang w:val="en-US"/>
        </w:rPr>
        <w:t xml:space="preserve"> feature. All the dimensions can be predefined or attached to all the </w:t>
      </w:r>
      <w:r w:rsidRPr="00837E3D">
        <w:rPr>
          <w:lang w:val="en-US"/>
        </w:rPr>
        <w:t xml:space="preserve">transactions. </w:t>
      </w:r>
    </w:p>
    <w:p w:rsidR="00837E3D" w:rsidRDefault="00837E3D" w:rsidP="00837E3D">
      <w:pPr>
        <w:rPr>
          <w:lang w:val="en-US"/>
        </w:rPr>
      </w:pPr>
      <w:r>
        <w:rPr>
          <w:lang w:val="en-US"/>
        </w:rPr>
        <w:t xml:space="preserve">An example can be found in the </w:t>
      </w:r>
      <w:r w:rsidR="00067A11">
        <w:rPr>
          <w:lang w:val="en-US"/>
        </w:rPr>
        <w:t>print screen</w:t>
      </w:r>
      <w:r>
        <w:rPr>
          <w:lang w:val="en-US"/>
        </w:rPr>
        <w:t xml:space="preserve"> below, where we can see an indented </w:t>
      </w:r>
      <w:r w:rsidR="00BE417D">
        <w:rPr>
          <w:lang w:val="en-US"/>
        </w:rPr>
        <w:t>structure of AREA dimension values.</w:t>
      </w:r>
    </w:p>
    <w:p w:rsidR="00914916" w:rsidRDefault="00837E3D" w:rsidP="00914916">
      <w:pPr>
        <w:keepNext/>
      </w:pPr>
      <w:r>
        <w:rPr>
          <w:noProof/>
          <w:lang w:val="en-US" w:eastAsia="en-US"/>
        </w:rPr>
        <w:lastRenderedPageBreak/>
        <w:drawing>
          <wp:inline distT="0" distB="0" distL="0" distR="0" wp14:anchorId="14D1234E" wp14:editId="36442946">
            <wp:extent cx="5760720" cy="405565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055655"/>
                    </a:xfrm>
                    <a:prstGeom prst="rect">
                      <a:avLst/>
                    </a:prstGeom>
                  </pic:spPr>
                </pic:pic>
              </a:graphicData>
            </a:graphic>
          </wp:inline>
        </w:drawing>
      </w:r>
    </w:p>
    <w:p w:rsidR="00837E3D" w:rsidRPr="00DD211C" w:rsidRDefault="00914916" w:rsidP="00914916">
      <w:pPr>
        <w:pStyle w:val="Caption"/>
        <w:rPr>
          <w:lang w:val="en-US"/>
        </w:rPr>
      </w:pPr>
      <w:r>
        <w:t xml:space="preserve">Figure </w:t>
      </w:r>
      <w:r>
        <w:fldChar w:fldCharType="begin"/>
      </w:r>
      <w:r>
        <w:instrText xml:space="preserve"> SEQ Figure \* ARABIC </w:instrText>
      </w:r>
      <w:r>
        <w:fldChar w:fldCharType="separate"/>
      </w:r>
      <w:r w:rsidR="00E67450">
        <w:rPr>
          <w:noProof/>
        </w:rPr>
        <w:t>3</w:t>
      </w:r>
      <w:r>
        <w:fldChar w:fldCharType="end"/>
      </w:r>
      <w:r>
        <w:t xml:space="preserve"> – Hierachy of dimension values</w:t>
      </w:r>
    </w:p>
    <w:p w:rsidR="00113919" w:rsidRDefault="00113919" w:rsidP="00DD27D0">
      <w:pPr>
        <w:rPr>
          <w:lang w:val="en-US"/>
        </w:rPr>
      </w:pPr>
    </w:p>
    <w:p w:rsidR="00BE417D" w:rsidRPr="00DD211C" w:rsidRDefault="00BE417D" w:rsidP="00DD27D0">
      <w:pPr>
        <w:rPr>
          <w:lang w:val="en-US"/>
        </w:rPr>
      </w:pPr>
      <w:r>
        <w:rPr>
          <w:lang w:val="en-US"/>
        </w:rPr>
        <w:t>The following dimensions have been identified, and will be created in NAV 2013 R2:</w:t>
      </w:r>
    </w:p>
    <w:tbl>
      <w:tblPr>
        <w:tblW w:w="5969" w:type="dxa"/>
        <w:tblInd w:w="93" w:type="dxa"/>
        <w:tblLook w:val="04A0" w:firstRow="1" w:lastRow="0" w:firstColumn="1" w:lastColumn="0" w:noHBand="0" w:noVBand="1"/>
      </w:tblPr>
      <w:tblGrid>
        <w:gridCol w:w="2000"/>
        <w:gridCol w:w="3969"/>
      </w:tblGrid>
      <w:tr w:rsidR="00113919" w:rsidRPr="00113919" w:rsidTr="00113919">
        <w:trPr>
          <w:trHeight w:val="255"/>
        </w:trPr>
        <w:tc>
          <w:tcPr>
            <w:tcW w:w="2000" w:type="dxa"/>
            <w:tcBorders>
              <w:top w:val="single" w:sz="4" w:space="0" w:color="auto"/>
              <w:left w:val="single" w:sz="4" w:space="0" w:color="auto"/>
              <w:bottom w:val="single" w:sz="4" w:space="0" w:color="auto"/>
              <w:right w:val="single" w:sz="4" w:space="0" w:color="auto"/>
            </w:tcBorders>
            <w:shd w:val="clear" w:color="000000" w:fill="4F81BD"/>
            <w:noWrap/>
            <w:vAlign w:val="center"/>
            <w:hideMark/>
          </w:tcPr>
          <w:p w:rsidR="00113919" w:rsidRPr="00113919" w:rsidRDefault="00113919" w:rsidP="00113919">
            <w:pPr>
              <w:spacing w:after="0" w:line="240" w:lineRule="auto"/>
              <w:rPr>
                <w:rFonts w:eastAsia="Times New Roman"/>
                <w:b/>
                <w:bCs/>
                <w:color w:val="FFFFFF"/>
                <w:szCs w:val="20"/>
                <w:lang w:val="en-US" w:eastAsia="en-US"/>
              </w:rPr>
            </w:pPr>
            <w:r w:rsidRPr="00113919">
              <w:rPr>
                <w:rFonts w:eastAsia="Times New Roman"/>
                <w:b/>
                <w:bCs/>
                <w:color w:val="FFFFFF"/>
                <w:szCs w:val="20"/>
                <w:lang w:val="en-US" w:eastAsia="en-US"/>
              </w:rPr>
              <w:t>Cod</w:t>
            </w:r>
            <w:r w:rsidR="008D626B">
              <w:rPr>
                <w:rFonts w:eastAsia="Times New Roman"/>
                <w:b/>
                <w:bCs/>
                <w:color w:val="FFFFFF"/>
                <w:szCs w:val="20"/>
                <w:lang w:val="en-US" w:eastAsia="en-US"/>
              </w:rPr>
              <w:t>e</w:t>
            </w:r>
          </w:p>
        </w:tc>
        <w:tc>
          <w:tcPr>
            <w:tcW w:w="3969" w:type="dxa"/>
            <w:tcBorders>
              <w:top w:val="single" w:sz="4" w:space="0" w:color="auto"/>
              <w:left w:val="nil"/>
              <w:bottom w:val="single" w:sz="4" w:space="0" w:color="auto"/>
              <w:right w:val="single" w:sz="4" w:space="0" w:color="auto"/>
            </w:tcBorders>
            <w:shd w:val="clear" w:color="000000" w:fill="4F81BD"/>
            <w:noWrap/>
            <w:vAlign w:val="center"/>
            <w:hideMark/>
          </w:tcPr>
          <w:p w:rsidR="00113919" w:rsidRPr="00113919" w:rsidRDefault="008D626B" w:rsidP="00113919">
            <w:pPr>
              <w:spacing w:after="0" w:line="240" w:lineRule="auto"/>
              <w:rPr>
                <w:rFonts w:eastAsia="Times New Roman"/>
                <w:b/>
                <w:bCs/>
                <w:color w:val="FFFFFF"/>
                <w:szCs w:val="20"/>
                <w:lang w:val="en-US" w:eastAsia="en-US"/>
              </w:rPr>
            </w:pPr>
            <w:r>
              <w:rPr>
                <w:rFonts w:eastAsia="Times New Roman"/>
                <w:b/>
                <w:bCs/>
                <w:color w:val="FFFFFF"/>
                <w:szCs w:val="20"/>
                <w:lang w:val="en-US" w:eastAsia="en-US"/>
              </w:rPr>
              <w:t>Name</w:t>
            </w:r>
          </w:p>
        </w:tc>
      </w:tr>
      <w:tr w:rsidR="00113919" w:rsidRPr="00113919" w:rsidTr="00113919">
        <w:trPr>
          <w:trHeight w:val="255"/>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113919" w:rsidRPr="00113919" w:rsidRDefault="00113919" w:rsidP="00113919">
            <w:pPr>
              <w:spacing w:after="0" w:line="240" w:lineRule="auto"/>
              <w:rPr>
                <w:rFonts w:eastAsia="Times New Roman"/>
                <w:b/>
                <w:color w:val="000000"/>
                <w:szCs w:val="20"/>
                <w:lang w:val="en-US" w:eastAsia="en-US"/>
              </w:rPr>
            </w:pPr>
            <w:r w:rsidRPr="00113919">
              <w:rPr>
                <w:rFonts w:eastAsia="Times New Roman"/>
                <w:b/>
                <w:color w:val="000000"/>
                <w:szCs w:val="20"/>
                <w:lang w:val="en-US" w:eastAsia="en-US"/>
              </w:rPr>
              <w:t xml:space="preserve">COST CENTER </w:t>
            </w:r>
          </w:p>
        </w:tc>
        <w:tc>
          <w:tcPr>
            <w:tcW w:w="3969" w:type="dxa"/>
            <w:tcBorders>
              <w:top w:val="nil"/>
              <w:left w:val="nil"/>
              <w:bottom w:val="single" w:sz="4" w:space="0" w:color="auto"/>
              <w:right w:val="single" w:sz="4" w:space="0" w:color="auto"/>
            </w:tcBorders>
            <w:shd w:val="clear" w:color="auto" w:fill="auto"/>
            <w:noWrap/>
            <w:vAlign w:val="center"/>
            <w:hideMark/>
          </w:tcPr>
          <w:p w:rsidR="00113919" w:rsidRPr="00113919" w:rsidRDefault="00113919" w:rsidP="00113919">
            <w:pPr>
              <w:spacing w:after="0" w:line="240" w:lineRule="auto"/>
              <w:rPr>
                <w:rFonts w:eastAsia="Times New Roman"/>
                <w:color w:val="000000"/>
                <w:szCs w:val="20"/>
                <w:lang w:val="en-US" w:eastAsia="en-US"/>
              </w:rPr>
            </w:pPr>
            <w:r w:rsidRPr="00113919">
              <w:rPr>
                <w:rFonts w:eastAsia="Times New Roman"/>
                <w:color w:val="000000"/>
                <w:szCs w:val="20"/>
                <w:lang w:val="en-US" w:eastAsia="en-US"/>
              </w:rPr>
              <w:t>Centre Cost</w:t>
            </w:r>
          </w:p>
        </w:tc>
      </w:tr>
      <w:tr w:rsidR="00113919" w:rsidRPr="00113919" w:rsidTr="00113919">
        <w:trPr>
          <w:trHeight w:val="25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113919" w:rsidRPr="00113919" w:rsidRDefault="00113919" w:rsidP="00113919">
            <w:pPr>
              <w:spacing w:after="0" w:line="240" w:lineRule="auto"/>
              <w:rPr>
                <w:rFonts w:eastAsia="Times New Roman"/>
                <w:b/>
                <w:color w:val="000000"/>
                <w:szCs w:val="20"/>
                <w:lang w:val="en-US" w:eastAsia="en-US"/>
              </w:rPr>
            </w:pPr>
            <w:r w:rsidRPr="00113919">
              <w:rPr>
                <w:rFonts w:eastAsia="Times New Roman"/>
                <w:b/>
                <w:color w:val="000000"/>
                <w:szCs w:val="20"/>
                <w:lang w:eastAsia="en-US"/>
              </w:rPr>
              <w:t xml:space="preserve">PROIECT </w:t>
            </w:r>
          </w:p>
        </w:tc>
        <w:tc>
          <w:tcPr>
            <w:tcW w:w="3969" w:type="dxa"/>
            <w:tcBorders>
              <w:top w:val="nil"/>
              <w:left w:val="nil"/>
              <w:bottom w:val="single" w:sz="4" w:space="0" w:color="auto"/>
              <w:right w:val="single" w:sz="4" w:space="0" w:color="auto"/>
            </w:tcBorders>
            <w:shd w:val="clear" w:color="auto" w:fill="auto"/>
            <w:noWrap/>
            <w:vAlign w:val="center"/>
            <w:hideMark/>
          </w:tcPr>
          <w:p w:rsidR="00113919" w:rsidRPr="00113919" w:rsidRDefault="00113919" w:rsidP="00113919">
            <w:pPr>
              <w:spacing w:after="0" w:line="240" w:lineRule="auto"/>
              <w:rPr>
                <w:rFonts w:eastAsia="Times New Roman"/>
                <w:color w:val="000000"/>
                <w:szCs w:val="20"/>
                <w:lang w:val="en-US" w:eastAsia="en-US"/>
              </w:rPr>
            </w:pPr>
            <w:r w:rsidRPr="00113919">
              <w:rPr>
                <w:rFonts w:eastAsia="Times New Roman"/>
                <w:color w:val="000000"/>
                <w:szCs w:val="20"/>
                <w:lang w:val="en-US" w:eastAsia="en-US"/>
              </w:rPr>
              <w:t>Proiecte</w:t>
            </w:r>
          </w:p>
        </w:tc>
      </w:tr>
      <w:tr w:rsidR="00113919" w:rsidRPr="00113919" w:rsidTr="00113919">
        <w:trPr>
          <w:trHeight w:val="255"/>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113919" w:rsidRPr="00113919" w:rsidRDefault="00113919" w:rsidP="00113919">
            <w:pPr>
              <w:spacing w:after="0" w:line="240" w:lineRule="auto"/>
              <w:rPr>
                <w:rFonts w:eastAsia="Times New Roman"/>
                <w:b/>
                <w:color w:val="000000"/>
                <w:szCs w:val="20"/>
                <w:lang w:val="en-US" w:eastAsia="en-US"/>
              </w:rPr>
            </w:pPr>
            <w:r w:rsidRPr="00113919">
              <w:rPr>
                <w:rFonts w:eastAsia="Times New Roman"/>
                <w:b/>
                <w:color w:val="000000"/>
                <w:szCs w:val="20"/>
                <w:lang w:val="en-US" w:eastAsia="en-US"/>
              </w:rPr>
              <w:t>ANGAJAT</w:t>
            </w:r>
          </w:p>
        </w:tc>
        <w:tc>
          <w:tcPr>
            <w:tcW w:w="3969" w:type="dxa"/>
            <w:tcBorders>
              <w:top w:val="nil"/>
              <w:left w:val="nil"/>
              <w:bottom w:val="single" w:sz="4" w:space="0" w:color="auto"/>
              <w:right w:val="single" w:sz="4" w:space="0" w:color="auto"/>
            </w:tcBorders>
            <w:shd w:val="clear" w:color="auto" w:fill="auto"/>
            <w:noWrap/>
            <w:vAlign w:val="center"/>
            <w:hideMark/>
          </w:tcPr>
          <w:p w:rsidR="00113919" w:rsidRPr="00113919" w:rsidRDefault="00113919" w:rsidP="00113919">
            <w:pPr>
              <w:spacing w:after="0" w:line="240" w:lineRule="auto"/>
              <w:rPr>
                <w:rFonts w:eastAsia="Times New Roman"/>
                <w:color w:val="000000"/>
                <w:szCs w:val="20"/>
                <w:lang w:val="en-US" w:eastAsia="en-US"/>
              </w:rPr>
            </w:pPr>
            <w:r w:rsidRPr="00113919">
              <w:rPr>
                <w:rFonts w:eastAsia="Times New Roman"/>
                <w:color w:val="000000"/>
                <w:szCs w:val="20"/>
                <w:lang w:val="en-US" w:eastAsia="en-US"/>
              </w:rPr>
              <w:t>Angajati</w:t>
            </w:r>
          </w:p>
        </w:tc>
      </w:tr>
      <w:tr w:rsidR="00113919" w:rsidRPr="00113919" w:rsidTr="00113919">
        <w:trPr>
          <w:trHeight w:val="255"/>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113919" w:rsidRPr="00113919" w:rsidRDefault="00113919" w:rsidP="00113919">
            <w:pPr>
              <w:spacing w:after="0" w:line="240" w:lineRule="auto"/>
              <w:rPr>
                <w:rFonts w:eastAsia="Times New Roman"/>
                <w:b/>
                <w:color w:val="000000"/>
                <w:szCs w:val="20"/>
                <w:lang w:val="en-US" w:eastAsia="en-US"/>
              </w:rPr>
            </w:pPr>
            <w:r w:rsidRPr="00113919">
              <w:rPr>
                <w:rFonts w:eastAsia="Times New Roman"/>
                <w:b/>
                <w:color w:val="000000"/>
                <w:szCs w:val="20"/>
                <w:lang w:val="en-US" w:eastAsia="en-US"/>
              </w:rPr>
              <w:t xml:space="preserve">TIP MISIUNE </w:t>
            </w:r>
          </w:p>
        </w:tc>
        <w:tc>
          <w:tcPr>
            <w:tcW w:w="3969" w:type="dxa"/>
            <w:tcBorders>
              <w:top w:val="nil"/>
              <w:left w:val="nil"/>
              <w:bottom w:val="single" w:sz="4" w:space="0" w:color="auto"/>
              <w:right w:val="single" w:sz="4" w:space="0" w:color="auto"/>
            </w:tcBorders>
            <w:shd w:val="clear" w:color="auto" w:fill="auto"/>
            <w:noWrap/>
            <w:vAlign w:val="center"/>
            <w:hideMark/>
          </w:tcPr>
          <w:p w:rsidR="00113919" w:rsidRPr="00113919" w:rsidRDefault="00113919" w:rsidP="00113919">
            <w:pPr>
              <w:spacing w:after="0" w:line="240" w:lineRule="auto"/>
              <w:rPr>
                <w:rFonts w:eastAsia="Times New Roman"/>
                <w:color w:val="000000"/>
                <w:szCs w:val="20"/>
                <w:lang w:val="en-US" w:eastAsia="en-US"/>
              </w:rPr>
            </w:pPr>
            <w:r w:rsidRPr="00113919">
              <w:rPr>
                <w:rFonts w:eastAsia="Times New Roman"/>
                <w:color w:val="000000"/>
                <w:szCs w:val="20"/>
                <w:lang w:val="en-US" w:eastAsia="en-US"/>
              </w:rPr>
              <w:t>Tip misiune</w:t>
            </w:r>
          </w:p>
        </w:tc>
      </w:tr>
      <w:tr w:rsidR="00113919" w:rsidRPr="00113919" w:rsidTr="00113919">
        <w:trPr>
          <w:trHeight w:val="255"/>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113919" w:rsidRPr="00113919" w:rsidRDefault="00113919" w:rsidP="00113919">
            <w:pPr>
              <w:spacing w:after="0" w:line="240" w:lineRule="auto"/>
              <w:rPr>
                <w:rFonts w:eastAsia="Times New Roman"/>
                <w:b/>
                <w:color w:val="000000"/>
                <w:szCs w:val="20"/>
                <w:lang w:val="en-US" w:eastAsia="en-US"/>
              </w:rPr>
            </w:pPr>
            <w:r w:rsidRPr="00113919">
              <w:rPr>
                <w:rFonts w:eastAsia="Times New Roman"/>
                <w:b/>
                <w:color w:val="000000"/>
                <w:szCs w:val="20"/>
                <w:lang w:val="en-US" w:eastAsia="en-US"/>
              </w:rPr>
              <w:t xml:space="preserve">DED/NEDED </w:t>
            </w:r>
          </w:p>
        </w:tc>
        <w:tc>
          <w:tcPr>
            <w:tcW w:w="3969" w:type="dxa"/>
            <w:tcBorders>
              <w:top w:val="nil"/>
              <w:left w:val="nil"/>
              <w:bottom w:val="single" w:sz="4" w:space="0" w:color="auto"/>
              <w:right w:val="single" w:sz="4" w:space="0" w:color="auto"/>
            </w:tcBorders>
            <w:shd w:val="clear" w:color="auto" w:fill="auto"/>
            <w:noWrap/>
            <w:vAlign w:val="center"/>
            <w:hideMark/>
          </w:tcPr>
          <w:p w:rsidR="00113919" w:rsidRPr="00113919" w:rsidRDefault="00113919" w:rsidP="00113919">
            <w:pPr>
              <w:spacing w:after="0" w:line="240" w:lineRule="auto"/>
              <w:rPr>
                <w:rFonts w:eastAsia="Times New Roman"/>
                <w:color w:val="000000"/>
                <w:szCs w:val="20"/>
                <w:lang w:val="en-US" w:eastAsia="en-US"/>
              </w:rPr>
            </w:pPr>
            <w:r w:rsidRPr="00113919">
              <w:rPr>
                <w:rFonts w:eastAsia="Times New Roman"/>
                <w:color w:val="000000"/>
                <w:szCs w:val="20"/>
                <w:lang w:val="en-US" w:eastAsia="en-US"/>
              </w:rPr>
              <w:t>Cheltuieli Deductibile/Nedeductibile</w:t>
            </w:r>
          </w:p>
        </w:tc>
      </w:tr>
      <w:tr w:rsidR="00113919" w:rsidRPr="00113919" w:rsidTr="00113919">
        <w:trPr>
          <w:trHeight w:val="255"/>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113919" w:rsidRPr="00113919" w:rsidRDefault="00113919" w:rsidP="00113919">
            <w:pPr>
              <w:spacing w:after="0" w:line="240" w:lineRule="auto"/>
              <w:rPr>
                <w:rFonts w:eastAsia="Times New Roman"/>
                <w:b/>
                <w:color w:val="000000"/>
                <w:szCs w:val="20"/>
                <w:lang w:val="en-US" w:eastAsia="en-US"/>
              </w:rPr>
            </w:pPr>
            <w:r w:rsidRPr="00113919">
              <w:rPr>
                <w:rFonts w:eastAsia="Times New Roman"/>
                <w:b/>
                <w:color w:val="000000"/>
                <w:szCs w:val="20"/>
                <w:lang w:val="en-US" w:eastAsia="en-US"/>
              </w:rPr>
              <w:t xml:space="preserve">IMPOZABIL </w:t>
            </w:r>
          </w:p>
        </w:tc>
        <w:tc>
          <w:tcPr>
            <w:tcW w:w="3969" w:type="dxa"/>
            <w:tcBorders>
              <w:top w:val="nil"/>
              <w:left w:val="nil"/>
              <w:bottom w:val="single" w:sz="4" w:space="0" w:color="auto"/>
              <w:right w:val="single" w:sz="4" w:space="0" w:color="auto"/>
            </w:tcBorders>
            <w:shd w:val="clear" w:color="auto" w:fill="auto"/>
            <w:noWrap/>
            <w:vAlign w:val="center"/>
            <w:hideMark/>
          </w:tcPr>
          <w:p w:rsidR="00113919" w:rsidRPr="00113919" w:rsidRDefault="00113919" w:rsidP="00113919">
            <w:pPr>
              <w:spacing w:after="0" w:line="240" w:lineRule="auto"/>
              <w:rPr>
                <w:rFonts w:eastAsia="Times New Roman"/>
                <w:color w:val="000000"/>
                <w:szCs w:val="20"/>
                <w:lang w:val="en-US" w:eastAsia="en-US"/>
              </w:rPr>
            </w:pPr>
            <w:r w:rsidRPr="00113919">
              <w:rPr>
                <w:rFonts w:eastAsia="Times New Roman"/>
                <w:color w:val="000000"/>
                <w:szCs w:val="20"/>
                <w:lang w:val="en-US" w:eastAsia="en-US"/>
              </w:rPr>
              <w:t>Impozabil</w:t>
            </w:r>
          </w:p>
        </w:tc>
      </w:tr>
    </w:tbl>
    <w:p w:rsidR="00DD27D0" w:rsidRPr="00DD211C" w:rsidRDefault="00DD27D0" w:rsidP="00DD27D0">
      <w:pPr>
        <w:rPr>
          <w:lang w:val="en-US"/>
        </w:rPr>
      </w:pPr>
    </w:p>
    <w:p w:rsidR="00113919" w:rsidRPr="00113919" w:rsidRDefault="00113919" w:rsidP="00113919">
      <w:pPr>
        <w:pStyle w:val="ListParagraph"/>
        <w:ind w:left="360"/>
      </w:pPr>
      <w:r>
        <w:t>The following values have been discused with Ensight users:</w:t>
      </w:r>
    </w:p>
    <w:p w:rsidR="00113919" w:rsidRPr="007E1B50" w:rsidRDefault="00113919" w:rsidP="00113919">
      <w:pPr>
        <w:pStyle w:val="ListParagraph"/>
        <w:numPr>
          <w:ilvl w:val="0"/>
          <w:numId w:val="33"/>
        </w:numPr>
        <w:spacing w:after="200" w:line="276" w:lineRule="auto"/>
      </w:pPr>
      <w:r>
        <w:t xml:space="preserve">COST CENTER: IT, MARKETING, HR, ADMINISTRATIV, FINANCE, COMUN_IT, COMUN_MK, COMUN_HR, COMUN_ADM </w:t>
      </w:r>
    </w:p>
    <w:p w:rsidR="00113919" w:rsidRPr="00C62C5A" w:rsidRDefault="00113919" w:rsidP="00113919">
      <w:pPr>
        <w:pStyle w:val="ListParagraph"/>
        <w:numPr>
          <w:ilvl w:val="0"/>
          <w:numId w:val="32"/>
        </w:numPr>
        <w:spacing w:after="200" w:line="276" w:lineRule="auto"/>
      </w:pPr>
      <w:r w:rsidRPr="00C62C5A">
        <w:t>PROIECT</w:t>
      </w:r>
      <w:r>
        <w:t xml:space="preserve"> – the values will be provided from time@work (Project ID).</w:t>
      </w:r>
    </w:p>
    <w:p w:rsidR="00113919" w:rsidRDefault="00113919" w:rsidP="00113919">
      <w:pPr>
        <w:pStyle w:val="ListParagraph"/>
        <w:numPr>
          <w:ilvl w:val="0"/>
          <w:numId w:val="32"/>
        </w:numPr>
        <w:spacing w:after="200" w:line="276" w:lineRule="auto"/>
      </w:pPr>
      <w:r>
        <w:t>ANGAJAT – the values will be provided from time@work (Employee ID).</w:t>
      </w:r>
    </w:p>
    <w:p w:rsidR="00113919" w:rsidRDefault="00113919" w:rsidP="00113919">
      <w:pPr>
        <w:pStyle w:val="ListParagraph"/>
        <w:numPr>
          <w:ilvl w:val="0"/>
          <w:numId w:val="32"/>
        </w:numPr>
        <w:spacing w:after="200" w:line="276" w:lineRule="auto"/>
      </w:pPr>
      <w:r>
        <w:t>TIP MISIUNE – the values can be provided from time@work task list.</w:t>
      </w:r>
    </w:p>
    <w:p w:rsidR="00113919" w:rsidRDefault="00113919" w:rsidP="00113919">
      <w:pPr>
        <w:pStyle w:val="ListParagraph"/>
        <w:numPr>
          <w:ilvl w:val="0"/>
          <w:numId w:val="32"/>
        </w:numPr>
        <w:spacing w:after="200" w:line="276" w:lineRule="auto"/>
      </w:pPr>
      <w:r>
        <w:t>DED/NEDED: DEDUCTIBIL, NEDEDUCTIBIL</w:t>
      </w:r>
    </w:p>
    <w:p w:rsidR="00113919" w:rsidRDefault="00113919" w:rsidP="00113919">
      <w:pPr>
        <w:pStyle w:val="ListParagraph"/>
        <w:spacing w:after="200" w:line="276" w:lineRule="auto"/>
        <w:ind w:left="1080"/>
      </w:pPr>
      <w:r>
        <w:t>Another approach will be to create 2 different analytical GL accounts for every expense account, and to forget about creating the DED/NEDED dimension.</w:t>
      </w:r>
    </w:p>
    <w:p w:rsidR="00113919" w:rsidRDefault="00113919" w:rsidP="00113919">
      <w:pPr>
        <w:pStyle w:val="ListParagraph"/>
        <w:numPr>
          <w:ilvl w:val="0"/>
          <w:numId w:val="32"/>
        </w:numPr>
        <w:spacing w:after="200" w:line="276" w:lineRule="auto"/>
      </w:pPr>
      <w:r>
        <w:t xml:space="preserve">IMPOZABIL: IMPOZABIL, NEIMPOZABIL </w:t>
      </w:r>
    </w:p>
    <w:p w:rsidR="00113919" w:rsidRPr="00DD211C" w:rsidRDefault="00113919" w:rsidP="00B15868">
      <w:pPr>
        <w:pStyle w:val="ListParagraph"/>
        <w:spacing w:after="200" w:line="276" w:lineRule="auto"/>
        <w:ind w:left="1080"/>
        <w:rPr>
          <w:lang w:val="en-US"/>
        </w:rPr>
      </w:pPr>
      <w:r>
        <w:t>The same approach could be used for the revenues GL Account (2 different analytical GL Accounts for every Revenue account).</w:t>
      </w:r>
    </w:p>
    <w:p w:rsidR="008D626B" w:rsidRPr="00B15868" w:rsidRDefault="00B15868" w:rsidP="008D626B">
      <w:pPr>
        <w:pStyle w:val="Heading2"/>
        <w:rPr>
          <w:lang w:val="en-US"/>
        </w:rPr>
      </w:pPr>
      <w:bookmarkStart w:id="26" w:name="_Toc339379643"/>
      <w:bookmarkStart w:id="27" w:name="_Toc339379739"/>
      <w:bookmarkStart w:id="28" w:name="_Toc339379829"/>
      <w:bookmarkStart w:id="29" w:name="_Toc339468431"/>
      <w:bookmarkStart w:id="30" w:name="_Toc339468525"/>
      <w:bookmarkStart w:id="31" w:name="_Toc339468616"/>
      <w:bookmarkStart w:id="32" w:name="_Toc339468821"/>
      <w:bookmarkStart w:id="33" w:name="_Toc339468878"/>
      <w:bookmarkStart w:id="34" w:name="_Toc339468936"/>
      <w:bookmarkStart w:id="35" w:name="_Toc339468998"/>
      <w:bookmarkStart w:id="36" w:name="_Toc339469059"/>
      <w:bookmarkStart w:id="37" w:name="_Toc391895049"/>
      <w:bookmarkEnd w:id="26"/>
      <w:bookmarkEnd w:id="27"/>
      <w:bookmarkEnd w:id="28"/>
      <w:bookmarkEnd w:id="29"/>
      <w:bookmarkEnd w:id="30"/>
      <w:bookmarkEnd w:id="31"/>
      <w:bookmarkEnd w:id="32"/>
      <w:bookmarkEnd w:id="33"/>
      <w:bookmarkEnd w:id="34"/>
      <w:bookmarkEnd w:id="35"/>
      <w:bookmarkEnd w:id="36"/>
      <w:r>
        <w:rPr>
          <w:lang w:val="en-US"/>
        </w:rPr>
        <w:lastRenderedPageBreak/>
        <w:t>General Journals</w:t>
      </w:r>
      <w:bookmarkEnd w:id="37"/>
    </w:p>
    <w:p w:rsidR="008D626B" w:rsidRPr="008D626B" w:rsidRDefault="008D626B" w:rsidP="008D626B">
      <w:pPr>
        <w:rPr>
          <w:lang w:val="en-US"/>
        </w:rPr>
      </w:pPr>
      <w:r w:rsidRPr="008D626B">
        <w:rPr>
          <w:lang w:val="en-US"/>
        </w:rPr>
        <w:t xml:space="preserve">In NAV the different transactions can be registered through journals as well. This means the </w:t>
      </w:r>
      <w:r>
        <w:rPr>
          <w:lang w:val="en-US"/>
        </w:rPr>
        <w:t>classical</w:t>
      </w:r>
      <w:r w:rsidRPr="008D626B">
        <w:rPr>
          <w:lang w:val="en-US"/>
        </w:rPr>
        <w:t xml:space="preserve"> accounting procedure with defining the debit and credit accounts directly. </w:t>
      </w:r>
    </w:p>
    <w:p w:rsidR="008D626B" w:rsidRPr="008D626B" w:rsidRDefault="008D626B" w:rsidP="008D626B">
      <w:pPr>
        <w:rPr>
          <w:lang w:val="en-US"/>
        </w:rPr>
      </w:pPr>
      <w:r w:rsidRPr="008D626B">
        <w:rPr>
          <w:lang w:val="en-US"/>
        </w:rPr>
        <w:t>The journ</w:t>
      </w:r>
      <w:r>
        <w:rPr>
          <w:lang w:val="en-US"/>
        </w:rPr>
        <w:t xml:space="preserve">als can be grouped by function </w:t>
      </w:r>
      <w:r w:rsidRPr="008D626B">
        <w:rPr>
          <w:lang w:val="en-US"/>
        </w:rPr>
        <w:t>(Journal Templates). Within each group unlimited journals can be defined. (Journal Batches) Either in Template or in Batch level a different set of rules can be defined for journals e.g.</w:t>
      </w:r>
      <w:r>
        <w:rPr>
          <w:lang w:val="en-US"/>
        </w:rPr>
        <w:t xml:space="preserve"> numbering, balancing account, </w:t>
      </w:r>
      <w:r w:rsidRPr="008D626B">
        <w:rPr>
          <w:lang w:val="en-US"/>
        </w:rPr>
        <w:t xml:space="preserve">VAT registering etc. </w:t>
      </w:r>
    </w:p>
    <w:p w:rsidR="008D626B" w:rsidRPr="008D626B" w:rsidRDefault="008D626B" w:rsidP="008D626B">
      <w:pPr>
        <w:rPr>
          <w:lang w:val="en-US"/>
        </w:rPr>
      </w:pPr>
      <w:r w:rsidRPr="008D626B">
        <w:rPr>
          <w:lang w:val="en-US"/>
        </w:rPr>
        <w:t>In NAV there is a possibility to use A</w:t>
      </w:r>
      <w:r>
        <w:rPr>
          <w:lang w:val="en-US"/>
        </w:rPr>
        <w:t>nalytical accounts in journals.</w:t>
      </w:r>
    </w:p>
    <w:p w:rsidR="00DD27D0" w:rsidRPr="00DD211C" w:rsidRDefault="008D626B" w:rsidP="00DD27D0">
      <w:pPr>
        <w:rPr>
          <w:lang w:val="en-US"/>
        </w:rPr>
      </w:pPr>
      <w:r>
        <w:rPr>
          <w:lang w:val="en-US"/>
        </w:rPr>
        <w:t>The following Journal templates will be created for Ensight Finance implementation</w:t>
      </w:r>
      <w:r w:rsidR="00DD27D0" w:rsidRPr="00DD211C">
        <w:rPr>
          <w:lang w:val="en-US"/>
        </w:rPr>
        <w:t>:</w:t>
      </w:r>
    </w:p>
    <w:tbl>
      <w:tblPr>
        <w:tblW w:w="0" w:type="auto"/>
        <w:tblInd w:w="93" w:type="dxa"/>
        <w:tblLook w:val="04A0" w:firstRow="1" w:lastRow="0" w:firstColumn="1" w:lastColumn="0" w:noHBand="0" w:noVBand="1"/>
      </w:tblPr>
      <w:tblGrid>
        <w:gridCol w:w="1428"/>
        <w:gridCol w:w="4141"/>
        <w:gridCol w:w="1117"/>
      </w:tblGrid>
      <w:tr w:rsidR="00DD27D0" w:rsidRPr="00DD211C" w:rsidTr="003B235D">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DD27D0" w:rsidRPr="00DD211C" w:rsidRDefault="00DD27D0" w:rsidP="008D626B">
            <w:pPr>
              <w:spacing w:after="0" w:line="240" w:lineRule="auto"/>
              <w:rPr>
                <w:rFonts w:ascii="Calibri" w:eastAsia="Times New Roman" w:hAnsi="Calibri" w:cs="Times New Roman"/>
                <w:b/>
                <w:color w:val="FFFFFF"/>
                <w:sz w:val="22"/>
                <w:lang w:val="en-US" w:eastAsia="ro-RO"/>
              </w:rPr>
            </w:pPr>
            <w:r w:rsidRPr="00DD211C">
              <w:rPr>
                <w:rFonts w:ascii="Calibri" w:eastAsia="Times New Roman" w:hAnsi="Calibri" w:cs="Times New Roman"/>
                <w:b/>
                <w:color w:val="FFFFFF"/>
                <w:sz w:val="22"/>
                <w:lang w:val="en-US" w:eastAsia="ro-RO"/>
              </w:rPr>
              <w:t>N</w:t>
            </w:r>
            <w:r w:rsidR="008D626B">
              <w:rPr>
                <w:rFonts w:ascii="Calibri" w:eastAsia="Times New Roman" w:hAnsi="Calibri" w:cs="Times New Roman"/>
                <w:b/>
                <w:color w:val="FFFFFF"/>
                <w:sz w:val="22"/>
                <w:lang w:val="en-US" w:eastAsia="ro-RO"/>
              </w:rPr>
              <w:t>ame</w:t>
            </w:r>
          </w:p>
        </w:tc>
        <w:tc>
          <w:tcPr>
            <w:tcW w:w="0" w:type="auto"/>
            <w:tcBorders>
              <w:top w:val="single" w:sz="4" w:space="0" w:color="auto"/>
              <w:left w:val="nil"/>
              <w:bottom w:val="single" w:sz="4" w:space="0" w:color="auto"/>
              <w:right w:val="single" w:sz="4" w:space="0" w:color="auto"/>
            </w:tcBorders>
            <w:shd w:val="clear" w:color="000000" w:fill="4F81BD"/>
            <w:noWrap/>
            <w:vAlign w:val="bottom"/>
            <w:hideMark/>
          </w:tcPr>
          <w:p w:rsidR="00DD27D0" w:rsidRPr="00DD211C" w:rsidRDefault="00DD27D0" w:rsidP="008D626B">
            <w:pPr>
              <w:spacing w:after="0" w:line="240" w:lineRule="auto"/>
              <w:rPr>
                <w:rFonts w:ascii="Calibri" w:eastAsia="Times New Roman" w:hAnsi="Calibri" w:cs="Times New Roman"/>
                <w:b/>
                <w:color w:val="FFFFFF"/>
                <w:sz w:val="22"/>
                <w:lang w:val="en-US" w:eastAsia="ro-RO"/>
              </w:rPr>
            </w:pPr>
            <w:r w:rsidRPr="00DD211C">
              <w:rPr>
                <w:rFonts w:ascii="Calibri" w:eastAsia="Times New Roman" w:hAnsi="Calibri" w:cs="Times New Roman"/>
                <w:b/>
                <w:color w:val="FFFFFF"/>
                <w:sz w:val="22"/>
                <w:lang w:val="en-US" w:eastAsia="ro-RO"/>
              </w:rPr>
              <w:t>D</w:t>
            </w:r>
            <w:r w:rsidR="008D626B">
              <w:rPr>
                <w:rFonts w:ascii="Calibri" w:eastAsia="Times New Roman" w:hAnsi="Calibri" w:cs="Times New Roman"/>
                <w:b/>
                <w:color w:val="FFFFFF"/>
                <w:sz w:val="22"/>
                <w:lang w:val="en-US" w:eastAsia="ro-RO"/>
              </w:rPr>
              <w:t>escription</w:t>
            </w:r>
          </w:p>
        </w:tc>
        <w:tc>
          <w:tcPr>
            <w:tcW w:w="0" w:type="auto"/>
            <w:tcBorders>
              <w:top w:val="single" w:sz="4" w:space="0" w:color="auto"/>
              <w:left w:val="nil"/>
              <w:bottom w:val="single" w:sz="4" w:space="0" w:color="auto"/>
              <w:right w:val="single" w:sz="4" w:space="0" w:color="auto"/>
            </w:tcBorders>
            <w:shd w:val="clear" w:color="000000" w:fill="4F81BD"/>
            <w:noWrap/>
            <w:vAlign w:val="bottom"/>
            <w:hideMark/>
          </w:tcPr>
          <w:p w:rsidR="00DD27D0" w:rsidRPr="00DD211C" w:rsidRDefault="008D626B" w:rsidP="00DD27D0">
            <w:pPr>
              <w:spacing w:after="0" w:line="240" w:lineRule="auto"/>
              <w:rPr>
                <w:rFonts w:ascii="Calibri" w:eastAsia="Times New Roman" w:hAnsi="Calibri" w:cs="Times New Roman"/>
                <w:b/>
                <w:color w:val="FFFFFF"/>
                <w:sz w:val="22"/>
                <w:lang w:val="en-US" w:eastAsia="ro-RO"/>
              </w:rPr>
            </w:pPr>
            <w:r>
              <w:rPr>
                <w:rFonts w:ascii="Calibri" w:eastAsia="Times New Roman" w:hAnsi="Calibri" w:cs="Times New Roman"/>
                <w:b/>
                <w:color w:val="FFFFFF"/>
                <w:sz w:val="22"/>
                <w:lang w:val="en-US" w:eastAsia="ro-RO"/>
              </w:rPr>
              <w:t>Type</w:t>
            </w:r>
          </w:p>
        </w:tc>
      </w:tr>
      <w:tr w:rsidR="00DD27D0" w:rsidRPr="00DD211C" w:rsidTr="003B235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CASA</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Operatiuni efectuate prin casa</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General</w:t>
            </w:r>
          </w:p>
        </w:tc>
      </w:tr>
      <w:tr w:rsidR="00DD27D0" w:rsidRPr="00DD211C" w:rsidTr="003B235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DECONTURI</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Deconturi cu angajati</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General</w:t>
            </w:r>
          </w:p>
        </w:tc>
      </w:tr>
      <w:tr w:rsidR="00DD27D0" w:rsidRPr="00DD211C" w:rsidTr="003B235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EXTRASE</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Jurnal Extrase</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General</w:t>
            </w:r>
          </w:p>
        </w:tc>
      </w:tr>
      <w:tr w:rsidR="00DD27D0" w:rsidRPr="00DD211C" w:rsidTr="003B235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GENERAL</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jurnal General</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General</w:t>
            </w:r>
          </w:p>
        </w:tc>
      </w:tr>
      <w:tr w:rsidR="00DD27D0" w:rsidRPr="00DD211C" w:rsidTr="003B235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D27D0" w:rsidRPr="00DD211C" w:rsidRDefault="00B50337" w:rsidP="00DD27D0">
            <w:pPr>
              <w:spacing w:after="0" w:line="240" w:lineRule="auto"/>
              <w:rPr>
                <w:rFonts w:eastAsia="Times New Roman"/>
                <w:color w:val="000000"/>
                <w:szCs w:val="20"/>
                <w:lang w:val="en-US" w:eastAsia="ro-RO"/>
              </w:rPr>
            </w:pPr>
            <w:r>
              <w:rPr>
                <w:rFonts w:eastAsia="Times New Roman"/>
                <w:color w:val="000000"/>
                <w:szCs w:val="20"/>
                <w:lang w:val="en-US" w:eastAsia="ro-RO"/>
              </w:rPr>
              <w:t>I</w:t>
            </w:r>
            <w:r w:rsidR="00DD27D0" w:rsidRPr="00DD211C">
              <w:rPr>
                <w:rFonts w:eastAsia="Times New Roman"/>
                <w:color w:val="000000"/>
                <w:szCs w:val="20"/>
                <w:lang w:val="en-US" w:eastAsia="ro-RO"/>
              </w:rPr>
              <w:t>NCASARI</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B50337" w:rsidP="00DD27D0">
            <w:pPr>
              <w:spacing w:after="0" w:line="240" w:lineRule="auto"/>
              <w:rPr>
                <w:rFonts w:eastAsia="Times New Roman"/>
                <w:color w:val="000000"/>
                <w:szCs w:val="20"/>
                <w:lang w:val="en-US" w:eastAsia="ro-RO"/>
              </w:rPr>
            </w:pPr>
            <w:r>
              <w:rPr>
                <w:rFonts w:eastAsia="Times New Roman"/>
                <w:color w:val="000000"/>
                <w:szCs w:val="20"/>
                <w:lang w:val="en-US" w:eastAsia="ro-RO"/>
              </w:rPr>
              <w:t>jurnal i</w:t>
            </w:r>
            <w:r w:rsidR="00DD27D0" w:rsidRPr="00DD211C">
              <w:rPr>
                <w:rFonts w:eastAsia="Times New Roman"/>
                <w:color w:val="000000"/>
                <w:szCs w:val="20"/>
                <w:lang w:val="en-US" w:eastAsia="ro-RO"/>
              </w:rPr>
              <w:t>ncasari</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Încasari</w:t>
            </w:r>
          </w:p>
        </w:tc>
      </w:tr>
      <w:tr w:rsidR="00DD27D0" w:rsidRPr="00DD211C" w:rsidTr="003B235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INCHIDERE</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Jurnal de inchidere TVA/ cheltuieli si venituri</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General</w:t>
            </w:r>
          </w:p>
        </w:tc>
      </w:tr>
      <w:tr w:rsidR="00DD27D0" w:rsidRPr="00DD211C" w:rsidTr="003B235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M_FIXE</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Mijloace fixe</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Imobilizari</w:t>
            </w:r>
          </w:p>
        </w:tc>
      </w:tr>
      <w:tr w:rsidR="00DD27D0" w:rsidRPr="00DD211C" w:rsidTr="003B235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OP DIV</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Operatiuni diverse</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General</w:t>
            </w:r>
          </w:p>
        </w:tc>
      </w:tr>
      <w:tr w:rsidR="00DD27D0" w:rsidRPr="00DD211C" w:rsidTr="003B235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PLATI</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Jurnal Plati</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Plati</w:t>
            </w:r>
          </w:p>
        </w:tc>
      </w:tr>
      <w:tr w:rsidR="00DD27D0" w:rsidRPr="00DD211C" w:rsidTr="003B235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RECURRING</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Recurring General Journal</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General</w:t>
            </w:r>
          </w:p>
        </w:tc>
      </w:tr>
      <w:tr w:rsidR="00DD27D0" w:rsidRPr="00DD211C" w:rsidTr="003B235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SALARII</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Note de salarii</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General</w:t>
            </w:r>
          </w:p>
        </w:tc>
      </w:tr>
      <w:tr w:rsidR="00DD27D0" w:rsidRPr="00DD211C" w:rsidTr="003B235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SALES</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Sales journal</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Vânzari</w:t>
            </w:r>
          </w:p>
        </w:tc>
      </w:tr>
      <w:tr w:rsidR="00DD27D0" w:rsidRPr="00DD211C" w:rsidTr="003B235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SI</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Solduri initiale</w:t>
            </w:r>
          </w:p>
        </w:tc>
        <w:tc>
          <w:tcPr>
            <w:tcW w:w="0" w:type="auto"/>
            <w:tcBorders>
              <w:top w:val="nil"/>
              <w:left w:val="nil"/>
              <w:bottom w:val="single" w:sz="4" w:space="0" w:color="auto"/>
              <w:right w:val="single" w:sz="4" w:space="0" w:color="auto"/>
            </w:tcBorders>
            <w:shd w:val="clear" w:color="auto" w:fill="auto"/>
            <w:noWrap/>
            <w:vAlign w:val="bottom"/>
            <w:hideMark/>
          </w:tcPr>
          <w:p w:rsidR="00DD27D0" w:rsidRPr="00DD211C" w:rsidRDefault="00DD27D0" w:rsidP="00DD27D0">
            <w:pPr>
              <w:spacing w:after="0" w:line="240" w:lineRule="auto"/>
              <w:rPr>
                <w:rFonts w:eastAsia="Times New Roman"/>
                <w:color w:val="000000"/>
                <w:szCs w:val="20"/>
                <w:lang w:val="en-US" w:eastAsia="ro-RO"/>
              </w:rPr>
            </w:pPr>
            <w:r w:rsidRPr="00DD211C">
              <w:rPr>
                <w:rFonts w:eastAsia="Times New Roman"/>
                <w:color w:val="000000"/>
                <w:szCs w:val="20"/>
                <w:lang w:val="en-US" w:eastAsia="ro-RO"/>
              </w:rPr>
              <w:t>General</w:t>
            </w:r>
          </w:p>
        </w:tc>
      </w:tr>
    </w:tbl>
    <w:p w:rsidR="00DD27D0" w:rsidRDefault="00DD27D0" w:rsidP="00DD27D0">
      <w:pPr>
        <w:rPr>
          <w:lang w:val="en-US"/>
        </w:rPr>
      </w:pPr>
    </w:p>
    <w:p w:rsidR="00DD27D0" w:rsidRDefault="008D626B" w:rsidP="00DD27D0">
      <w:pPr>
        <w:rPr>
          <w:lang w:val="en-US"/>
        </w:rPr>
      </w:pPr>
      <w:r>
        <w:rPr>
          <w:lang w:val="en-US"/>
        </w:rPr>
        <w:t xml:space="preserve">Every template will have multiple batches with the user name in order to permit concurrent </w:t>
      </w:r>
      <w:r w:rsidR="00067A11">
        <w:rPr>
          <w:lang w:val="en-US"/>
        </w:rPr>
        <w:t>access</w:t>
      </w:r>
      <w:r>
        <w:rPr>
          <w:lang w:val="en-US"/>
        </w:rPr>
        <w:t xml:space="preserve"> to the same journal templates. </w:t>
      </w:r>
    </w:p>
    <w:p w:rsidR="007B28A3" w:rsidRDefault="007B28A3" w:rsidP="00DD27D0">
      <w:pPr>
        <w:rPr>
          <w:lang w:val="en-US"/>
        </w:rPr>
      </w:pPr>
    </w:p>
    <w:p w:rsidR="00993D11" w:rsidRPr="009D0847" w:rsidRDefault="00993D11" w:rsidP="00F73717">
      <w:r>
        <w:rPr>
          <w:lang w:val="en-US"/>
        </w:rPr>
        <w:t>Ensight Finance charges services to the</w:t>
      </w:r>
      <w:r w:rsidR="00726B31">
        <w:rPr>
          <w:lang w:val="en-US"/>
        </w:rPr>
        <w:t xml:space="preserve"> customers according with the number</w:t>
      </w:r>
      <w:r w:rsidR="00F73717">
        <w:rPr>
          <w:lang w:val="en-US"/>
        </w:rPr>
        <w:t xml:space="preserve"> of G/L transactions registered. In order to count the number of transactions, we need to create a new field “Mark transactions”, that will be </w:t>
      </w:r>
      <w:r w:rsidR="00067A11">
        <w:rPr>
          <w:lang w:val="en-US"/>
        </w:rPr>
        <w:t>manually</w:t>
      </w:r>
      <w:r w:rsidR="00F73717">
        <w:rPr>
          <w:lang w:val="en-US"/>
        </w:rPr>
        <w:t xml:space="preserve"> checked. </w:t>
      </w:r>
      <w:r w:rsidR="00F73717">
        <w:rPr>
          <w:lang w:val="en-US"/>
        </w:rPr>
        <w:br/>
        <w:t>LLP will develop a report that will count all the G/L transaction lines posted on a certain period.</w:t>
      </w:r>
    </w:p>
    <w:p w:rsidR="007B28A3" w:rsidRDefault="00F73717">
      <w:pPr>
        <w:spacing w:after="200" w:line="276" w:lineRule="auto"/>
        <w:rPr>
          <w:lang w:val="en-US"/>
        </w:rPr>
      </w:pPr>
      <w:r w:rsidRPr="003B7ADF">
        <w:rPr>
          <w:b/>
          <w:lang w:val="en-US"/>
        </w:rPr>
        <w:t>Resolution</w:t>
      </w:r>
      <w:r>
        <w:rPr>
          <w:lang w:val="en-US"/>
        </w:rPr>
        <w:t xml:space="preserve">: </w:t>
      </w:r>
      <w:r w:rsidR="001E5F1A">
        <w:rPr>
          <w:lang w:val="en-US"/>
        </w:rPr>
        <w:t>This is a gap and will be developed. LLP will send an estimation</w:t>
      </w:r>
      <w:r w:rsidR="00CC429F">
        <w:rPr>
          <w:lang w:val="en-US"/>
        </w:rPr>
        <w:t>.</w:t>
      </w:r>
      <w:r w:rsidR="007B28A3">
        <w:rPr>
          <w:lang w:val="en-US"/>
        </w:rPr>
        <w:br w:type="page"/>
      </w:r>
    </w:p>
    <w:p w:rsidR="007B28A3" w:rsidRPr="00DD211C" w:rsidRDefault="007B28A3" w:rsidP="00DD27D0">
      <w:pPr>
        <w:rPr>
          <w:lang w:val="en-US"/>
        </w:rPr>
      </w:pPr>
    </w:p>
    <w:p w:rsidR="008D626B" w:rsidRDefault="00067A11" w:rsidP="008D626B">
      <w:pPr>
        <w:pStyle w:val="Heading4"/>
        <w:rPr>
          <w:lang w:val="en-US"/>
        </w:rPr>
      </w:pPr>
      <w:r>
        <w:rPr>
          <w:lang w:val="en-US"/>
        </w:rPr>
        <w:t>Recurring</w:t>
      </w:r>
      <w:r w:rsidR="008D626B">
        <w:rPr>
          <w:lang w:val="en-US"/>
        </w:rPr>
        <w:t xml:space="preserve"> Journals</w:t>
      </w:r>
    </w:p>
    <w:p w:rsidR="008D626B" w:rsidRPr="008D626B" w:rsidRDefault="008D626B" w:rsidP="008D626B">
      <w:pPr>
        <w:spacing w:after="0" w:line="240" w:lineRule="auto"/>
        <w:rPr>
          <w:rFonts w:eastAsia="Times New Roman"/>
          <w:color w:val="000000"/>
          <w:szCs w:val="20"/>
          <w:lang w:val="en-US" w:eastAsia="en-US"/>
        </w:rPr>
      </w:pPr>
      <w:r w:rsidRPr="008D626B">
        <w:rPr>
          <w:rFonts w:eastAsia="Times New Roman"/>
          <w:color w:val="000000"/>
          <w:szCs w:val="20"/>
          <w:lang w:val="en-US" w:eastAsia="en-US"/>
        </w:rPr>
        <w:t xml:space="preserve">In NAV there is a possibility to predefine journals. Typical use </w:t>
      </w:r>
      <w:r>
        <w:rPr>
          <w:rFonts w:eastAsia="Times New Roman"/>
          <w:color w:val="000000"/>
          <w:szCs w:val="20"/>
          <w:lang w:val="en-US" w:eastAsia="en-US"/>
        </w:rPr>
        <w:t xml:space="preserve">of it is Payroll registering, </w:t>
      </w:r>
      <w:r w:rsidR="007B28A3" w:rsidRPr="008D626B">
        <w:rPr>
          <w:rFonts w:eastAsia="Times New Roman"/>
          <w:color w:val="000000"/>
          <w:szCs w:val="20"/>
          <w:lang w:val="en-US" w:eastAsia="en-US"/>
        </w:rPr>
        <w:t xml:space="preserve">accruals </w:t>
      </w:r>
      <w:r w:rsidR="007B28A3">
        <w:rPr>
          <w:rFonts w:eastAsia="Times New Roman"/>
          <w:color w:val="000000"/>
          <w:szCs w:val="20"/>
          <w:lang w:val="en-US" w:eastAsia="en-US"/>
        </w:rPr>
        <w:t>or</w:t>
      </w:r>
      <w:r>
        <w:rPr>
          <w:rFonts w:eastAsia="Times New Roman"/>
          <w:color w:val="000000"/>
          <w:szCs w:val="20"/>
          <w:lang w:val="en-US" w:eastAsia="en-US"/>
        </w:rPr>
        <w:t xml:space="preserve"> rents </w:t>
      </w:r>
      <w:r w:rsidR="003B235D" w:rsidRPr="008D626B">
        <w:rPr>
          <w:rFonts w:eastAsia="Times New Roman"/>
          <w:color w:val="000000"/>
          <w:szCs w:val="20"/>
          <w:lang w:val="en-US" w:eastAsia="en-US"/>
        </w:rPr>
        <w:t>registering</w:t>
      </w:r>
      <w:r w:rsidR="003B235D">
        <w:rPr>
          <w:rFonts w:eastAsia="Times New Roman"/>
          <w:color w:val="000000"/>
          <w:szCs w:val="20"/>
          <w:lang w:val="en-US" w:eastAsia="en-US"/>
        </w:rPr>
        <w:t xml:space="preserve">. </w:t>
      </w:r>
      <w:r w:rsidRPr="008D626B">
        <w:rPr>
          <w:rFonts w:eastAsia="Times New Roman"/>
          <w:color w:val="000000"/>
          <w:szCs w:val="20"/>
          <w:lang w:val="en-US" w:eastAsia="en-US"/>
        </w:rPr>
        <w:br/>
        <w:t>Recurring method and frequency or reversing routine can be defined as required.</w:t>
      </w:r>
    </w:p>
    <w:p w:rsidR="00914916" w:rsidRDefault="008D626B" w:rsidP="00914916">
      <w:pPr>
        <w:keepNext/>
      </w:pPr>
      <w:r>
        <w:rPr>
          <w:noProof/>
          <w:lang w:val="en-US" w:eastAsia="en-US"/>
        </w:rPr>
        <w:drawing>
          <wp:inline distT="0" distB="0" distL="0" distR="0" wp14:anchorId="7E20AE93" wp14:editId="46D6313E">
            <wp:extent cx="5760720" cy="243327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433270"/>
                    </a:xfrm>
                    <a:prstGeom prst="rect">
                      <a:avLst/>
                    </a:prstGeom>
                  </pic:spPr>
                </pic:pic>
              </a:graphicData>
            </a:graphic>
          </wp:inline>
        </w:drawing>
      </w:r>
    </w:p>
    <w:p w:rsidR="008D626B" w:rsidRPr="00DD211C" w:rsidRDefault="00914916" w:rsidP="00914916">
      <w:pPr>
        <w:pStyle w:val="Caption"/>
        <w:rPr>
          <w:b/>
          <w:lang w:val="en-US"/>
        </w:rPr>
      </w:pPr>
      <w:r>
        <w:t xml:space="preserve">Figure </w:t>
      </w:r>
      <w:r>
        <w:fldChar w:fldCharType="begin"/>
      </w:r>
      <w:r>
        <w:instrText xml:space="preserve"> SEQ Figure \* ARABIC </w:instrText>
      </w:r>
      <w:r>
        <w:fldChar w:fldCharType="separate"/>
      </w:r>
      <w:r w:rsidR="00E67450">
        <w:rPr>
          <w:noProof/>
        </w:rPr>
        <w:t>4</w:t>
      </w:r>
      <w:r>
        <w:fldChar w:fldCharType="end"/>
      </w:r>
      <w:r>
        <w:t xml:space="preserve"> – Recurency method in recurring journals</w:t>
      </w:r>
    </w:p>
    <w:p w:rsidR="00DD27D0" w:rsidRPr="00DD211C" w:rsidRDefault="008D626B" w:rsidP="00DD27D0">
      <w:pPr>
        <w:rPr>
          <w:lang w:val="en-US"/>
        </w:rPr>
      </w:pPr>
      <w:r>
        <w:rPr>
          <w:b/>
          <w:lang w:val="en-US"/>
        </w:rPr>
        <w:t>Resolution</w:t>
      </w:r>
      <w:r w:rsidR="00DD27D0" w:rsidRPr="00DD211C">
        <w:rPr>
          <w:lang w:val="en-US"/>
        </w:rPr>
        <w:t xml:space="preserve">: </w:t>
      </w:r>
      <w:r>
        <w:rPr>
          <w:lang w:val="en-US"/>
        </w:rPr>
        <w:t>The NAV 2013 standard recurring journals will be used to post and keep track of the recurring GL transactions.</w:t>
      </w:r>
    </w:p>
    <w:p w:rsidR="007B28A3" w:rsidRDefault="007B28A3" w:rsidP="007B28A3">
      <w:pPr>
        <w:pStyle w:val="Heading4"/>
        <w:rPr>
          <w:lang w:val="en-US"/>
        </w:rPr>
      </w:pPr>
      <w:r>
        <w:rPr>
          <w:lang w:val="en-US"/>
        </w:rPr>
        <w:t>Payment Journals</w:t>
      </w:r>
    </w:p>
    <w:p w:rsidR="007B28A3" w:rsidRPr="007B28A3" w:rsidRDefault="007B28A3" w:rsidP="007B28A3">
      <w:pPr>
        <w:rPr>
          <w:lang w:val="en-US"/>
        </w:rPr>
      </w:pPr>
      <w:bookmarkStart w:id="38" w:name="_Toc213750914"/>
      <w:bookmarkStart w:id="39" w:name="_Toc384733706"/>
      <w:r w:rsidRPr="007B28A3">
        <w:rPr>
          <w:lang w:val="en-US"/>
        </w:rPr>
        <w:t xml:space="preserve">NAV can offer the upcoming payments with Suggest Vendor payments functionality in Payment Journal. The payments which should be or shouldn’t be processed can be selected from the offered ones. NAV can be forced to use Vendor priority in offering. </w:t>
      </w:r>
    </w:p>
    <w:p w:rsidR="007B28A3" w:rsidRDefault="007B28A3" w:rsidP="007B28A3">
      <w:pPr>
        <w:rPr>
          <w:lang w:val="en-US"/>
        </w:rPr>
      </w:pPr>
      <w:r w:rsidRPr="007B28A3">
        <w:rPr>
          <w:lang w:val="en-US"/>
        </w:rPr>
        <w:t xml:space="preserve">NAV offers the bank account of the vendor if it was registered on vendor card. It can be selected manually or modified if necessary as well. </w:t>
      </w:r>
    </w:p>
    <w:p w:rsidR="00914916" w:rsidRDefault="006B7B1F" w:rsidP="00914916">
      <w:pPr>
        <w:keepNext/>
      </w:pPr>
      <w:r>
        <w:rPr>
          <w:noProof/>
          <w:lang w:val="en-US" w:eastAsia="en-US"/>
        </w:rPr>
        <w:lastRenderedPageBreak/>
        <w:drawing>
          <wp:inline distT="0" distB="0" distL="0" distR="0" wp14:anchorId="11056D5A" wp14:editId="1840DBE8">
            <wp:extent cx="2307266" cy="350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08265" cy="3510575"/>
                    </a:xfrm>
                    <a:prstGeom prst="rect">
                      <a:avLst/>
                    </a:prstGeom>
                  </pic:spPr>
                </pic:pic>
              </a:graphicData>
            </a:graphic>
          </wp:inline>
        </w:drawing>
      </w:r>
      <w:bookmarkEnd w:id="38"/>
      <w:bookmarkEnd w:id="39"/>
    </w:p>
    <w:p w:rsidR="00DD27D0" w:rsidRPr="00DD211C" w:rsidRDefault="00914916" w:rsidP="00914916">
      <w:pPr>
        <w:pStyle w:val="Caption"/>
        <w:rPr>
          <w:lang w:val="en-US"/>
        </w:rPr>
      </w:pPr>
      <w:r>
        <w:t xml:space="preserve">Figure </w:t>
      </w:r>
      <w:r>
        <w:fldChar w:fldCharType="begin"/>
      </w:r>
      <w:r>
        <w:instrText xml:space="preserve"> SEQ Figure \* ARABIC </w:instrText>
      </w:r>
      <w:r>
        <w:fldChar w:fldCharType="separate"/>
      </w:r>
      <w:r w:rsidR="00E67450">
        <w:rPr>
          <w:noProof/>
        </w:rPr>
        <w:t>5</w:t>
      </w:r>
      <w:r>
        <w:fldChar w:fldCharType="end"/>
      </w:r>
      <w:r>
        <w:t xml:space="preserve"> – Suggest vendor payments</w:t>
      </w:r>
    </w:p>
    <w:p w:rsidR="00DD27D0" w:rsidRPr="00DD211C" w:rsidRDefault="00CB632C" w:rsidP="00DD27D0">
      <w:pPr>
        <w:pStyle w:val="Heading1"/>
        <w:rPr>
          <w:lang w:val="en-US"/>
        </w:rPr>
      </w:pPr>
      <w:bookmarkStart w:id="40" w:name="_Toc384733708"/>
      <w:bookmarkStart w:id="41" w:name="_Toc391895050"/>
      <w:r>
        <w:rPr>
          <w:lang w:val="en-US"/>
        </w:rPr>
        <w:lastRenderedPageBreak/>
        <w:t>FIXED ASSETS</w:t>
      </w:r>
      <w:bookmarkEnd w:id="41"/>
    </w:p>
    <w:p w:rsidR="00DD27D0" w:rsidRPr="00DD211C" w:rsidRDefault="00DD27D0" w:rsidP="00DD27D0">
      <w:pPr>
        <w:rPr>
          <w:lang w:val="en-US"/>
        </w:rPr>
      </w:pPr>
    </w:p>
    <w:p w:rsidR="00DD27D0" w:rsidRPr="00DD211C" w:rsidRDefault="00CB632C" w:rsidP="00DD27D0">
      <w:pPr>
        <w:pStyle w:val="Heading2"/>
        <w:rPr>
          <w:lang w:val="en-US"/>
        </w:rPr>
      </w:pPr>
      <w:bookmarkStart w:id="42" w:name="_Toc391895051"/>
      <w:r>
        <w:rPr>
          <w:lang w:val="en-US"/>
        </w:rPr>
        <w:t>Fixed assets numbering</w:t>
      </w:r>
      <w:bookmarkEnd w:id="42"/>
    </w:p>
    <w:p w:rsidR="00DD27D0" w:rsidRDefault="00CB632C" w:rsidP="00DD27D0">
      <w:pPr>
        <w:rPr>
          <w:lang w:val="en-US"/>
        </w:rPr>
      </w:pPr>
      <w:r>
        <w:rPr>
          <w:lang w:val="en-US"/>
        </w:rPr>
        <w:br/>
        <w:t>The Fixed assets list will be composed of typical Fixed Assets, and small inventory items (303).</w:t>
      </w:r>
    </w:p>
    <w:p w:rsidR="00CB632C" w:rsidRDefault="00CB632C" w:rsidP="00DD27D0">
      <w:pPr>
        <w:rPr>
          <w:lang w:val="en-US"/>
        </w:rPr>
      </w:pPr>
      <w:r>
        <w:rPr>
          <w:lang w:val="en-US"/>
        </w:rPr>
        <w:t>Each group will have a different internal numbering range. The fixed assets could start with MF001 number, and the small inventory items could have OB0001 number series.</w:t>
      </w:r>
    </w:p>
    <w:p w:rsidR="00CB632C" w:rsidRDefault="00132FA2" w:rsidP="00DD27D0">
      <w:pPr>
        <w:rPr>
          <w:lang w:val="en-US"/>
        </w:rPr>
      </w:pPr>
      <w:r w:rsidRPr="00132FA2">
        <w:rPr>
          <w:b/>
          <w:lang w:val="en-US"/>
        </w:rPr>
        <w:t>Resolution</w:t>
      </w:r>
      <w:r>
        <w:rPr>
          <w:lang w:val="en-US"/>
        </w:rPr>
        <w:t xml:space="preserve">: </w:t>
      </w:r>
      <w:r w:rsidR="00CB632C">
        <w:rPr>
          <w:lang w:val="en-US"/>
        </w:rPr>
        <w:t>Ensight Finance will send a fixed assets list that will be completed according with a fixed structure provid</w:t>
      </w:r>
      <w:r>
        <w:rPr>
          <w:lang w:val="en-US"/>
        </w:rPr>
        <w:t>ed by LLP.</w:t>
      </w:r>
    </w:p>
    <w:p w:rsidR="00CB632C" w:rsidRDefault="009E42EF" w:rsidP="009E42EF">
      <w:pPr>
        <w:pStyle w:val="Heading2"/>
        <w:rPr>
          <w:lang w:val="en-US"/>
        </w:rPr>
      </w:pPr>
      <w:bookmarkStart w:id="43" w:name="_Toc391895052"/>
      <w:r>
        <w:rPr>
          <w:lang w:val="en-US"/>
        </w:rPr>
        <w:t>Fixed asset posting groups</w:t>
      </w:r>
      <w:bookmarkEnd w:id="43"/>
    </w:p>
    <w:p w:rsidR="009E42EF" w:rsidRDefault="009E42EF" w:rsidP="009E42EF">
      <w:pPr>
        <w:rPr>
          <w:lang w:val="en-US"/>
        </w:rPr>
      </w:pPr>
    </w:p>
    <w:p w:rsidR="009E42EF" w:rsidRDefault="009E42EF" w:rsidP="009E42EF">
      <w:pPr>
        <w:rPr>
          <w:lang w:val="en-US"/>
        </w:rPr>
      </w:pPr>
      <w:r>
        <w:rPr>
          <w:lang w:val="en-US"/>
        </w:rPr>
        <w:t>Each fixed asset has to have a posting group which will dictate the acquisition, depreciation, accumulated depreciation, disposal accounts.</w:t>
      </w:r>
    </w:p>
    <w:p w:rsidR="009E42EF" w:rsidRDefault="00132FA2" w:rsidP="009E42EF">
      <w:pPr>
        <w:rPr>
          <w:lang w:val="en-US"/>
        </w:rPr>
      </w:pPr>
      <w:r>
        <w:rPr>
          <w:lang w:val="en-US"/>
        </w:rPr>
        <w:t>The fixed assets posting groups could be structured in the way presented in the table below:</w:t>
      </w:r>
    </w:p>
    <w:p w:rsidR="00132FA2" w:rsidRDefault="00132FA2" w:rsidP="009E42EF">
      <w:pPr>
        <w:rPr>
          <w:lang w:val="en-US"/>
        </w:rPr>
      </w:pPr>
    </w:p>
    <w:tbl>
      <w:tblPr>
        <w:tblW w:w="0" w:type="auto"/>
        <w:tblInd w:w="93" w:type="dxa"/>
        <w:tblLook w:val="04A0" w:firstRow="1" w:lastRow="0" w:firstColumn="1" w:lastColumn="0" w:noHBand="0" w:noVBand="1"/>
      </w:tblPr>
      <w:tblGrid>
        <w:gridCol w:w="1838"/>
        <w:gridCol w:w="2533"/>
        <w:gridCol w:w="2175"/>
        <w:gridCol w:w="2649"/>
      </w:tblGrid>
      <w:tr w:rsidR="00132FA2" w:rsidRPr="00BB4620" w:rsidTr="00AB5A19">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132FA2" w:rsidRPr="00BB4620" w:rsidRDefault="00132FA2" w:rsidP="00AB5A19">
            <w:pPr>
              <w:spacing w:after="0" w:line="240" w:lineRule="auto"/>
              <w:rPr>
                <w:rFonts w:eastAsia="Times New Roman"/>
                <w:b/>
                <w:bCs/>
                <w:color w:val="FFFFFF"/>
                <w:sz w:val="22"/>
                <w:lang w:eastAsia="ro-RO"/>
              </w:rPr>
            </w:pPr>
            <w:r>
              <w:rPr>
                <w:rFonts w:eastAsia="Times New Roman"/>
                <w:b/>
                <w:bCs/>
                <w:color w:val="FFFFFF"/>
                <w:sz w:val="22"/>
                <w:lang w:eastAsia="ro-RO"/>
              </w:rPr>
              <w:t>FA Posting Group</w:t>
            </w:r>
          </w:p>
        </w:tc>
        <w:tc>
          <w:tcPr>
            <w:tcW w:w="0" w:type="auto"/>
            <w:tcBorders>
              <w:top w:val="single" w:sz="4" w:space="0" w:color="auto"/>
              <w:left w:val="nil"/>
              <w:bottom w:val="single" w:sz="4" w:space="0" w:color="auto"/>
              <w:right w:val="single" w:sz="4" w:space="0" w:color="auto"/>
            </w:tcBorders>
            <w:shd w:val="clear" w:color="000000" w:fill="4F81BD"/>
            <w:noWrap/>
            <w:vAlign w:val="bottom"/>
            <w:hideMark/>
          </w:tcPr>
          <w:p w:rsidR="00132FA2" w:rsidRPr="00BB4620" w:rsidRDefault="00132FA2" w:rsidP="00AB5A19">
            <w:pPr>
              <w:spacing w:after="0" w:line="240" w:lineRule="auto"/>
              <w:rPr>
                <w:rFonts w:eastAsia="Times New Roman"/>
                <w:b/>
                <w:bCs/>
                <w:color w:val="FFFFFF"/>
                <w:sz w:val="22"/>
                <w:lang w:eastAsia="ro-RO"/>
              </w:rPr>
            </w:pPr>
            <w:r>
              <w:rPr>
                <w:rFonts w:eastAsia="Times New Roman"/>
                <w:b/>
                <w:bCs/>
                <w:color w:val="FFFFFF"/>
                <w:sz w:val="22"/>
                <w:lang w:eastAsia="ro-RO"/>
              </w:rPr>
              <w:t>Acquisition Cost Account</w:t>
            </w:r>
          </w:p>
        </w:tc>
        <w:tc>
          <w:tcPr>
            <w:tcW w:w="0" w:type="auto"/>
            <w:tcBorders>
              <w:top w:val="single" w:sz="4" w:space="0" w:color="auto"/>
              <w:left w:val="nil"/>
              <w:bottom w:val="single" w:sz="4" w:space="0" w:color="auto"/>
              <w:right w:val="single" w:sz="4" w:space="0" w:color="auto"/>
            </w:tcBorders>
            <w:shd w:val="clear" w:color="000000" w:fill="4F81BD"/>
            <w:noWrap/>
            <w:vAlign w:val="bottom"/>
            <w:hideMark/>
          </w:tcPr>
          <w:p w:rsidR="00132FA2" w:rsidRPr="00BB4620" w:rsidRDefault="00132FA2" w:rsidP="00AB5A19">
            <w:pPr>
              <w:spacing w:after="0" w:line="240" w:lineRule="auto"/>
              <w:rPr>
                <w:rFonts w:eastAsia="Times New Roman"/>
                <w:b/>
                <w:bCs/>
                <w:color w:val="FFFFFF"/>
                <w:sz w:val="22"/>
                <w:lang w:eastAsia="ro-RO"/>
              </w:rPr>
            </w:pPr>
            <w:r>
              <w:rPr>
                <w:rFonts w:eastAsia="Times New Roman"/>
                <w:b/>
                <w:bCs/>
                <w:color w:val="FFFFFF"/>
                <w:sz w:val="22"/>
                <w:lang w:eastAsia="ro-RO"/>
              </w:rPr>
              <w:t>Depreciation Account</w:t>
            </w:r>
          </w:p>
        </w:tc>
        <w:tc>
          <w:tcPr>
            <w:tcW w:w="0" w:type="auto"/>
            <w:tcBorders>
              <w:top w:val="single" w:sz="4" w:space="0" w:color="auto"/>
              <w:left w:val="nil"/>
              <w:bottom w:val="single" w:sz="4" w:space="0" w:color="auto"/>
              <w:right w:val="single" w:sz="4" w:space="0" w:color="auto"/>
            </w:tcBorders>
            <w:shd w:val="clear" w:color="000000" w:fill="4F81BD"/>
            <w:noWrap/>
            <w:vAlign w:val="bottom"/>
            <w:hideMark/>
          </w:tcPr>
          <w:p w:rsidR="00132FA2" w:rsidRPr="00BB4620" w:rsidRDefault="00132FA2" w:rsidP="00AB5A19">
            <w:pPr>
              <w:spacing w:after="0" w:line="240" w:lineRule="auto"/>
              <w:rPr>
                <w:rFonts w:eastAsia="Times New Roman"/>
                <w:b/>
                <w:bCs/>
                <w:color w:val="FFFFFF"/>
                <w:sz w:val="22"/>
                <w:lang w:eastAsia="ro-RO"/>
              </w:rPr>
            </w:pPr>
            <w:r>
              <w:rPr>
                <w:rFonts w:eastAsia="Times New Roman"/>
                <w:b/>
                <w:bCs/>
                <w:color w:val="FFFFFF"/>
                <w:sz w:val="22"/>
                <w:lang w:eastAsia="ro-RO"/>
              </w:rPr>
              <w:t>Depreciation Cost Account</w:t>
            </w:r>
          </w:p>
        </w:tc>
      </w:tr>
      <w:tr w:rsidR="00132FA2" w:rsidRPr="00BB4620" w:rsidTr="00AB5A1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rPr>
                <w:rFonts w:eastAsia="Times New Roman"/>
                <w:szCs w:val="20"/>
                <w:lang w:eastAsia="ro-RO"/>
              </w:rPr>
            </w:pPr>
            <w:r w:rsidRPr="00BB4620">
              <w:rPr>
                <w:rFonts w:eastAsia="Times New Roman"/>
                <w:szCs w:val="20"/>
                <w:lang w:eastAsia="ro-RO"/>
              </w:rPr>
              <w:t>CONSTRUCT</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212001</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281201</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681101</w:t>
            </w:r>
          </w:p>
        </w:tc>
      </w:tr>
      <w:tr w:rsidR="00132FA2" w:rsidRPr="00BB4620" w:rsidTr="00AB5A1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rPr>
                <w:rFonts w:eastAsia="Times New Roman"/>
                <w:szCs w:val="20"/>
                <w:lang w:eastAsia="ro-RO"/>
              </w:rPr>
            </w:pPr>
            <w:r w:rsidRPr="00BB4620">
              <w:rPr>
                <w:rFonts w:eastAsia="Times New Roman"/>
                <w:szCs w:val="20"/>
                <w:lang w:eastAsia="ro-RO"/>
              </w:rPr>
              <w:t>ECHIPAMENT</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213101</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281311</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681101</w:t>
            </w:r>
          </w:p>
        </w:tc>
      </w:tr>
      <w:tr w:rsidR="00132FA2" w:rsidRPr="00BB4620" w:rsidTr="00AB5A1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rPr>
                <w:rFonts w:eastAsia="Times New Roman"/>
                <w:szCs w:val="20"/>
                <w:lang w:eastAsia="ro-RO"/>
              </w:rPr>
            </w:pPr>
            <w:r w:rsidRPr="00BB4620">
              <w:rPr>
                <w:rFonts w:eastAsia="Times New Roman"/>
                <w:szCs w:val="20"/>
                <w:lang w:eastAsia="ro-RO"/>
              </w:rPr>
              <w:t>INSTALATII</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213201</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281320</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681101</w:t>
            </w:r>
          </w:p>
        </w:tc>
      </w:tr>
      <w:tr w:rsidR="00132FA2" w:rsidRPr="00BB4620" w:rsidTr="00AB5A1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rPr>
                <w:rFonts w:eastAsia="Times New Roman"/>
                <w:szCs w:val="20"/>
                <w:lang w:eastAsia="ro-RO"/>
              </w:rPr>
            </w:pPr>
            <w:r w:rsidRPr="00BB4620">
              <w:rPr>
                <w:rFonts w:eastAsia="Times New Roman"/>
                <w:szCs w:val="20"/>
                <w:lang w:eastAsia="ro-RO"/>
              </w:rPr>
              <w:t>TRANSPORT</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213301</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281311</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681101</w:t>
            </w:r>
          </w:p>
        </w:tc>
      </w:tr>
      <w:tr w:rsidR="00132FA2" w:rsidRPr="00BB4620" w:rsidTr="00AB5A1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rPr>
                <w:rFonts w:eastAsia="Times New Roman"/>
                <w:szCs w:val="20"/>
                <w:lang w:eastAsia="ro-RO"/>
              </w:rPr>
            </w:pPr>
            <w:r w:rsidRPr="00BB4620">
              <w:rPr>
                <w:rFonts w:eastAsia="Times New Roman"/>
                <w:szCs w:val="20"/>
                <w:lang w:eastAsia="ro-RO"/>
              </w:rPr>
              <w:t>MOBILIER</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214001</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281301</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681101</w:t>
            </w:r>
          </w:p>
        </w:tc>
      </w:tr>
      <w:tr w:rsidR="00132FA2" w:rsidRPr="00BB4620" w:rsidTr="00AB5A1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rPr>
                <w:rFonts w:eastAsia="Times New Roman"/>
                <w:szCs w:val="20"/>
                <w:lang w:eastAsia="ro-RO"/>
              </w:rPr>
            </w:pPr>
            <w:r w:rsidRPr="00BB4620">
              <w:rPr>
                <w:rFonts w:eastAsia="Times New Roman"/>
                <w:szCs w:val="20"/>
                <w:lang w:eastAsia="ro-RO"/>
              </w:rPr>
              <w:t>OB_INV</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303001</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303001</w:t>
            </w:r>
          </w:p>
        </w:tc>
        <w:tc>
          <w:tcPr>
            <w:tcW w:w="0" w:type="auto"/>
            <w:tcBorders>
              <w:top w:val="nil"/>
              <w:left w:val="nil"/>
              <w:bottom w:val="single" w:sz="4" w:space="0" w:color="auto"/>
              <w:right w:val="single" w:sz="4" w:space="0" w:color="auto"/>
            </w:tcBorders>
            <w:shd w:val="clear" w:color="auto" w:fill="auto"/>
            <w:noWrap/>
            <w:vAlign w:val="bottom"/>
            <w:hideMark/>
          </w:tcPr>
          <w:p w:rsidR="00132FA2" w:rsidRPr="00BB4620" w:rsidRDefault="00132FA2" w:rsidP="00AB5A19">
            <w:pPr>
              <w:spacing w:after="0" w:line="240" w:lineRule="auto"/>
              <w:jc w:val="right"/>
              <w:rPr>
                <w:rFonts w:eastAsia="Times New Roman"/>
                <w:szCs w:val="20"/>
                <w:lang w:eastAsia="ro-RO"/>
              </w:rPr>
            </w:pPr>
            <w:r w:rsidRPr="00BB4620">
              <w:rPr>
                <w:rFonts w:eastAsia="Times New Roman"/>
                <w:szCs w:val="20"/>
                <w:lang w:eastAsia="ro-RO"/>
              </w:rPr>
              <w:t>603005</w:t>
            </w:r>
          </w:p>
        </w:tc>
      </w:tr>
    </w:tbl>
    <w:p w:rsidR="00132FA2" w:rsidRPr="009E42EF" w:rsidRDefault="00132FA2" w:rsidP="009E42EF">
      <w:pPr>
        <w:rPr>
          <w:lang w:val="en-US"/>
        </w:rPr>
      </w:pPr>
    </w:p>
    <w:p w:rsidR="00DD27D0" w:rsidRPr="00DD211C" w:rsidRDefault="00CB632C" w:rsidP="00132FA2">
      <w:pPr>
        <w:rPr>
          <w:szCs w:val="20"/>
          <w:lang w:val="en-US"/>
        </w:rPr>
      </w:pPr>
      <w:r>
        <w:rPr>
          <w:b/>
          <w:lang w:val="en-US"/>
        </w:rPr>
        <w:t>Resolution</w:t>
      </w:r>
      <w:r w:rsidR="00DD27D0" w:rsidRPr="00DD211C">
        <w:rPr>
          <w:b/>
          <w:lang w:val="en-US"/>
        </w:rPr>
        <w:t>:</w:t>
      </w:r>
      <w:r w:rsidR="00DD27D0" w:rsidRPr="00DD211C">
        <w:rPr>
          <w:lang w:val="en-US"/>
        </w:rPr>
        <w:t xml:space="preserve"> </w:t>
      </w:r>
      <w:r w:rsidR="00132FA2">
        <w:rPr>
          <w:lang w:val="en-US"/>
        </w:rPr>
        <w:t>The table presented below will be revised by Ensight personnel according with their own needs and specific GL Accounts presented in the Chart of Accounts.</w:t>
      </w:r>
    </w:p>
    <w:p w:rsidR="00DD27D0" w:rsidRPr="00DD211C" w:rsidRDefault="00157A58" w:rsidP="00DD27D0">
      <w:pPr>
        <w:pStyle w:val="Heading2"/>
        <w:rPr>
          <w:lang w:val="en-US"/>
        </w:rPr>
      </w:pPr>
      <w:bookmarkStart w:id="44" w:name="_Toc391895053"/>
      <w:r>
        <w:rPr>
          <w:lang w:val="en-US"/>
        </w:rPr>
        <w:t>Fixed Asset classification</w:t>
      </w:r>
      <w:bookmarkEnd w:id="44"/>
    </w:p>
    <w:p w:rsidR="00DD27D0" w:rsidRDefault="00DD27D0" w:rsidP="00DD27D0">
      <w:pPr>
        <w:rPr>
          <w:lang w:val="en-US"/>
        </w:rPr>
      </w:pPr>
    </w:p>
    <w:p w:rsidR="00DD27D0" w:rsidRPr="00DD211C" w:rsidRDefault="00132FA2" w:rsidP="00132FA2">
      <w:pPr>
        <w:rPr>
          <w:lang w:val="en-US"/>
        </w:rPr>
      </w:pPr>
      <w:r>
        <w:rPr>
          <w:lang w:val="en-US"/>
        </w:rPr>
        <w:t>In order to classify all the fixed assets, NAV will provide a FA catalog according with the legal requirements. The classification structure can be found below:</w:t>
      </w:r>
    </w:p>
    <w:bookmarkStart w:id="45" w:name="_MON_1465044933"/>
    <w:bookmarkEnd w:id="45"/>
    <w:p w:rsidR="00DD27D0" w:rsidRPr="00DD211C" w:rsidRDefault="00DD27D0" w:rsidP="00DD27D0">
      <w:pPr>
        <w:rPr>
          <w:lang w:val="en-US"/>
        </w:rPr>
      </w:pPr>
      <w:r w:rsidRPr="00DD211C">
        <w:rPr>
          <w:lang w:val="en-US"/>
        </w:rPr>
        <w:object w:dxaOrig="1540" w:dyaOrig="997">
          <v:shape id="_x0000_i1029" type="#_x0000_t75" style="width:69.5pt;height:46.9pt" o:ole="">
            <v:imagedata r:id="rId24" o:title=""/>
          </v:shape>
          <o:OLEObject Type="Embed" ProgID="Excel.Sheet.12" ShapeID="_x0000_i1029" DrawAspect="Icon" ObjectID="_1465648898" r:id="rId25"/>
        </w:object>
      </w:r>
    </w:p>
    <w:p w:rsidR="00132FA2" w:rsidRDefault="00132FA2" w:rsidP="00DD27D0">
      <w:pPr>
        <w:rPr>
          <w:lang w:val="en-US"/>
        </w:rPr>
      </w:pPr>
    </w:p>
    <w:p w:rsidR="00132FA2" w:rsidRDefault="00132FA2" w:rsidP="00DD27D0">
      <w:pPr>
        <w:rPr>
          <w:lang w:val="en-US"/>
        </w:rPr>
      </w:pPr>
      <w:r>
        <w:rPr>
          <w:lang w:val="en-US"/>
        </w:rPr>
        <w:t xml:space="preserve">This table will be imported in FA Subclass section </w:t>
      </w:r>
    </w:p>
    <w:p w:rsidR="00DD27D0" w:rsidRPr="00DD211C" w:rsidRDefault="00132FA2" w:rsidP="00DD27D0">
      <w:pPr>
        <w:rPr>
          <w:lang w:val="en-US"/>
        </w:rPr>
      </w:pPr>
      <w:r>
        <w:rPr>
          <w:b/>
          <w:lang w:val="en-US"/>
        </w:rPr>
        <w:t>Resolution</w:t>
      </w:r>
      <w:r w:rsidR="00DD27D0" w:rsidRPr="00DD211C">
        <w:rPr>
          <w:b/>
          <w:lang w:val="en-US"/>
        </w:rPr>
        <w:t>:</w:t>
      </w:r>
      <w:r w:rsidR="00DD27D0" w:rsidRPr="00DD211C">
        <w:rPr>
          <w:lang w:val="en-US"/>
        </w:rPr>
        <w:t xml:space="preserve"> </w:t>
      </w:r>
      <w:r>
        <w:rPr>
          <w:lang w:val="en-US"/>
        </w:rPr>
        <w:t>No gaps found in this section.</w:t>
      </w:r>
    </w:p>
    <w:p w:rsidR="00DD27D0" w:rsidRPr="00DD211C" w:rsidRDefault="00DD27D0" w:rsidP="00DD27D0">
      <w:pPr>
        <w:rPr>
          <w:lang w:val="en-US"/>
        </w:rPr>
      </w:pPr>
    </w:p>
    <w:p w:rsidR="00DD27D0" w:rsidRDefault="00132FA2" w:rsidP="00DD27D0">
      <w:pPr>
        <w:pStyle w:val="Heading2"/>
        <w:rPr>
          <w:lang w:val="en-US"/>
        </w:rPr>
      </w:pPr>
      <w:bookmarkStart w:id="46" w:name="_Toc391895054"/>
      <w:r>
        <w:rPr>
          <w:lang w:val="en-US"/>
        </w:rPr>
        <w:lastRenderedPageBreak/>
        <w:t>FA Depreciation books</w:t>
      </w:r>
      <w:bookmarkEnd w:id="46"/>
    </w:p>
    <w:p w:rsidR="00132FA2" w:rsidRDefault="00132FA2" w:rsidP="00132FA2">
      <w:pPr>
        <w:rPr>
          <w:lang w:val="en-US"/>
        </w:rPr>
      </w:pPr>
      <w:r w:rsidRPr="00132FA2">
        <w:rPr>
          <w:lang w:val="en-US"/>
        </w:rPr>
        <w:t>NAV provides multiple “Depreciation Books” to specify multiple depreciation environments (straight line, declining balance etc) for specific asset treatment.</w:t>
      </w:r>
    </w:p>
    <w:p w:rsidR="00955D95" w:rsidRDefault="00955D95" w:rsidP="00132FA2">
      <w:pPr>
        <w:rPr>
          <w:lang w:val="en-US"/>
        </w:rPr>
      </w:pPr>
      <w:r>
        <w:rPr>
          <w:lang w:val="en-US"/>
        </w:rPr>
        <w:t>Ensight Finance will use a CONTABIL Depreciation book, which will generate GL transactions (</w:t>
      </w:r>
      <w:r w:rsidR="00067A11">
        <w:rPr>
          <w:lang w:val="en-US"/>
        </w:rPr>
        <w:t>acquisitions</w:t>
      </w:r>
      <w:r>
        <w:rPr>
          <w:lang w:val="en-US"/>
        </w:rPr>
        <w:t xml:space="preserve">, depreciations, sales, and </w:t>
      </w:r>
      <w:r w:rsidR="00067A11">
        <w:rPr>
          <w:lang w:val="en-US"/>
        </w:rPr>
        <w:t>disposals</w:t>
      </w:r>
      <w:r>
        <w:rPr>
          <w:lang w:val="en-US"/>
        </w:rPr>
        <w:t>).</w:t>
      </w:r>
    </w:p>
    <w:p w:rsidR="00955D95" w:rsidRPr="00132FA2" w:rsidRDefault="00955D95" w:rsidP="00132FA2">
      <w:pPr>
        <w:rPr>
          <w:lang w:val="en-US"/>
        </w:rPr>
      </w:pPr>
      <w:r>
        <w:rPr>
          <w:lang w:val="en-US"/>
        </w:rPr>
        <w:t xml:space="preserve">Another FISCAL Depreciation book will be set up. This depreciation book will not be integrated with the </w:t>
      </w:r>
      <w:r w:rsidR="00157A58">
        <w:rPr>
          <w:lang w:val="en-US"/>
        </w:rPr>
        <w:t>financial</w:t>
      </w:r>
      <w:r>
        <w:rPr>
          <w:lang w:val="en-US"/>
        </w:rPr>
        <w:t xml:space="preserve"> module.</w:t>
      </w:r>
    </w:p>
    <w:p w:rsidR="00955D95" w:rsidRPr="00DD211C" w:rsidRDefault="00955D95" w:rsidP="00955D95">
      <w:pPr>
        <w:rPr>
          <w:lang w:val="en-US"/>
        </w:rPr>
      </w:pPr>
      <w:r>
        <w:rPr>
          <w:b/>
          <w:lang w:val="en-US"/>
        </w:rPr>
        <w:t>Resolution</w:t>
      </w:r>
      <w:r w:rsidRPr="00DD211C">
        <w:rPr>
          <w:b/>
          <w:lang w:val="en-US"/>
        </w:rPr>
        <w:t>:</w:t>
      </w:r>
      <w:r w:rsidRPr="00DD211C">
        <w:rPr>
          <w:lang w:val="en-US"/>
        </w:rPr>
        <w:t xml:space="preserve"> </w:t>
      </w:r>
      <w:r>
        <w:rPr>
          <w:lang w:val="en-US"/>
        </w:rPr>
        <w:t>No gaps found in this section.</w:t>
      </w:r>
    </w:p>
    <w:p w:rsidR="00DD27D0" w:rsidRPr="00DD211C" w:rsidRDefault="00DD27D0" w:rsidP="00DD27D0">
      <w:pPr>
        <w:rPr>
          <w:lang w:val="en-US"/>
        </w:rPr>
      </w:pPr>
    </w:p>
    <w:p w:rsidR="00DD27D0" w:rsidRPr="00DD211C" w:rsidRDefault="002B3D11" w:rsidP="00DD27D0">
      <w:pPr>
        <w:pStyle w:val="Heading2"/>
        <w:rPr>
          <w:lang w:val="en-US"/>
        </w:rPr>
      </w:pPr>
      <w:bookmarkStart w:id="47" w:name="_Toc391895055"/>
      <w:r>
        <w:rPr>
          <w:lang w:val="en-US"/>
        </w:rPr>
        <w:t>Depreciation methods</w:t>
      </w:r>
      <w:bookmarkEnd w:id="47"/>
    </w:p>
    <w:p w:rsidR="00DD27D0" w:rsidRDefault="00067A11" w:rsidP="00DD27D0">
      <w:pPr>
        <w:jc w:val="both"/>
        <w:rPr>
          <w:lang w:val="en-US"/>
        </w:rPr>
      </w:pPr>
      <w:r>
        <w:rPr>
          <w:lang w:val="en-US"/>
        </w:rPr>
        <w:t>Straight</w:t>
      </w:r>
      <w:r w:rsidR="000418B6">
        <w:rPr>
          <w:lang w:val="en-US"/>
        </w:rPr>
        <w:t xml:space="preserve"> line depreciation method will be used. On some case the accelerated depreciation method will be setup (on certain IT </w:t>
      </w:r>
      <w:r>
        <w:rPr>
          <w:lang w:val="en-US"/>
        </w:rPr>
        <w:t>equipment’s</w:t>
      </w:r>
      <w:r w:rsidR="000418B6">
        <w:rPr>
          <w:lang w:val="en-US"/>
        </w:rPr>
        <w:t>).</w:t>
      </w:r>
    </w:p>
    <w:p w:rsidR="00DD27D0" w:rsidRPr="000418B6" w:rsidRDefault="000418B6" w:rsidP="000418B6">
      <w:pPr>
        <w:rPr>
          <w:lang w:val="en-US"/>
        </w:rPr>
      </w:pPr>
      <w:r>
        <w:rPr>
          <w:b/>
          <w:lang w:val="en-US"/>
        </w:rPr>
        <w:t>Resolution</w:t>
      </w:r>
      <w:r w:rsidRPr="00DD211C">
        <w:rPr>
          <w:b/>
          <w:lang w:val="en-US"/>
        </w:rPr>
        <w:t>:</w:t>
      </w:r>
      <w:r w:rsidRPr="00DD211C">
        <w:rPr>
          <w:lang w:val="en-US"/>
        </w:rPr>
        <w:t xml:space="preserve"> </w:t>
      </w:r>
      <w:r>
        <w:rPr>
          <w:lang w:val="en-US"/>
        </w:rPr>
        <w:t>No gaps found in this section.</w:t>
      </w:r>
    </w:p>
    <w:p w:rsidR="00DD27D0" w:rsidRPr="00DD211C" w:rsidRDefault="00DD27D0" w:rsidP="00DD27D0">
      <w:pPr>
        <w:rPr>
          <w:lang w:val="en-US"/>
        </w:rPr>
      </w:pPr>
    </w:p>
    <w:p w:rsidR="00DD27D0" w:rsidRDefault="000418B6" w:rsidP="00DD27D0">
      <w:pPr>
        <w:pStyle w:val="Heading2"/>
        <w:rPr>
          <w:lang w:val="en-US"/>
        </w:rPr>
      </w:pPr>
      <w:bookmarkStart w:id="48" w:name="_Toc391895056"/>
      <w:r>
        <w:rPr>
          <w:lang w:val="en-US"/>
        </w:rPr>
        <w:t>Fixed assets depreciation</w:t>
      </w:r>
      <w:bookmarkEnd w:id="48"/>
      <w:r>
        <w:rPr>
          <w:lang w:val="en-US"/>
        </w:rPr>
        <w:t xml:space="preserve"> </w:t>
      </w:r>
    </w:p>
    <w:p w:rsidR="000418B6" w:rsidRDefault="000418B6" w:rsidP="000418B6">
      <w:pPr>
        <w:rPr>
          <w:lang w:val="en-US"/>
        </w:rPr>
      </w:pPr>
    </w:p>
    <w:p w:rsidR="000418B6" w:rsidRDefault="000418B6" w:rsidP="000418B6">
      <w:pPr>
        <w:rPr>
          <w:lang w:val="en-US"/>
        </w:rPr>
      </w:pPr>
      <w:r>
        <w:rPr>
          <w:lang w:val="en-US"/>
        </w:rPr>
        <w:t xml:space="preserve">The depreciation procedure will be calculated monthly </w:t>
      </w:r>
      <w:r w:rsidR="00D659D4">
        <w:rPr>
          <w:lang w:val="en-US"/>
        </w:rPr>
        <w:t>based on the acquisition costs, accumulated depreciations, and the remaining days left.</w:t>
      </w:r>
    </w:p>
    <w:p w:rsidR="00DD27D0" w:rsidRPr="00DD211C" w:rsidRDefault="00D659D4" w:rsidP="00DD27D0">
      <w:pPr>
        <w:rPr>
          <w:lang w:val="en-US"/>
        </w:rPr>
      </w:pPr>
      <w:r w:rsidRPr="00D659D4">
        <w:rPr>
          <w:lang w:val="en-US"/>
        </w:rPr>
        <w:t xml:space="preserve">If the fixed assets that are included in the </w:t>
      </w:r>
      <w:r>
        <w:rPr>
          <w:lang w:val="en-US"/>
        </w:rPr>
        <w:t>depreciation procedure</w:t>
      </w:r>
      <w:r w:rsidRPr="00D659D4">
        <w:rPr>
          <w:lang w:val="en-US"/>
        </w:rPr>
        <w:t xml:space="preserve"> are integrated with the general ledger (defined in the depreciation book), the program transfers the entries to the fixed assets general ledger journal. Otherwise, the batch job transfers the entries to the fixed asset journal. You can then post the journal or adjust the entries before posting, if necessary.</w:t>
      </w:r>
    </w:p>
    <w:p w:rsidR="00D659D4" w:rsidRPr="000418B6" w:rsidRDefault="00D659D4" w:rsidP="00D659D4">
      <w:pPr>
        <w:rPr>
          <w:lang w:val="en-US"/>
        </w:rPr>
      </w:pPr>
      <w:r>
        <w:rPr>
          <w:b/>
          <w:lang w:val="en-US"/>
        </w:rPr>
        <w:t>Resolution</w:t>
      </w:r>
      <w:r w:rsidRPr="00DD211C">
        <w:rPr>
          <w:b/>
          <w:lang w:val="en-US"/>
        </w:rPr>
        <w:t>:</w:t>
      </w:r>
      <w:r w:rsidRPr="00DD211C">
        <w:rPr>
          <w:lang w:val="en-US"/>
        </w:rPr>
        <w:t xml:space="preserve"> </w:t>
      </w:r>
      <w:r>
        <w:rPr>
          <w:lang w:val="en-US"/>
        </w:rPr>
        <w:t>No gaps found in this section.</w:t>
      </w:r>
    </w:p>
    <w:p w:rsidR="00DD27D0" w:rsidRPr="00DD211C" w:rsidRDefault="00DD27D0" w:rsidP="00DD27D0">
      <w:pPr>
        <w:rPr>
          <w:lang w:val="en-US"/>
        </w:rPr>
      </w:pPr>
    </w:p>
    <w:p w:rsidR="00DD27D0" w:rsidRDefault="00157A58" w:rsidP="00DD27D0">
      <w:pPr>
        <w:pStyle w:val="Heading2"/>
        <w:rPr>
          <w:lang w:val="en-US"/>
        </w:rPr>
      </w:pPr>
      <w:bookmarkStart w:id="49" w:name="_Toc391895057"/>
      <w:r>
        <w:rPr>
          <w:lang w:val="en-US"/>
        </w:rPr>
        <w:t>Fixed assets purchasing</w:t>
      </w:r>
      <w:bookmarkEnd w:id="49"/>
    </w:p>
    <w:p w:rsidR="00D659D4" w:rsidRDefault="00D659D4" w:rsidP="00D659D4">
      <w:pPr>
        <w:rPr>
          <w:lang w:val="en-US"/>
        </w:rPr>
      </w:pPr>
    </w:p>
    <w:p w:rsidR="00D659D4" w:rsidRDefault="00D659D4" w:rsidP="00D659D4">
      <w:pPr>
        <w:rPr>
          <w:lang w:val="en-US"/>
        </w:rPr>
      </w:pPr>
      <w:r w:rsidRPr="00D659D4">
        <w:rPr>
          <w:lang w:val="en-US"/>
        </w:rPr>
        <w:t xml:space="preserve">The fixed assets can be purchased directly </w:t>
      </w:r>
      <w:r w:rsidR="00157A58">
        <w:rPr>
          <w:lang w:val="en-US"/>
        </w:rPr>
        <w:t>from internal suppliers or from online stores.</w:t>
      </w:r>
    </w:p>
    <w:p w:rsidR="00157A58" w:rsidRPr="000418B6" w:rsidRDefault="00157A58" w:rsidP="00157A58">
      <w:pPr>
        <w:rPr>
          <w:lang w:val="en-US"/>
        </w:rPr>
      </w:pPr>
      <w:r>
        <w:rPr>
          <w:b/>
          <w:lang w:val="en-US"/>
        </w:rPr>
        <w:t>Resolution</w:t>
      </w:r>
      <w:r w:rsidRPr="00DD211C">
        <w:rPr>
          <w:b/>
          <w:lang w:val="en-US"/>
        </w:rPr>
        <w:t>:</w:t>
      </w:r>
      <w:r w:rsidRPr="00DD211C">
        <w:rPr>
          <w:lang w:val="en-US"/>
        </w:rPr>
        <w:t xml:space="preserve"> </w:t>
      </w:r>
      <w:r>
        <w:rPr>
          <w:lang w:val="en-US"/>
        </w:rPr>
        <w:t>No gaps found in this section.</w:t>
      </w:r>
    </w:p>
    <w:p w:rsidR="00DD27D0" w:rsidRPr="00DD211C" w:rsidRDefault="00DD27D0" w:rsidP="00DD27D0">
      <w:pPr>
        <w:rPr>
          <w:lang w:val="en-US"/>
        </w:rPr>
      </w:pPr>
    </w:p>
    <w:p w:rsidR="00157A58" w:rsidRPr="00157A58" w:rsidRDefault="00174E1F" w:rsidP="00157A58">
      <w:pPr>
        <w:pStyle w:val="Heading2"/>
        <w:rPr>
          <w:lang w:val="en-US"/>
        </w:rPr>
      </w:pPr>
      <w:bookmarkStart w:id="50" w:name="_Toc391895058"/>
      <w:r>
        <w:rPr>
          <w:lang w:val="en-US"/>
        </w:rPr>
        <w:t>Fixed Assets output t</w:t>
      </w:r>
      <w:r w:rsidR="00157A58" w:rsidRPr="00157A58">
        <w:rPr>
          <w:lang w:val="en-US"/>
        </w:rPr>
        <w:t>ransactions</w:t>
      </w:r>
      <w:bookmarkEnd w:id="50"/>
    </w:p>
    <w:p w:rsidR="00715605" w:rsidRDefault="00715605" w:rsidP="00715605">
      <w:pPr>
        <w:rPr>
          <w:lang w:val="en-US"/>
        </w:rPr>
      </w:pPr>
      <w:r>
        <w:rPr>
          <w:lang w:val="en-US"/>
        </w:rPr>
        <w:t>The fixed assets can be sold to specific customers, or di</w:t>
      </w:r>
      <w:r w:rsidR="00593649">
        <w:rPr>
          <w:lang w:val="en-US"/>
        </w:rPr>
        <w:t>s</w:t>
      </w:r>
      <w:r>
        <w:rPr>
          <w:lang w:val="en-US"/>
        </w:rPr>
        <w:t>posed.</w:t>
      </w:r>
    </w:p>
    <w:p w:rsidR="00715605" w:rsidRDefault="00715605" w:rsidP="00715605">
      <w:pPr>
        <w:rPr>
          <w:lang w:val="en-US"/>
        </w:rPr>
      </w:pPr>
      <w:r>
        <w:rPr>
          <w:lang w:val="en-US"/>
        </w:rPr>
        <w:t xml:space="preserve">The G/L transactions generated will be </w:t>
      </w:r>
      <w:r w:rsidR="00515029">
        <w:rPr>
          <w:lang w:val="en-US"/>
        </w:rPr>
        <w:t>according with the template presented below:</w:t>
      </w:r>
    </w:p>
    <w:tbl>
      <w:tblPr>
        <w:tblW w:w="4380" w:type="dxa"/>
        <w:tblInd w:w="93" w:type="dxa"/>
        <w:tblLook w:val="04A0" w:firstRow="1" w:lastRow="0" w:firstColumn="1" w:lastColumn="0" w:noHBand="0" w:noVBand="1"/>
      </w:tblPr>
      <w:tblGrid>
        <w:gridCol w:w="1500"/>
        <w:gridCol w:w="960"/>
        <w:gridCol w:w="960"/>
        <w:gridCol w:w="960"/>
      </w:tblGrid>
      <w:tr w:rsidR="00157A58" w:rsidRPr="00157A58" w:rsidTr="00157A58">
        <w:trPr>
          <w:trHeight w:val="315"/>
        </w:trPr>
        <w:tc>
          <w:tcPr>
            <w:tcW w:w="150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rPr>
                <w:rFonts w:eastAsia="Times New Roman"/>
                <w:color w:val="000000"/>
                <w:szCs w:val="20"/>
                <w:lang w:val="en-US" w:eastAsia="en-US"/>
              </w:rPr>
            </w:pPr>
            <w:r w:rsidRPr="00157A58">
              <w:rPr>
                <w:rFonts w:eastAsia="Times New Roman"/>
                <w:color w:val="000000"/>
                <w:szCs w:val="20"/>
                <w:lang w:val="en-US" w:eastAsia="en-US"/>
              </w:rPr>
              <w:t>Sale</w:t>
            </w:r>
          </w:p>
        </w:tc>
        <w:tc>
          <w:tcPr>
            <w:tcW w:w="960" w:type="dxa"/>
            <w:tcBorders>
              <w:top w:val="single" w:sz="4" w:space="0" w:color="auto"/>
              <w:left w:val="single" w:sz="4" w:space="0" w:color="auto"/>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411</w:t>
            </w:r>
          </w:p>
        </w:tc>
        <w:tc>
          <w:tcPr>
            <w:tcW w:w="960" w:type="dxa"/>
            <w:tcBorders>
              <w:top w:val="single" w:sz="4" w:space="0" w:color="auto"/>
              <w:left w:val="nil"/>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w:t>
            </w:r>
          </w:p>
        </w:tc>
        <w:tc>
          <w:tcPr>
            <w:tcW w:w="960" w:type="dxa"/>
            <w:tcBorders>
              <w:top w:val="single" w:sz="4" w:space="0" w:color="auto"/>
              <w:left w:val="nil"/>
              <w:bottom w:val="nil"/>
              <w:right w:val="single" w:sz="4" w:space="0" w:color="auto"/>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w:t>
            </w:r>
          </w:p>
        </w:tc>
      </w:tr>
      <w:tr w:rsidR="00157A58" w:rsidRPr="00157A58" w:rsidTr="00157A58">
        <w:trPr>
          <w:trHeight w:val="315"/>
        </w:trPr>
        <w:tc>
          <w:tcPr>
            <w:tcW w:w="150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rPr>
                <w:rFonts w:eastAsia="Times New Roman"/>
                <w:color w:val="000000"/>
                <w:szCs w:val="20"/>
                <w:lang w:val="en-US" w:eastAsia="en-US"/>
              </w:rPr>
            </w:pPr>
          </w:p>
        </w:tc>
        <w:tc>
          <w:tcPr>
            <w:tcW w:w="960" w:type="dxa"/>
            <w:tcBorders>
              <w:top w:val="nil"/>
              <w:left w:val="single" w:sz="4" w:space="0" w:color="auto"/>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 </w:t>
            </w:r>
          </w:p>
        </w:tc>
        <w:tc>
          <w:tcPr>
            <w:tcW w:w="96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p>
        </w:tc>
        <w:tc>
          <w:tcPr>
            <w:tcW w:w="960" w:type="dxa"/>
            <w:tcBorders>
              <w:top w:val="nil"/>
              <w:left w:val="nil"/>
              <w:bottom w:val="nil"/>
              <w:right w:val="single" w:sz="4" w:space="0" w:color="auto"/>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7583</w:t>
            </w:r>
          </w:p>
        </w:tc>
      </w:tr>
      <w:tr w:rsidR="00157A58" w:rsidRPr="00157A58" w:rsidTr="00157A58">
        <w:trPr>
          <w:trHeight w:val="315"/>
        </w:trPr>
        <w:tc>
          <w:tcPr>
            <w:tcW w:w="150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rPr>
                <w:rFonts w:eastAsia="Times New Roman"/>
                <w:color w:val="000000"/>
                <w:szCs w:val="20"/>
                <w:lang w:val="en-US" w:eastAsia="en-US"/>
              </w:rPr>
            </w:pPr>
          </w:p>
        </w:tc>
        <w:tc>
          <w:tcPr>
            <w:tcW w:w="960" w:type="dxa"/>
            <w:tcBorders>
              <w:top w:val="nil"/>
              <w:left w:val="single" w:sz="4" w:space="0" w:color="auto"/>
              <w:bottom w:val="single" w:sz="4" w:space="0" w:color="auto"/>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 </w:t>
            </w:r>
          </w:p>
        </w:tc>
        <w:tc>
          <w:tcPr>
            <w:tcW w:w="960" w:type="dxa"/>
            <w:tcBorders>
              <w:top w:val="nil"/>
              <w:left w:val="nil"/>
              <w:bottom w:val="single" w:sz="4" w:space="0" w:color="auto"/>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4427</w:t>
            </w:r>
          </w:p>
        </w:tc>
      </w:tr>
      <w:tr w:rsidR="00157A58" w:rsidRPr="00157A58" w:rsidTr="00157A58">
        <w:trPr>
          <w:trHeight w:val="315"/>
        </w:trPr>
        <w:tc>
          <w:tcPr>
            <w:tcW w:w="150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rPr>
                <w:rFonts w:eastAsia="Times New Roman"/>
                <w:color w:val="000000"/>
                <w:szCs w:val="20"/>
                <w:lang w:val="en-US" w:eastAsia="en-US"/>
              </w:rPr>
            </w:pPr>
          </w:p>
        </w:tc>
        <w:tc>
          <w:tcPr>
            <w:tcW w:w="96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p>
        </w:tc>
        <w:tc>
          <w:tcPr>
            <w:tcW w:w="96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p>
        </w:tc>
        <w:tc>
          <w:tcPr>
            <w:tcW w:w="96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p>
        </w:tc>
      </w:tr>
      <w:tr w:rsidR="00157A58" w:rsidRPr="00157A58" w:rsidTr="00157A58">
        <w:trPr>
          <w:trHeight w:val="315"/>
        </w:trPr>
        <w:tc>
          <w:tcPr>
            <w:tcW w:w="150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rPr>
                <w:rFonts w:eastAsia="Times New Roman"/>
                <w:color w:val="000000"/>
                <w:szCs w:val="20"/>
                <w:lang w:val="en-US" w:eastAsia="en-US"/>
              </w:rPr>
            </w:pPr>
            <w:r w:rsidRPr="00157A58">
              <w:rPr>
                <w:rFonts w:eastAsia="Times New Roman"/>
                <w:color w:val="000000"/>
                <w:szCs w:val="20"/>
                <w:lang w:val="en-US" w:eastAsia="en-US"/>
              </w:rPr>
              <w:lastRenderedPageBreak/>
              <w:t>Loss on sale</w:t>
            </w:r>
          </w:p>
        </w:tc>
        <w:tc>
          <w:tcPr>
            <w:tcW w:w="960" w:type="dxa"/>
            <w:tcBorders>
              <w:top w:val="single" w:sz="4" w:space="0" w:color="auto"/>
              <w:left w:val="single" w:sz="4" w:space="0" w:color="auto"/>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w:t>
            </w:r>
          </w:p>
        </w:tc>
        <w:tc>
          <w:tcPr>
            <w:tcW w:w="960" w:type="dxa"/>
            <w:tcBorders>
              <w:top w:val="single" w:sz="4" w:space="0" w:color="auto"/>
              <w:left w:val="nil"/>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w:t>
            </w:r>
          </w:p>
        </w:tc>
        <w:tc>
          <w:tcPr>
            <w:tcW w:w="960" w:type="dxa"/>
            <w:tcBorders>
              <w:top w:val="single" w:sz="4" w:space="0" w:color="auto"/>
              <w:left w:val="nil"/>
              <w:bottom w:val="nil"/>
              <w:right w:val="single" w:sz="4" w:space="0" w:color="auto"/>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212</w:t>
            </w:r>
          </w:p>
        </w:tc>
      </w:tr>
      <w:tr w:rsidR="00157A58" w:rsidRPr="00157A58" w:rsidTr="00157A58">
        <w:trPr>
          <w:trHeight w:val="315"/>
        </w:trPr>
        <w:tc>
          <w:tcPr>
            <w:tcW w:w="150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rPr>
                <w:rFonts w:eastAsia="Times New Roman"/>
                <w:color w:val="000000"/>
                <w:szCs w:val="20"/>
                <w:lang w:val="en-US" w:eastAsia="en-US"/>
              </w:rPr>
            </w:pPr>
          </w:p>
        </w:tc>
        <w:tc>
          <w:tcPr>
            <w:tcW w:w="960" w:type="dxa"/>
            <w:tcBorders>
              <w:top w:val="nil"/>
              <w:left w:val="single" w:sz="4" w:space="0" w:color="auto"/>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2812</w:t>
            </w:r>
          </w:p>
        </w:tc>
        <w:tc>
          <w:tcPr>
            <w:tcW w:w="96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p>
        </w:tc>
        <w:tc>
          <w:tcPr>
            <w:tcW w:w="960" w:type="dxa"/>
            <w:tcBorders>
              <w:top w:val="nil"/>
              <w:left w:val="nil"/>
              <w:bottom w:val="nil"/>
              <w:right w:val="single" w:sz="4" w:space="0" w:color="auto"/>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 </w:t>
            </w:r>
          </w:p>
        </w:tc>
      </w:tr>
      <w:tr w:rsidR="00157A58" w:rsidRPr="00157A58" w:rsidTr="00157A58">
        <w:trPr>
          <w:trHeight w:val="255"/>
        </w:trPr>
        <w:tc>
          <w:tcPr>
            <w:tcW w:w="150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rPr>
                <w:rFonts w:eastAsia="Times New Roman"/>
                <w:color w:val="000000"/>
                <w:szCs w:val="20"/>
                <w:lang w:val="en-US" w:eastAsia="en-US"/>
              </w:rPr>
            </w:pPr>
          </w:p>
        </w:tc>
        <w:tc>
          <w:tcPr>
            <w:tcW w:w="960" w:type="dxa"/>
            <w:tcBorders>
              <w:top w:val="nil"/>
              <w:left w:val="single" w:sz="4" w:space="0" w:color="auto"/>
              <w:bottom w:val="single" w:sz="4" w:space="0" w:color="auto"/>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6583</w:t>
            </w:r>
          </w:p>
        </w:tc>
        <w:tc>
          <w:tcPr>
            <w:tcW w:w="960" w:type="dxa"/>
            <w:tcBorders>
              <w:top w:val="nil"/>
              <w:left w:val="nil"/>
              <w:bottom w:val="single" w:sz="4" w:space="0" w:color="auto"/>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 </w:t>
            </w:r>
          </w:p>
        </w:tc>
      </w:tr>
      <w:tr w:rsidR="00157A58" w:rsidRPr="00157A58" w:rsidTr="00157A58">
        <w:trPr>
          <w:trHeight w:val="255"/>
        </w:trPr>
        <w:tc>
          <w:tcPr>
            <w:tcW w:w="150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rPr>
                <w:rFonts w:eastAsia="Times New Roman"/>
                <w:color w:val="000000"/>
                <w:szCs w:val="20"/>
                <w:lang w:val="en-US" w:eastAsia="en-US"/>
              </w:rPr>
            </w:pPr>
            <w:r w:rsidRPr="00157A58">
              <w:rPr>
                <w:rFonts w:eastAsia="Times New Roman"/>
                <w:color w:val="000000"/>
                <w:szCs w:val="20"/>
                <w:lang w:val="en-US" w:eastAsia="en-US"/>
              </w:rPr>
              <w:t>Profit on sale</w:t>
            </w:r>
          </w:p>
        </w:tc>
        <w:tc>
          <w:tcPr>
            <w:tcW w:w="960" w:type="dxa"/>
            <w:tcBorders>
              <w:top w:val="nil"/>
              <w:left w:val="single" w:sz="4" w:space="0" w:color="auto"/>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2812</w:t>
            </w:r>
          </w:p>
        </w:tc>
        <w:tc>
          <w:tcPr>
            <w:tcW w:w="96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w:t>
            </w:r>
          </w:p>
        </w:tc>
        <w:tc>
          <w:tcPr>
            <w:tcW w:w="960" w:type="dxa"/>
            <w:tcBorders>
              <w:top w:val="nil"/>
              <w:left w:val="nil"/>
              <w:bottom w:val="nil"/>
              <w:right w:val="single" w:sz="4" w:space="0" w:color="auto"/>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w:t>
            </w:r>
          </w:p>
        </w:tc>
      </w:tr>
      <w:tr w:rsidR="00157A58" w:rsidRPr="00157A58" w:rsidTr="00157A58">
        <w:trPr>
          <w:trHeight w:val="255"/>
        </w:trPr>
        <w:tc>
          <w:tcPr>
            <w:tcW w:w="150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rPr>
                <w:rFonts w:eastAsia="Times New Roman"/>
                <w:color w:val="000000"/>
                <w:szCs w:val="20"/>
                <w:lang w:val="en-US" w:eastAsia="en-US"/>
              </w:rPr>
            </w:pPr>
          </w:p>
        </w:tc>
        <w:tc>
          <w:tcPr>
            <w:tcW w:w="960" w:type="dxa"/>
            <w:tcBorders>
              <w:top w:val="nil"/>
              <w:left w:val="single" w:sz="4" w:space="0" w:color="auto"/>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 </w:t>
            </w:r>
          </w:p>
        </w:tc>
        <w:tc>
          <w:tcPr>
            <w:tcW w:w="96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p>
        </w:tc>
        <w:tc>
          <w:tcPr>
            <w:tcW w:w="960" w:type="dxa"/>
            <w:tcBorders>
              <w:top w:val="nil"/>
              <w:left w:val="nil"/>
              <w:bottom w:val="nil"/>
              <w:right w:val="single" w:sz="4" w:space="0" w:color="auto"/>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212</w:t>
            </w:r>
          </w:p>
        </w:tc>
      </w:tr>
      <w:tr w:rsidR="00157A58" w:rsidRPr="00157A58" w:rsidTr="00157A58">
        <w:trPr>
          <w:trHeight w:val="255"/>
        </w:trPr>
        <w:tc>
          <w:tcPr>
            <w:tcW w:w="150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rPr>
                <w:rFonts w:eastAsia="Times New Roman"/>
                <w:color w:val="000000"/>
                <w:szCs w:val="20"/>
                <w:lang w:val="en-US" w:eastAsia="en-US"/>
              </w:rPr>
            </w:pPr>
          </w:p>
        </w:tc>
        <w:tc>
          <w:tcPr>
            <w:tcW w:w="960" w:type="dxa"/>
            <w:tcBorders>
              <w:top w:val="nil"/>
              <w:left w:val="single" w:sz="4" w:space="0" w:color="auto"/>
              <w:bottom w:val="single" w:sz="4" w:space="0" w:color="auto"/>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 </w:t>
            </w:r>
          </w:p>
        </w:tc>
        <w:tc>
          <w:tcPr>
            <w:tcW w:w="960" w:type="dxa"/>
            <w:tcBorders>
              <w:top w:val="nil"/>
              <w:left w:val="nil"/>
              <w:bottom w:val="single" w:sz="4" w:space="0" w:color="auto"/>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7583</w:t>
            </w:r>
          </w:p>
        </w:tc>
      </w:tr>
    </w:tbl>
    <w:p w:rsidR="00515029" w:rsidRDefault="00515029" w:rsidP="00715605">
      <w:pPr>
        <w:rPr>
          <w:lang w:val="en-US"/>
        </w:rPr>
      </w:pPr>
    </w:p>
    <w:tbl>
      <w:tblPr>
        <w:tblW w:w="4380" w:type="dxa"/>
        <w:tblInd w:w="93" w:type="dxa"/>
        <w:tblLook w:val="04A0" w:firstRow="1" w:lastRow="0" w:firstColumn="1" w:lastColumn="0" w:noHBand="0" w:noVBand="1"/>
      </w:tblPr>
      <w:tblGrid>
        <w:gridCol w:w="1500"/>
        <w:gridCol w:w="960"/>
        <w:gridCol w:w="960"/>
        <w:gridCol w:w="960"/>
      </w:tblGrid>
      <w:tr w:rsidR="00157A58" w:rsidRPr="00157A58" w:rsidTr="00157A58">
        <w:trPr>
          <w:trHeight w:val="315"/>
        </w:trPr>
        <w:tc>
          <w:tcPr>
            <w:tcW w:w="150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rPr>
                <w:rFonts w:eastAsia="Times New Roman"/>
                <w:color w:val="000000"/>
                <w:szCs w:val="20"/>
                <w:lang w:val="en-US" w:eastAsia="en-US"/>
              </w:rPr>
            </w:pPr>
            <w:r w:rsidRPr="00157A58">
              <w:rPr>
                <w:rFonts w:eastAsia="Times New Roman"/>
                <w:color w:val="000000"/>
                <w:szCs w:val="20"/>
                <w:lang w:val="en-US" w:eastAsia="en-US"/>
              </w:rPr>
              <w:t>Disposal</w:t>
            </w:r>
          </w:p>
        </w:tc>
        <w:tc>
          <w:tcPr>
            <w:tcW w:w="960" w:type="dxa"/>
            <w:tcBorders>
              <w:top w:val="single" w:sz="4" w:space="0" w:color="auto"/>
              <w:left w:val="single" w:sz="4" w:space="0" w:color="auto"/>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w:t>
            </w:r>
          </w:p>
        </w:tc>
        <w:tc>
          <w:tcPr>
            <w:tcW w:w="960" w:type="dxa"/>
            <w:tcBorders>
              <w:top w:val="single" w:sz="4" w:space="0" w:color="auto"/>
              <w:left w:val="nil"/>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w:t>
            </w:r>
          </w:p>
        </w:tc>
        <w:tc>
          <w:tcPr>
            <w:tcW w:w="960" w:type="dxa"/>
            <w:tcBorders>
              <w:top w:val="single" w:sz="4" w:space="0" w:color="auto"/>
              <w:left w:val="nil"/>
              <w:bottom w:val="nil"/>
              <w:right w:val="single" w:sz="4" w:space="0" w:color="auto"/>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212</w:t>
            </w:r>
          </w:p>
        </w:tc>
      </w:tr>
      <w:tr w:rsidR="00157A58" w:rsidRPr="00157A58" w:rsidTr="00157A58">
        <w:trPr>
          <w:trHeight w:val="315"/>
        </w:trPr>
        <w:tc>
          <w:tcPr>
            <w:tcW w:w="150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rPr>
                <w:rFonts w:eastAsia="Times New Roman"/>
                <w:color w:val="000000"/>
                <w:szCs w:val="20"/>
                <w:lang w:val="en-US" w:eastAsia="en-US"/>
              </w:rPr>
            </w:pPr>
          </w:p>
        </w:tc>
        <w:tc>
          <w:tcPr>
            <w:tcW w:w="960" w:type="dxa"/>
            <w:tcBorders>
              <w:top w:val="nil"/>
              <w:left w:val="single" w:sz="4" w:space="0" w:color="auto"/>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2812</w:t>
            </w:r>
          </w:p>
        </w:tc>
        <w:tc>
          <w:tcPr>
            <w:tcW w:w="96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p>
        </w:tc>
        <w:tc>
          <w:tcPr>
            <w:tcW w:w="960" w:type="dxa"/>
            <w:tcBorders>
              <w:top w:val="nil"/>
              <w:left w:val="nil"/>
              <w:bottom w:val="nil"/>
              <w:right w:val="single" w:sz="4" w:space="0" w:color="auto"/>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 </w:t>
            </w:r>
          </w:p>
        </w:tc>
      </w:tr>
      <w:tr w:rsidR="00157A58" w:rsidRPr="00157A58" w:rsidTr="00157A58">
        <w:trPr>
          <w:trHeight w:val="255"/>
        </w:trPr>
        <w:tc>
          <w:tcPr>
            <w:tcW w:w="1500" w:type="dxa"/>
            <w:tcBorders>
              <w:top w:val="nil"/>
              <w:left w:val="nil"/>
              <w:bottom w:val="nil"/>
              <w:right w:val="nil"/>
            </w:tcBorders>
            <w:shd w:val="clear" w:color="auto" w:fill="auto"/>
            <w:noWrap/>
            <w:vAlign w:val="bottom"/>
            <w:hideMark/>
          </w:tcPr>
          <w:p w:rsidR="00157A58" w:rsidRPr="00157A58" w:rsidRDefault="00157A58" w:rsidP="00157A58">
            <w:pPr>
              <w:spacing w:after="0" w:line="240" w:lineRule="auto"/>
              <w:rPr>
                <w:rFonts w:eastAsia="Times New Roman"/>
                <w:color w:val="000000"/>
                <w:szCs w:val="20"/>
                <w:lang w:val="en-US" w:eastAsia="en-US"/>
              </w:rPr>
            </w:pPr>
          </w:p>
        </w:tc>
        <w:tc>
          <w:tcPr>
            <w:tcW w:w="960" w:type="dxa"/>
            <w:tcBorders>
              <w:top w:val="nil"/>
              <w:left w:val="single" w:sz="4" w:space="0" w:color="auto"/>
              <w:bottom w:val="single" w:sz="4" w:space="0" w:color="auto"/>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6583</w:t>
            </w:r>
          </w:p>
        </w:tc>
        <w:tc>
          <w:tcPr>
            <w:tcW w:w="960" w:type="dxa"/>
            <w:tcBorders>
              <w:top w:val="nil"/>
              <w:left w:val="nil"/>
              <w:bottom w:val="single" w:sz="4" w:space="0" w:color="auto"/>
              <w:right w:val="nil"/>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rsidR="00157A58" w:rsidRPr="00157A58" w:rsidRDefault="00157A58" w:rsidP="00157A58">
            <w:pPr>
              <w:spacing w:after="0" w:line="240" w:lineRule="auto"/>
              <w:jc w:val="center"/>
              <w:rPr>
                <w:rFonts w:eastAsia="Times New Roman"/>
                <w:color w:val="000000"/>
                <w:szCs w:val="20"/>
                <w:lang w:val="en-US" w:eastAsia="en-US"/>
              </w:rPr>
            </w:pPr>
            <w:r w:rsidRPr="00157A58">
              <w:rPr>
                <w:rFonts w:eastAsia="Times New Roman"/>
                <w:color w:val="000000"/>
                <w:szCs w:val="20"/>
                <w:lang w:val="en-US" w:eastAsia="en-US"/>
              </w:rPr>
              <w:t> </w:t>
            </w:r>
          </w:p>
        </w:tc>
      </w:tr>
    </w:tbl>
    <w:p w:rsidR="00157A58" w:rsidRDefault="00157A58" w:rsidP="00DD27D0">
      <w:pPr>
        <w:rPr>
          <w:lang w:val="en-US"/>
        </w:rPr>
      </w:pPr>
    </w:p>
    <w:p w:rsidR="00157A58" w:rsidRPr="000418B6" w:rsidRDefault="00157A58" w:rsidP="00157A58">
      <w:pPr>
        <w:rPr>
          <w:lang w:val="en-US"/>
        </w:rPr>
      </w:pPr>
      <w:r>
        <w:rPr>
          <w:b/>
          <w:lang w:val="en-US"/>
        </w:rPr>
        <w:t>Resolution</w:t>
      </w:r>
      <w:r w:rsidRPr="00DD211C">
        <w:rPr>
          <w:b/>
          <w:lang w:val="en-US"/>
        </w:rPr>
        <w:t>:</w:t>
      </w:r>
      <w:r w:rsidRPr="00DD211C">
        <w:rPr>
          <w:lang w:val="en-US"/>
        </w:rPr>
        <w:t xml:space="preserve"> </w:t>
      </w:r>
      <w:r w:rsidRPr="00157A58">
        <w:rPr>
          <w:lang w:val="en-US"/>
        </w:rPr>
        <w:t>The standard Microsoft Dynamics NAV functionality fulfills this requirement.</w:t>
      </w:r>
    </w:p>
    <w:p w:rsidR="00DD27D0" w:rsidRDefault="00DD27D0" w:rsidP="00DD27D0">
      <w:pPr>
        <w:ind w:left="720" w:firstLine="720"/>
        <w:jc w:val="both"/>
        <w:rPr>
          <w:lang w:val="en-US"/>
        </w:rPr>
      </w:pPr>
    </w:p>
    <w:p w:rsidR="00D659D4" w:rsidRPr="002F6891" w:rsidRDefault="00D659D4" w:rsidP="00D659D4">
      <w:pPr>
        <w:pStyle w:val="Heading2"/>
      </w:pPr>
      <w:bookmarkStart w:id="51" w:name="_Toc391895059"/>
      <w:r w:rsidRPr="002F6891">
        <w:t xml:space="preserve">Fixed Assets </w:t>
      </w:r>
      <w:r w:rsidR="00174E1F">
        <w:t>r</w:t>
      </w:r>
      <w:r w:rsidRPr="00D659D4">
        <w:t>eevaluation</w:t>
      </w:r>
      <w:bookmarkEnd w:id="51"/>
    </w:p>
    <w:p w:rsidR="00D659D4" w:rsidRPr="002F6891" w:rsidRDefault="00D659D4" w:rsidP="00D659D4">
      <w:pPr>
        <w:jc w:val="both"/>
        <w:rPr>
          <w:rFonts w:ascii="Times New Roman" w:hAnsi="Times New Roman"/>
        </w:rPr>
      </w:pPr>
    </w:p>
    <w:p w:rsidR="00D659D4" w:rsidRPr="00D659D4" w:rsidRDefault="00D659D4" w:rsidP="00D659D4">
      <w:pPr>
        <w:jc w:val="both"/>
      </w:pPr>
      <w:r w:rsidRPr="00D659D4">
        <w:t>According to the Romanian legislation, fixed assets reevaluation can be performed under certain conditions. The accounting transactions should be done according to that legislation.</w:t>
      </w:r>
    </w:p>
    <w:p w:rsidR="00D659D4" w:rsidRPr="002F6891" w:rsidRDefault="00D659D4" w:rsidP="00D659D4">
      <w:pPr>
        <w:jc w:val="both"/>
        <w:rPr>
          <w:rFonts w:ascii="Times New Roman" w:hAnsi="Times New Roman"/>
        </w:rPr>
      </w:pPr>
      <w:r w:rsidRPr="00D659D4">
        <w:rPr>
          <w:b/>
        </w:rPr>
        <w:t>Resolution</w:t>
      </w:r>
      <w:r>
        <w:rPr>
          <w:rFonts w:ascii="Times New Roman" w:hAnsi="Times New Roman"/>
        </w:rPr>
        <w:t xml:space="preserve">: </w:t>
      </w:r>
      <w:r w:rsidRPr="00D659D4">
        <w:t>The fixed assets reevaluation can be implemented in Microsoft Dynamics NAV using the Index procedure.</w:t>
      </w:r>
    </w:p>
    <w:p w:rsidR="00D659D4" w:rsidRPr="00DD211C" w:rsidRDefault="00D659D4" w:rsidP="00DD27D0">
      <w:pPr>
        <w:ind w:left="720" w:firstLine="720"/>
        <w:jc w:val="both"/>
        <w:rPr>
          <w:lang w:val="en-US"/>
        </w:rPr>
      </w:pPr>
    </w:p>
    <w:p w:rsidR="00157A58" w:rsidRPr="002F6891" w:rsidRDefault="00157A58" w:rsidP="00157A58">
      <w:pPr>
        <w:pStyle w:val="Heading2"/>
        <w:numPr>
          <w:ilvl w:val="1"/>
          <w:numId w:val="40"/>
        </w:numPr>
      </w:pPr>
      <w:bookmarkStart w:id="52" w:name="_Toc391895060"/>
      <w:r w:rsidRPr="002F6891">
        <w:t xml:space="preserve">Fixed Assets </w:t>
      </w:r>
      <w:r w:rsidR="00174E1F">
        <w:t>r</w:t>
      </w:r>
      <w:r>
        <w:t>eclasification</w:t>
      </w:r>
      <w:bookmarkEnd w:id="52"/>
    </w:p>
    <w:p w:rsidR="00DD27D0" w:rsidRPr="00DD211C" w:rsidRDefault="00DD27D0" w:rsidP="00DD27D0">
      <w:pPr>
        <w:rPr>
          <w:lang w:val="en-US"/>
        </w:rPr>
      </w:pPr>
    </w:p>
    <w:p w:rsidR="00157A58" w:rsidRPr="00D659D4" w:rsidRDefault="00157A58" w:rsidP="00157A58">
      <w:pPr>
        <w:jc w:val="both"/>
      </w:pPr>
      <w:r w:rsidRPr="00D659D4">
        <w:t xml:space="preserve">According to the Romanian legislation, fixed assets </w:t>
      </w:r>
      <w:r>
        <w:t>reclasification</w:t>
      </w:r>
      <w:r w:rsidRPr="00D659D4">
        <w:t xml:space="preserve"> can be performed under certain conditions. The accounting transactions should be done according to that legislation.</w:t>
      </w:r>
    </w:p>
    <w:p w:rsidR="00DD27D0" w:rsidRPr="00DD211C" w:rsidRDefault="00DD27D0" w:rsidP="00DD27D0">
      <w:pPr>
        <w:rPr>
          <w:lang w:val="en-US"/>
        </w:rPr>
      </w:pPr>
    </w:p>
    <w:p w:rsidR="00DD27D0" w:rsidRDefault="00174E1F" w:rsidP="00DD27D0">
      <w:pPr>
        <w:rPr>
          <w:lang w:val="en-US"/>
        </w:rPr>
      </w:pPr>
      <w:r w:rsidRPr="00D659D4">
        <w:rPr>
          <w:b/>
        </w:rPr>
        <w:t>Resolution</w:t>
      </w:r>
      <w:r w:rsidR="00DD27D0" w:rsidRPr="00DD211C">
        <w:rPr>
          <w:b/>
          <w:lang w:val="en-US"/>
        </w:rPr>
        <w:t>:</w:t>
      </w:r>
      <w:r w:rsidR="00DD27D0" w:rsidRPr="00DD211C">
        <w:rPr>
          <w:lang w:val="en-US"/>
        </w:rPr>
        <w:t xml:space="preserve"> </w:t>
      </w:r>
      <w:r w:rsidR="00157A58" w:rsidRPr="00157A58">
        <w:rPr>
          <w:lang w:val="en-US"/>
        </w:rPr>
        <w:t>The standard Microsoft Dynamics NAV functionality fulfills this requirement.</w:t>
      </w:r>
    </w:p>
    <w:p w:rsidR="00884F5F" w:rsidRDefault="00884F5F" w:rsidP="00DD27D0">
      <w:pPr>
        <w:rPr>
          <w:lang w:val="en-US"/>
        </w:rPr>
      </w:pPr>
    </w:p>
    <w:p w:rsidR="00884F5F" w:rsidRPr="00DD211C" w:rsidRDefault="00884F5F" w:rsidP="00DD27D0">
      <w:pPr>
        <w:rPr>
          <w:lang w:val="en-US"/>
        </w:rPr>
      </w:pPr>
    </w:p>
    <w:p w:rsidR="00DD27D0" w:rsidRPr="00DD211C" w:rsidRDefault="00157A58" w:rsidP="00DD27D0">
      <w:pPr>
        <w:pStyle w:val="Heading1"/>
        <w:rPr>
          <w:lang w:val="en-US"/>
        </w:rPr>
      </w:pPr>
      <w:bookmarkStart w:id="53" w:name="_Toc391895061"/>
      <w:bookmarkEnd w:id="40"/>
      <w:r>
        <w:rPr>
          <w:lang w:val="en-US"/>
        </w:rPr>
        <w:lastRenderedPageBreak/>
        <w:t>PAYABLES</w:t>
      </w:r>
      <w:bookmarkEnd w:id="53"/>
    </w:p>
    <w:p w:rsidR="00DD27D0" w:rsidRPr="00DD211C" w:rsidRDefault="00DD27D0" w:rsidP="00DD27D0">
      <w:pPr>
        <w:rPr>
          <w:lang w:val="en-US"/>
        </w:rPr>
      </w:pPr>
    </w:p>
    <w:p w:rsidR="00DD27D0" w:rsidRPr="00DD211C" w:rsidRDefault="00157A58" w:rsidP="00DD27D0">
      <w:pPr>
        <w:pStyle w:val="Heading2"/>
        <w:rPr>
          <w:lang w:val="en-US"/>
        </w:rPr>
      </w:pPr>
      <w:bookmarkStart w:id="54" w:name="_Toc391895062"/>
      <w:r>
        <w:rPr>
          <w:lang w:val="en-US"/>
        </w:rPr>
        <w:t>Vendors</w:t>
      </w:r>
      <w:bookmarkEnd w:id="54"/>
    </w:p>
    <w:p w:rsidR="00DD27D0" w:rsidRPr="00DD211C" w:rsidRDefault="00157A58" w:rsidP="00DD27D0">
      <w:pPr>
        <w:rPr>
          <w:lang w:val="en-US"/>
        </w:rPr>
      </w:pPr>
      <w:r>
        <w:rPr>
          <w:lang w:val="en-US"/>
        </w:rPr>
        <w:t>Vendors can be classified according with the following criteria:</w:t>
      </w:r>
    </w:p>
    <w:p w:rsidR="00DD27D0" w:rsidRPr="00DD211C" w:rsidRDefault="00DD27D0" w:rsidP="00DD27D0">
      <w:pPr>
        <w:ind w:left="360"/>
        <w:rPr>
          <w:lang w:val="en-US"/>
        </w:rPr>
      </w:pPr>
      <w:r w:rsidRPr="00DD211C">
        <w:rPr>
          <w:lang w:val="en-US"/>
        </w:rPr>
        <w:t>1.</w:t>
      </w:r>
      <w:r w:rsidRPr="00DD211C">
        <w:rPr>
          <w:lang w:val="en-US"/>
        </w:rPr>
        <w:tab/>
      </w:r>
      <w:r w:rsidR="00157A58">
        <w:rPr>
          <w:lang w:val="en-US"/>
        </w:rPr>
        <w:t>Based on suppliers region</w:t>
      </w:r>
      <w:r w:rsidRPr="00DD211C">
        <w:rPr>
          <w:lang w:val="en-US"/>
        </w:rPr>
        <w:t>:</w:t>
      </w:r>
    </w:p>
    <w:p w:rsidR="00DD27D0" w:rsidRPr="00DD211C" w:rsidRDefault="00157A58" w:rsidP="00E22FCD">
      <w:pPr>
        <w:pStyle w:val="ListParagraph"/>
        <w:numPr>
          <w:ilvl w:val="0"/>
          <w:numId w:val="19"/>
        </w:numPr>
        <w:rPr>
          <w:lang w:val="en-US"/>
        </w:rPr>
      </w:pPr>
      <w:r>
        <w:rPr>
          <w:lang w:val="en-US"/>
        </w:rPr>
        <w:t>Internal vendors</w:t>
      </w:r>
      <w:r w:rsidR="00DD27D0" w:rsidRPr="00DD211C">
        <w:rPr>
          <w:lang w:val="en-US"/>
        </w:rPr>
        <w:t xml:space="preserve"> (</w:t>
      </w:r>
      <w:r>
        <w:rPr>
          <w:lang w:val="en-US"/>
        </w:rPr>
        <w:t>FZ_</w:t>
      </w:r>
      <w:r w:rsidR="00DD27D0" w:rsidRPr="00DD211C">
        <w:rPr>
          <w:lang w:val="en-US"/>
        </w:rPr>
        <w:t>RO)</w:t>
      </w:r>
    </w:p>
    <w:p w:rsidR="00DD27D0" w:rsidRPr="00DD211C" w:rsidRDefault="00157A58" w:rsidP="00E22FCD">
      <w:pPr>
        <w:pStyle w:val="ListParagraph"/>
        <w:numPr>
          <w:ilvl w:val="0"/>
          <w:numId w:val="19"/>
        </w:numPr>
        <w:rPr>
          <w:lang w:val="en-US"/>
        </w:rPr>
      </w:pPr>
      <w:r>
        <w:rPr>
          <w:lang w:val="en-US"/>
        </w:rPr>
        <w:t xml:space="preserve">UE </w:t>
      </w:r>
      <w:r w:rsidR="00174E1F">
        <w:rPr>
          <w:lang w:val="en-US"/>
        </w:rPr>
        <w:t>Vendors (FZ_UE)</w:t>
      </w:r>
    </w:p>
    <w:p w:rsidR="00174E1F" w:rsidRPr="00DD211C" w:rsidRDefault="00174E1F" w:rsidP="00174E1F">
      <w:pPr>
        <w:pStyle w:val="ListParagraph"/>
        <w:numPr>
          <w:ilvl w:val="0"/>
          <w:numId w:val="19"/>
        </w:numPr>
        <w:rPr>
          <w:lang w:val="en-US"/>
        </w:rPr>
      </w:pPr>
      <w:r>
        <w:rPr>
          <w:lang w:val="en-US"/>
        </w:rPr>
        <w:t>NON UE Vendors (FZ_NONUE)</w:t>
      </w:r>
    </w:p>
    <w:p w:rsidR="00DD27D0" w:rsidRPr="00DD211C" w:rsidRDefault="00DD27D0" w:rsidP="00DD27D0">
      <w:pPr>
        <w:ind w:left="360"/>
        <w:rPr>
          <w:lang w:val="en-US"/>
        </w:rPr>
      </w:pPr>
      <w:r w:rsidRPr="00DD211C">
        <w:rPr>
          <w:lang w:val="en-US"/>
        </w:rPr>
        <w:t xml:space="preserve">2. </w:t>
      </w:r>
      <w:r w:rsidR="00174E1F">
        <w:rPr>
          <w:lang w:val="en-US"/>
        </w:rPr>
        <w:t>Based on unrealized VAT</w:t>
      </w:r>
    </w:p>
    <w:p w:rsidR="00DD27D0" w:rsidRPr="00DD211C" w:rsidRDefault="00174E1F" w:rsidP="00E22FCD">
      <w:pPr>
        <w:pStyle w:val="ListParagraph"/>
        <w:numPr>
          <w:ilvl w:val="0"/>
          <w:numId w:val="20"/>
        </w:numPr>
        <w:rPr>
          <w:lang w:val="en-US"/>
        </w:rPr>
      </w:pPr>
      <w:r>
        <w:rPr>
          <w:lang w:val="en-US"/>
        </w:rPr>
        <w:t>Vendors that will send invoices with unrealized VAT</w:t>
      </w:r>
      <w:r w:rsidR="00DD27D0" w:rsidRPr="00DD211C">
        <w:rPr>
          <w:lang w:val="en-US"/>
        </w:rPr>
        <w:t xml:space="preserve"> (</w:t>
      </w:r>
      <w:r>
        <w:rPr>
          <w:lang w:val="en-US"/>
        </w:rPr>
        <w:t>some of internal Vendors</w:t>
      </w:r>
      <w:r w:rsidR="00DD27D0" w:rsidRPr="00DD211C">
        <w:rPr>
          <w:lang w:val="en-US"/>
        </w:rPr>
        <w:t>)</w:t>
      </w:r>
    </w:p>
    <w:p w:rsidR="00DD27D0" w:rsidRPr="00DD211C" w:rsidRDefault="00067A11" w:rsidP="00E22FCD">
      <w:pPr>
        <w:pStyle w:val="ListParagraph"/>
        <w:numPr>
          <w:ilvl w:val="0"/>
          <w:numId w:val="20"/>
        </w:numPr>
        <w:rPr>
          <w:lang w:val="en-US"/>
        </w:rPr>
      </w:pPr>
      <w:r>
        <w:rPr>
          <w:lang w:val="en-US"/>
        </w:rPr>
        <w:t>Vendor</w:t>
      </w:r>
      <w:r w:rsidR="00174E1F">
        <w:rPr>
          <w:lang w:val="en-US"/>
        </w:rPr>
        <w:t xml:space="preserve"> with deductible VAT.</w:t>
      </w:r>
    </w:p>
    <w:p w:rsidR="00CC429F" w:rsidRDefault="00CC429F" w:rsidP="00CC429F">
      <w:pPr>
        <w:rPr>
          <w:b/>
        </w:rPr>
      </w:pPr>
    </w:p>
    <w:p w:rsidR="00CC429F" w:rsidRPr="00CC429F" w:rsidRDefault="00CC429F" w:rsidP="00CC429F">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p>
    <w:p w:rsidR="00DD27D0" w:rsidRDefault="00DD27D0" w:rsidP="00CC429F">
      <w:pPr>
        <w:rPr>
          <w:lang w:val="en-US"/>
        </w:rPr>
      </w:pPr>
    </w:p>
    <w:p w:rsidR="00812992" w:rsidRDefault="00812992" w:rsidP="00CC429F">
      <w:pPr>
        <w:rPr>
          <w:lang w:val="en-US"/>
        </w:rPr>
      </w:pPr>
    </w:p>
    <w:p w:rsidR="00812992" w:rsidRDefault="00812992" w:rsidP="00812992">
      <w:pPr>
        <w:pStyle w:val="Heading2"/>
        <w:rPr>
          <w:lang w:val="en-US"/>
        </w:rPr>
      </w:pPr>
      <w:bookmarkStart w:id="55" w:name="_Toc391895063"/>
      <w:r>
        <w:rPr>
          <w:lang w:val="en-US"/>
        </w:rPr>
        <w:t>Purchase flows</w:t>
      </w:r>
      <w:bookmarkEnd w:id="55"/>
    </w:p>
    <w:p w:rsidR="00B70A58" w:rsidRDefault="00812992" w:rsidP="00812992">
      <w:pPr>
        <w:rPr>
          <w:lang w:val="en-US"/>
        </w:rPr>
      </w:pPr>
      <w:r>
        <w:rPr>
          <w:lang w:val="en-US"/>
        </w:rPr>
        <w:t>Ensight Finance purchase standard procedure will start with 3 quotes from 3 different vendors regarding the same service/item/fixed asset. This quote will be automatically archived in the system for future references. The win</w:t>
      </w:r>
      <w:r w:rsidR="003B235D">
        <w:rPr>
          <w:lang w:val="en-US"/>
        </w:rPr>
        <w:t>n</w:t>
      </w:r>
      <w:r>
        <w:rPr>
          <w:lang w:val="en-US"/>
        </w:rPr>
        <w:t xml:space="preserve">ing quote will be transform into a purchase order. </w:t>
      </w:r>
      <w:r>
        <w:rPr>
          <w:lang w:val="en-US"/>
        </w:rPr>
        <w:br/>
        <w:t>When the item is received, from the purchase order we can generate a receipt (NIR) and register the purchase invoice.</w:t>
      </w:r>
    </w:p>
    <w:p w:rsidR="00B70A58" w:rsidRDefault="00B70A58" w:rsidP="00812992">
      <w:pPr>
        <w:rPr>
          <w:lang w:val="en-US"/>
        </w:rPr>
      </w:pPr>
      <w:r>
        <w:rPr>
          <w:lang w:val="en-US"/>
        </w:rPr>
        <w:t xml:space="preserve">There is no need to register the received merchandise/goods on “408 - </w:t>
      </w:r>
      <w:r w:rsidRPr="00B70A58">
        <w:rPr>
          <w:lang w:val="en-US"/>
        </w:rPr>
        <w:t>Furnizori - facturi nesosite</w:t>
      </w:r>
      <w:r>
        <w:rPr>
          <w:lang w:val="en-US"/>
        </w:rPr>
        <w:t>” GL Account.</w:t>
      </w:r>
    </w:p>
    <w:p w:rsidR="00DD27D0" w:rsidRDefault="00B70A58" w:rsidP="00B70A58">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3B235D" w:rsidRDefault="003B235D" w:rsidP="00B70A58">
      <w:pPr>
        <w:rPr>
          <w:lang w:val="en-US"/>
        </w:rPr>
      </w:pPr>
      <w:r>
        <w:rPr>
          <w:lang w:val="en-US"/>
        </w:rPr>
        <w:t>There two types of purchase orders:</w:t>
      </w:r>
    </w:p>
    <w:p w:rsidR="003B235D" w:rsidRDefault="003B235D" w:rsidP="003B235D">
      <w:pPr>
        <w:pStyle w:val="ListParagraph"/>
        <w:numPr>
          <w:ilvl w:val="0"/>
          <w:numId w:val="43"/>
        </w:numPr>
        <w:rPr>
          <w:lang w:val="en-US"/>
        </w:rPr>
      </w:pPr>
      <w:r>
        <w:rPr>
          <w:lang w:val="en-US"/>
        </w:rPr>
        <w:t>Services</w:t>
      </w:r>
    </w:p>
    <w:p w:rsidR="0067103A" w:rsidRDefault="003B235D" w:rsidP="0067103A">
      <w:pPr>
        <w:pStyle w:val="ListParagraph"/>
        <w:numPr>
          <w:ilvl w:val="0"/>
          <w:numId w:val="43"/>
        </w:numPr>
        <w:rPr>
          <w:lang w:val="en-US"/>
        </w:rPr>
      </w:pPr>
      <w:r>
        <w:rPr>
          <w:lang w:val="en-US"/>
        </w:rPr>
        <w:t>Goods (</w:t>
      </w:r>
      <w:r w:rsidR="0067103A">
        <w:rPr>
          <w:lang w:val="en-US"/>
        </w:rPr>
        <w:t xml:space="preserve">small inventory items: </w:t>
      </w:r>
      <w:r w:rsidR="00067A11">
        <w:rPr>
          <w:lang w:val="en-US"/>
        </w:rPr>
        <w:t>mobile</w:t>
      </w:r>
      <w:r w:rsidR="0067103A">
        <w:rPr>
          <w:lang w:val="en-US"/>
        </w:rPr>
        <w:t xml:space="preserve"> phones, fixed telephones; consumables: toner, office stationery; spare parts: for automobiles, and different IT equipment).</w:t>
      </w:r>
    </w:p>
    <w:p w:rsidR="003B235D" w:rsidRDefault="003B235D" w:rsidP="00F65171">
      <w:pPr>
        <w:pStyle w:val="Heading4"/>
        <w:rPr>
          <w:lang w:val="en-US"/>
        </w:rPr>
      </w:pPr>
      <w:r w:rsidRPr="003B235D">
        <w:rPr>
          <w:lang w:val="en-US"/>
        </w:rPr>
        <w:t>Purchase invoice</w:t>
      </w:r>
    </w:p>
    <w:p w:rsidR="003B235D" w:rsidRDefault="003B235D" w:rsidP="003B235D">
      <w:pPr>
        <w:rPr>
          <w:lang w:val="en-US"/>
        </w:rPr>
      </w:pPr>
    </w:p>
    <w:p w:rsidR="003B235D" w:rsidRPr="003B235D" w:rsidRDefault="003B235D" w:rsidP="003B235D">
      <w:pPr>
        <w:rPr>
          <w:lang w:val="en-US"/>
        </w:rPr>
      </w:pPr>
      <w:r w:rsidRPr="003B235D">
        <w:rPr>
          <w:lang w:val="en-US"/>
        </w:rPr>
        <w:t xml:space="preserve">One purchase invoice may refer to one or more receipts (will be handled with standard Dynamics NAV </w:t>
      </w:r>
      <w:r>
        <w:rPr>
          <w:lang w:val="en-US"/>
        </w:rPr>
        <w:t>2013</w:t>
      </w:r>
      <w:r w:rsidRPr="003B235D">
        <w:rPr>
          <w:lang w:val="en-US"/>
        </w:rPr>
        <w:t xml:space="preserve"> functionality).</w:t>
      </w:r>
    </w:p>
    <w:p w:rsidR="003B235D" w:rsidRDefault="003B235D" w:rsidP="003B235D">
      <w:pPr>
        <w:rPr>
          <w:lang w:val="en-US"/>
        </w:rPr>
      </w:pPr>
      <w:r w:rsidRPr="003B235D">
        <w:rPr>
          <w:lang w:val="en-US"/>
        </w:rPr>
        <w:t>No internal invoice needs to be printed from Dynamics NAV.</w:t>
      </w:r>
    </w:p>
    <w:p w:rsidR="003B235D" w:rsidRDefault="003B235D" w:rsidP="003B235D">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3B235D" w:rsidRDefault="003B235D" w:rsidP="003B235D">
      <w:pPr>
        <w:rPr>
          <w:lang w:val="en-US"/>
        </w:rPr>
      </w:pPr>
    </w:p>
    <w:p w:rsidR="0067103A" w:rsidRDefault="0067103A" w:rsidP="003B235D">
      <w:pPr>
        <w:rPr>
          <w:lang w:val="en-US"/>
        </w:rPr>
      </w:pPr>
    </w:p>
    <w:p w:rsidR="0067103A" w:rsidRDefault="0067103A" w:rsidP="003B235D">
      <w:pPr>
        <w:rPr>
          <w:lang w:val="en-US"/>
        </w:rPr>
      </w:pPr>
    </w:p>
    <w:p w:rsidR="0067103A" w:rsidRDefault="0067103A" w:rsidP="003B235D">
      <w:pPr>
        <w:rPr>
          <w:lang w:val="en-US"/>
        </w:rPr>
      </w:pPr>
    </w:p>
    <w:p w:rsidR="00B70A58" w:rsidRPr="003B235D" w:rsidRDefault="00B70A58" w:rsidP="00B70A58">
      <w:pPr>
        <w:pStyle w:val="Heading2"/>
        <w:rPr>
          <w:lang w:val="en-US"/>
        </w:rPr>
      </w:pPr>
      <w:bookmarkStart w:id="56" w:name="_Toc391895064"/>
      <w:r>
        <w:rPr>
          <w:lang w:val="en-US"/>
        </w:rPr>
        <w:t>Payments process</w:t>
      </w:r>
      <w:bookmarkEnd w:id="56"/>
    </w:p>
    <w:p w:rsidR="00B70A58" w:rsidRDefault="00B70A58" w:rsidP="00B70A58">
      <w:pPr>
        <w:rPr>
          <w:lang w:val="en-US"/>
        </w:rPr>
      </w:pPr>
      <w:r>
        <w:rPr>
          <w:lang w:val="en-US"/>
        </w:rPr>
        <w:t>In order to decide which vendor invoices should be paid, Ensight Finance will extract a list of</w:t>
      </w:r>
      <w:r w:rsidRPr="00B70A58">
        <w:rPr>
          <w:lang w:val="en-US"/>
        </w:rPr>
        <w:t xml:space="preserve"> </w:t>
      </w:r>
      <w:r>
        <w:rPr>
          <w:lang w:val="en-US"/>
        </w:rPr>
        <w:t>due invoices that the partners will need to approve.</w:t>
      </w:r>
    </w:p>
    <w:p w:rsidR="00B70A58" w:rsidRDefault="00B70A58" w:rsidP="00B70A58">
      <w:pPr>
        <w:rPr>
          <w:lang w:val="en-US"/>
        </w:rPr>
      </w:pPr>
      <w:r>
        <w:rPr>
          <w:lang w:val="en-US"/>
        </w:rPr>
        <w:t xml:space="preserve">After the approval process is finished, the invoice payments are </w:t>
      </w:r>
      <w:r w:rsidR="00067A11">
        <w:rPr>
          <w:lang w:val="en-US"/>
        </w:rPr>
        <w:t>inputted</w:t>
      </w:r>
      <w:r>
        <w:rPr>
          <w:lang w:val="en-US"/>
        </w:rPr>
        <w:t xml:space="preserve"> and post from the payment journals.</w:t>
      </w:r>
    </w:p>
    <w:p w:rsidR="00884F5F" w:rsidRDefault="00B70A58" w:rsidP="00B70A58">
      <w:pPr>
        <w:rPr>
          <w:lang w:val="en-US"/>
        </w:rPr>
      </w:pPr>
      <w:r>
        <w:rPr>
          <w:lang w:val="en-US"/>
        </w:rPr>
        <w:t>During the last step, the matching between the invoic</w:t>
      </w:r>
      <w:r w:rsidR="00884F5F">
        <w:rPr>
          <w:lang w:val="en-US"/>
        </w:rPr>
        <w:t>e and the payment could be done (online application). Also, the application can be done later, after the payment has been posted.</w:t>
      </w:r>
    </w:p>
    <w:p w:rsidR="00884F5F" w:rsidRDefault="00884F5F" w:rsidP="00884F5F">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884F5F" w:rsidRDefault="00884F5F" w:rsidP="00B70A58">
      <w:pPr>
        <w:rPr>
          <w:lang w:val="en-US"/>
        </w:rPr>
      </w:pPr>
    </w:p>
    <w:p w:rsidR="00884F5F" w:rsidRPr="00B70A58" w:rsidRDefault="00884F5F" w:rsidP="00884F5F">
      <w:pPr>
        <w:pStyle w:val="Heading2"/>
        <w:rPr>
          <w:lang w:val="en-US"/>
        </w:rPr>
      </w:pPr>
      <w:bookmarkStart w:id="57" w:name="_Toc391895065"/>
      <w:r w:rsidRPr="002F6891">
        <w:t>Compensations between customers and vendors</w:t>
      </w:r>
      <w:bookmarkEnd w:id="57"/>
    </w:p>
    <w:p w:rsidR="00DD27D0" w:rsidRDefault="00884F5F" w:rsidP="00DD27D0">
      <w:pPr>
        <w:jc w:val="both"/>
        <w:rPr>
          <w:szCs w:val="20"/>
          <w:lang w:val="en-US"/>
        </w:rPr>
      </w:pPr>
      <w:r w:rsidRPr="00884F5F">
        <w:rPr>
          <w:szCs w:val="20"/>
          <w:lang w:val="en-US"/>
        </w:rPr>
        <w:t xml:space="preserve">When the same partner is both customer and supplier, compensations </w:t>
      </w:r>
      <w:r>
        <w:rPr>
          <w:szCs w:val="20"/>
          <w:lang w:val="en-US"/>
        </w:rPr>
        <w:t>will</w:t>
      </w:r>
      <w:r w:rsidRPr="00884F5F">
        <w:rPr>
          <w:szCs w:val="20"/>
          <w:lang w:val="en-US"/>
        </w:rPr>
        <w:t xml:space="preserve"> be made between the purchase invoice and sales invoice.</w:t>
      </w:r>
    </w:p>
    <w:p w:rsidR="00884F5F" w:rsidRDefault="00884F5F" w:rsidP="00884F5F">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884F5F" w:rsidRPr="00DD211C" w:rsidRDefault="00884F5F" w:rsidP="00DD27D0">
      <w:pPr>
        <w:jc w:val="both"/>
        <w:rPr>
          <w:szCs w:val="20"/>
          <w:lang w:val="en-US"/>
        </w:rPr>
      </w:pPr>
    </w:p>
    <w:p w:rsidR="00DD27D0" w:rsidRDefault="00884F5F" w:rsidP="00DD27D0">
      <w:pPr>
        <w:pStyle w:val="Heading2"/>
        <w:rPr>
          <w:lang w:val="en-US"/>
        </w:rPr>
      </w:pPr>
      <w:bookmarkStart w:id="58" w:name="_Toc391895066"/>
      <w:r>
        <w:rPr>
          <w:lang w:val="en-US"/>
        </w:rPr>
        <w:t>Payment terms</w:t>
      </w:r>
      <w:bookmarkEnd w:id="58"/>
    </w:p>
    <w:p w:rsidR="00884F5F" w:rsidRDefault="00884F5F" w:rsidP="00884F5F">
      <w:pPr>
        <w:rPr>
          <w:lang w:val="en-US"/>
        </w:rPr>
      </w:pPr>
      <w:r>
        <w:rPr>
          <w:lang w:val="en-US"/>
        </w:rPr>
        <w:t>Payments terms can be set up on a vendor cards, and will be suggested on purchase documents, but can be modified according with the agreement with the vendors.</w:t>
      </w:r>
    </w:p>
    <w:p w:rsidR="00DA5936" w:rsidRDefault="00DA5936" w:rsidP="00884F5F">
      <w:pPr>
        <w:rPr>
          <w:lang w:val="en-US"/>
        </w:rPr>
      </w:pPr>
      <w:r>
        <w:rPr>
          <w:lang w:val="en-US"/>
        </w:rPr>
        <w:t>In order to have a correct and efficient aging reports based on due dates, all the vendors will need to have specific Payment terms code setup on it.</w:t>
      </w:r>
    </w:p>
    <w:p w:rsidR="00DA5936" w:rsidRDefault="00DA5936" w:rsidP="00DA5936">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DD27D0" w:rsidRPr="00DD211C" w:rsidRDefault="00DA5936" w:rsidP="00DD27D0">
      <w:pPr>
        <w:pStyle w:val="Heading2"/>
        <w:rPr>
          <w:lang w:val="en-US"/>
        </w:rPr>
      </w:pPr>
      <w:bookmarkStart w:id="59" w:name="_Toc391895067"/>
      <w:r>
        <w:rPr>
          <w:lang w:val="en-US"/>
        </w:rPr>
        <w:t>Vendors balance reconciliation</w:t>
      </w:r>
      <w:bookmarkEnd w:id="59"/>
    </w:p>
    <w:p w:rsidR="00AB5A19" w:rsidRDefault="00AB5A19" w:rsidP="00AB5A19">
      <w:pPr>
        <w:rPr>
          <w:lang w:val="en-US"/>
        </w:rPr>
      </w:pPr>
      <w:bookmarkStart w:id="60" w:name="_Toc205889419"/>
      <w:bookmarkStart w:id="61" w:name="_Toc384733709"/>
      <w:r>
        <w:rPr>
          <w:lang w:val="en-US"/>
        </w:rPr>
        <w:t xml:space="preserve">The following vendor balance </w:t>
      </w:r>
      <w:r w:rsidR="00067A11">
        <w:rPr>
          <w:lang w:val="en-US"/>
        </w:rPr>
        <w:t>reconciliation</w:t>
      </w:r>
      <w:r>
        <w:rPr>
          <w:lang w:val="en-US"/>
        </w:rPr>
        <w:t xml:space="preserve"> format has been presented and will be used in order to reconcile balances with different vendors.</w:t>
      </w:r>
    </w:p>
    <w:p w:rsidR="00AB5A19" w:rsidRDefault="00AB5A19" w:rsidP="00AB5A19">
      <w:pPr>
        <w:rPr>
          <w:lang w:val="en-US"/>
        </w:rPr>
      </w:pPr>
      <w:r w:rsidRPr="00AB5A19">
        <w:rPr>
          <w:lang w:val="en-US"/>
        </w:rPr>
        <w:t xml:space="preserve"> </w:t>
      </w:r>
      <w:r>
        <w:rPr>
          <w:lang w:val="en-US"/>
        </w:rPr>
        <w:object w:dxaOrig="3931" w:dyaOrig="811">
          <v:shape id="_x0000_i1030" type="#_x0000_t75" style="width:196.75pt;height:40.2pt" o:ole="">
            <v:imagedata r:id="rId26" o:title=""/>
          </v:shape>
          <o:OLEObject Type="Embed" ProgID="Package" ShapeID="_x0000_i1030" DrawAspect="Content" ObjectID="_1465648899" r:id="rId27"/>
        </w:object>
      </w:r>
    </w:p>
    <w:p w:rsidR="00DA5936" w:rsidRPr="00DA5936" w:rsidRDefault="00DA5936" w:rsidP="00DA5936">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bookmarkEnd w:id="60"/>
    <w:bookmarkEnd w:id="61"/>
    <w:p w:rsidR="00DD27D0" w:rsidRPr="00DD211C" w:rsidRDefault="00DD27D0" w:rsidP="00DD27D0">
      <w:pPr>
        <w:rPr>
          <w:lang w:val="en-US"/>
        </w:rPr>
      </w:pPr>
    </w:p>
    <w:p w:rsidR="00DD27D0" w:rsidRPr="00DD211C" w:rsidRDefault="00AB5A19" w:rsidP="00DD27D0">
      <w:pPr>
        <w:pStyle w:val="Heading2"/>
        <w:rPr>
          <w:lang w:val="en-US"/>
        </w:rPr>
      </w:pPr>
      <w:bookmarkStart w:id="62" w:name="_Toc391895068"/>
      <w:r>
        <w:rPr>
          <w:lang w:val="en-US"/>
        </w:rPr>
        <w:t>Prepayments</w:t>
      </w:r>
      <w:r w:rsidR="00836A26">
        <w:rPr>
          <w:lang w:val="en-US"/>
        </w:rPr>
        <w:t xml:space="preserve"> </w:t>
      </w:r>
      <w:r>
        <w:rPr>
          <w:lang w:val="en-US"/>
        </w:rPr>
        <w:t>(advances)</w:t>
      </w:r>
      <w:bookmarkEnd w:id="62"/>
      <w:r>
        <w:rPr>
          <w:lang w:val="en-US"/>
        </w:rPr>
        <w:t xml:space="preserve"> </w:t>
      </w:r>
    </w:p>
    <w:p w:rsidR="00DD27D0" w:rsidRDefault="00DD27D0" w:rsidP="00DD27D0">
      <w:pPr>
        <w:jc w:val="both"/>
        <w:rPr>
          <w:lang w:val="en-US"/>
        </w:rPr>
      </w:pPr>
    </w:p>
    <w:p w:rsidR="00AB5A19" w:rsidRDefault="00AB5A19" w:rsidP="00DD27D0">
      <w:pPr>
        <w:jc w:val="both"/>
        <w:rPr>
          <w:lang w:val="en-US"/>
        </w:rPr>
      </w:pPr>
      <w:r>
        <w:rPr>
          <w:lang w:val="en-US"/>
        </w:rPr>
        <w:t>Some vendors can ask that certain payments needs to be made in advance, in order to deliver the purchase order.</w:t>
      </w:r>
    </w:p>
    <w:p w:rsidR="00AB5A19" w:rsidRDefault="00AB5A19" w:rsidP="00DD27D0">
      <w:pPr>
        <w:jc w:val="both"/>
        <w:rPr>
          <w:lang w:val="en-US"/>
        </w:rPr>
      </w:pPr>
      <w:r>
        <w:rPr>
          <w:lang w:val="en-US"/>
        </w:rPr>
        <w:t>The G/L transactions posted are:</w:t>
      </w:r>
    </w:p>
    <w:p w:rsidR="00AB5A19" w:rsidRDefault="00AB5A19" w:rsidP="00AB5A19">
      <w:pPr>
        <w:pStyle w:val="ListParagraph"/>
        <w:numPr>
          <w:ilvl w:val="0"/>
          <w:numId w:val="42"/>
        </w:numPr>
        <w:jc w:val="both"/>
        <w:rPr>
          <w:lang w:val="en-US"/>
        </w:rPr>
      </w:pPr>
      <w:r>
        <w:rPr>
          <w:lang w:val="en-US"/>
        </w:rPr>
        <w:t xml:space="preserve">Advance payment </w:t>
      </w:r>
    </w:p>
    <w:tbl>
      <w:tblPr>
        <w:tblW w:w="2896" w:type="dxa"/>
        <w:tblInd w:w="93" w:type="dxa"/>
        <w:tblLook w:val="04A0" w:firstRow="1" w:lastRow="0" w:firstColumn="1" w:lastColumn="0" w:noHBand="0" w:noVBand="1"/>
      </w:tblPr>
      <w:tblGrid>
        <w:gridCol w:w="960"/>
        <w:gridCol w:w="960"/>
        <w:gridCol w:w="976"/>
      </w:tblGrid>
      <w:tr w:rsidR="00836A26" w:rsidRPr="00836A26" w:rsidTr="00836A26">
        <w:trPr>
          <w:trHeight w:val="255"/>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409</w:t>
            </w:r>
          </w:p>
        </w:tc>
        <w:tc>
          <w:tcPr>
            <w:tcW w:w="960" w:type="dxa"/>
            <w:tcBorders>
              <w:top w:val="single" w:sz="4" w:space="0" w:color="auto"/>
              <w:left w:val="nil"/>
              <w:bottom w:val="single" w:sz="4" w:space="0" w:color="auto"/>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5121</w:t>
            </w:r>
          </w:p>
        </w:tc>
      </w:tr>
    </w:tbl>
    <w:p w:rsidR="00AB5A19" w:rsidRDefault="00AB5A19" w:rsidP="00AB5A19">
      <w:pPr>
        <w:pStyle w:val="ListParagraph"/>
        <w:jc w:val="both"/>
        <w:rPr>
          <w:lang w:val="en-US"/>
        </w:rPr>
      </w:pPr>
    </w:p>
    <w:p w:rsidR="00AB5A19" w:rsidRDefault="00AB5A19" w:rsidP="00AB5A19">
      <w:pPr>
        <w:pStyle w:val="ListParagraph"/>
        <w:numPr>
          <w:ilvl w:val="0"/>
          <w:numId w:val="42"/>
        </w:numPr>
        <w:jc w:val="both"/>
        <w:rPr>
          <w:lang w:val="en-US"/>
        </w:rPr>
      </w:pPr>
      <w:r>
        <w:rPr>
          <w:lang w:val="en-US"/>
        </w:rPr>
        <w:t xml:space="preserve">Receiving and registering the </w:t>
      </w:r>
      <w:r w:rsidR="00836A26">
        <w:rPr>
          <w:lang w:val="en-US"/>
        </w:rPr>
        <w:t>prepayment invoice</w:t>
      </w:r>
    </w:p>
    <w:tbl>
      <w:tblPr>
        <w:tblW w:w="2880" w:type="dxa"/>
        <w:tblInd w:w="93" w:type="dxa"/>
        <w:tblLook w:val="04A0" w:firstRow="1" w:lastRow="0" w:firstColumn="1" w:lastColumn="0" w:noHBand="0" w:noVBand="1"/>
      </w:tblPr>
      <w:tblGrid>
        <w:gridCol w:w="960"/>
        <w:gridCol w:w="960"/>
        <w:gridCol w:w="960"/>
      </w:tblGrid>
      <w:tr w:rsidR="00836A26" w:rsidRPr="00836A26" w:rsidTr="00836A26">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w:t>
            </w:r>
          </w:p>
        </w:tc>
        <w:tc>
          <w:tcPr>
            <w:tcW w:w="960" w:type="dxa"/>
            <w:tcBorders>
              <w:top w:val="single" w:sz="4" w:space="0" w:color="auto"/>
              <w:left w:val="nil"/>
              <w:bottom w:val="nil"/>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w:t>
            </w:r>
          </w:p>
        </w:tc>
        <w:tc>
          <w:tcPr>
            <w:tcW w:w="960" w:type="dxa"/>
            <w:tcBorders>
              <w:top w:val="single" w:sz="4" w:space="0" w:color="auto"/>
              <w:left w:val="nil"/>
              <w:bottom w:val="nil"/>
              <w:right w:val="single" w:sz="4" w:space="0" w:color="auto"/>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401</w:t>
            </w:r>
          </w:p>
        </w:tc>
      </w:tr>
      <w:tr w:rsidR="00836A26" w:rsidRPr="00836A26" w:rsidTr="00836A26">
        <w:trPr>
          <w:trHeight w:val="255"/>
        </w:trPr>
        <w:tc>
          <w:tcPr>
            <w:tcW w:w="960" w:type="dxa"/>
            <w:tcBorders>
              <w:top w:val="nil"/>
              <w:left w:val="single" w:sz="4" w:space="0" w:color="auto"/>
              <w:bottom w:val="nil"/>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409</w:t>
            </w:r>
          </w:p>
        </w:tc>
        <w:tc>
          <w:tcPr>
            <w:tcW w:w="960" w:type="dxa"/>
            <w:tcBorders>
              <w:top w:val="nil"/>
              <w:left w:val="nil"/>
              <w:bottom w:val="nil"/>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p>
        </w:tc>
        <w:tc>
          <w:tcPr>
            <w:tcW w:w="960" w:type="dxa"/>
            <w:tcBorders>
              <w:top w:val="nil"/>
              <w:left w:val="nil"/>
              <w:bottom w:val="nil"/>
              <w:right w:val="single" w:sz="4" w:space="0" w:color="auto"/>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 </w:t>
            </w:r>
          </w:p>
        </w:tc>
      </w:tr>
      <w:tr w:rsidR="00836A26" w:rsidRPr="00836A26" w:rsidTr="00836A26">
        <w:trPr>
          <w:trHeight w:val="255"/>
        </w:trPr>
        <w:tc>
          <w:tcPr>
            <w:tcW w:w="960" w:type="dxa"/>
            <w:tcBorders>
              <w:top w:val="nil"/>
              <w:left w:val="single" w:sz="4" w:space="0" w:color="auto"/>
              <w:bottom w:val="single" w:sz="4" w:space="0" w:color="auto"/>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4426</w:t>
            </w:r>
          </w:p>
        </w:tc>
        <w:tc>
          <w:tcPr>
            <w:tcW w:w="960" w:type="dxa"/>
            <w:tcBorders>
              <w:top w:val="nil"/>
              <w:left w:val="nil"/>
              <w:bottom w:val="single" w:sz="4" w:space="0" w:color="auto"/>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 </w:t>
            </w:r>
          </w:p>
        </w:tc>
      </w:tr>
    </w:tbl>
    <w:p w:rsidR="00AB5A19" w:rsidRPr="00AB5A19" w:rsidRDefault="00AB5A19" w:rsidP="00AB5A19">
      <w:pPr>
        <w:ind w:left="360"/>
        <w:jc w:val="both"/>
        <w:rPr>
          <w:lang w:val="en-US"/>
        </w:rPr>
      </w:pPr>
    </w:p>
    <w:p w:rsidR="00AB5A19" w:rsidRDefault="00836A26" w:rsidP="008B627B">
      <w:pPr>
        <w:pStyle w:val="ListParagraph"/>
        <w:numPr>
          <w:ilvl w:val="0"/>
          <w:numId w:val="42"/>
        </w:numPr>
        <w:jc w:val="both"/>
        <w:rPr>
          <w:lang w:val="en-US"/>
        </w:rPr>
      </w:pPr>
      <w:r>
        <w:rPr>
          <w:lang w:val="en-US"/>
        </w:rPr>
        <w:t>Prepayment compensation</w:t>
      </w:r>
    </w:p>
    <w:tbl>
      <w:tblPr>
        <w:tblW w:w="2880" w:type="dxa"/>
        <w:tblInd w:w="93" w:type="dxa"/>
        <w:tblLook w:val="04A0" w:firstRow="1" w:lastRow="0" w:firstColumn="1" w:lastColumn="0" w:noHBand="0" w:noVBand="1"/>
      </w:tblPr>
      <w:tblGrid>
        <w:gridCol w:w="960"/>
        <w:gridCol w:w="960"/>
        <w:gridCol w:w="960"/>
      </w:tblGrid>
      <w:tr w:rsidR="00836A26" w:rsidRPr="00836A26" w:rsidTr="00836A26">
        <w:trPr>
          <w:trHeight w:val="255"/>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401</w:t>
            </w:r>
          </w:p>
        </w:tc>
        <w:tc>
          <w:tcPr>
            <w:tcW w:w="960" w:type="dxa"/>
            <w:tcBorders>
              <w:top w:val="single" w:sz="4" w:space="0" w:color="auto"/>
              <w:left w:val="nil"/>
              <w:bottom w:val="single" w:sz="4" w:space="0" w:color="auto"/>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409</w:t>
            </w:r>
          </w:p>
        </w:tc>
      </w:tr>
    </w:tbl>
    <w:p w:rsidR="00836A26" w:rsidRDefault="00836A26" w:rsidP="00836A26">
      <w:pPr>
        <w:jc w:val="both"/>
        <w:rPr>
          <w:lang w:val="en-US"/>
        </w:rPr>
      </w:pPr>
    </w:p>
    <w:p w:rsidR="00836A26" w:rsidRDefault="00836A26" w:rsidP="00836A26">
      <w:pPr>
        <w:pStyle w:val="ListParagraph"/>
        <w:numPr>
          <w:ilvl w:val="0"/>
          <w:numId w:val="42"/>
        </w:numPr>
        <w:jc w:val="both"/>
        <w:rPr>
          <w:lang w:val="en-US"/>
        </w:rPr>
      </w:pPr>
      <w:r>
        <w:rPr>
          <w:lang w:val="en-US"/>
        </w:rPr>
        <w:t>Purchase invoice posting</w:t>
      </w:r>
    </w:p>
    <w:tbl>
      <w:tblPr>
        <w:tblW w:w="2880" w:type="dxa"/>
        <w:tblInd w:w="93" w:type="dxa"/>
        <w:tblLook w:val="04A0" w:firstRow="1" w:lastRow="0" w:firstColumn="1" w:lastColumn="0" w:noHBand="0" w:noVBand="1"/>
      </w:tblPr>
      <w:tblGrid>
        <w:gridCol w:w="960"/>
        <w:gridCol w:w="960"/>
        <w:gridCol w:w="960"/>
      </w:tblGrid>
      <w:tr w:rsidR="00836A26" w:rsidRPr="00836A26" w:rsidTr="00836A26">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w:t>
            </w:r>
          </w:p>
        </w:tc>
        <w:tc>
          <w:tcPr>
            <w:tcW w:w="960" w:type="dxa"/>
            <w:tcBorders>
              <w:top w:val="single" w:sz="4" w:space="0" w:color="auto"/>
              <w:left w:val="nil"/>
              <w:bottom w:val="nil"/>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w:t>
            </w:r>
          </w:p>
        </w:tc>
        <w:tc>
          <w:tcPr>
            <w:tcW w:w="960" w:type="dxa"/>
            <w:tcBorders>
              <w:top w:val="single" w:sz="4" w:space="0" w:color="auto"/>
              <w:left w:val="nil"/>
              <w:bottom w:val="nil"/>
              <w:right w:val="single" w:sz="4" w:space="0" w:color="auto"/>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401</w:t>
            </w:r>
          </w:p>
        </w:tc>
      </w:tr>
      <w:tr w:rsidR="00836A26" w:rsidRPr="00836A26" w:rsidTr="00836A26">
        <w:trPr>
          <w:trHeight w:val="255"/>
        </w:trPr>
        <w:tc>
          <w:tcPr>
            <w:tcW w:w="960" w:type="dxa"/>
            <w:tcBorders>
              <w:top w:val="nil"/>
              <w:left w:val="single" w:sz="4" w:space="0" w:color="auto"/>
              <w:bottom w:val="nil"/>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3xx/6xx</w:t>
            </w:r>
          </w:p>
        </w:tc>
        <w:tc>
          <w:tcPr>
            <w:tcW w:w="960" w:type="dxa"/>
            <w:tcBorders>
              <w:top w:val="nil"/>
              <w:left w:val="nil"/>
              <w:bottom w:val="nil"/>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p>
        </w:tc>
        <w:tc>
          <w:tcPr>
            <w:tcW w:w="960" w:type="dxa"/>
            <w:tcBorders>
              <w:top w:val="nil"/>
              <w:left w:val="nil"/>
              <w:bottom w:val="nil"/>
              <w:right w:val="single" w:sz="4" w:space="0" w:color="auto"/>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 </w:t>
            </w:r>
          </w:p>
        </w:tc>
      </w:tr>
      <w:tr w:rsidR="00836A26" w:rsidRPr="00836A26" w:rsidTr="00836A26">
        <w:trPr>
          <w:trHeight w:val="255"/>
        </w:trPr>
        <w:tc>
          <w:tcPr>
            <w:tcW w:w="960" w:type="dxa"/>
            <w:tcBorders>
              <w:top w:val="nil"/>
              <w:left w:val="single" w:sz="4" w:space="0" w:color="auto"/>
              <w:bottom w:val="nil"/>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4426</w:t>
            </w:r>
          </w:p>
        </w:tc>
        <w:tc>
          <w:tcPr>
            <w:tcW w:w="960" w:type="dxa"/>
            <w:tcBorders>
              <w:top w:val="nil"/>
              <w:left w:val="nil"/>
              <w:bottom w:val="nil"/>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p>
        </w:tc>
        <w:tc>
          <w:tcPr>
            <w:tcW w:w="960" w:type="dxa"/>
            <w:tcBorders>
              <w:top w:val="nil"/>
              <w:left w:val="nil"/>
              <w:bottom w:val="nil"/>
              <w:right w:val="single" w:sz="4" w:space="0" w:color="auto"/>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 </w:t>
            </w:r>
          </w:p>
        </w:tc>
      </w:tr>
      <w:tr w:rsidR="00836A26" w:rsidRPr="00836A26" w:rsidTr="00836A26">
        <w:trPr>
          <w:trHeight w:val="255"/>
        </w:trPr>
        <w:tc>
          <w:tcPr>
            <w:tcW w:w="960" w:type="dxa"/>
            <w:tcBorders>
              <w:top w:val="nil"/>
              <w:left w:val="single" w:sz="4" w:space="0" w:color="auto"/>
              <w:bottom w:val="nil"/>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-409</w:t>
            </w:r>
          </w:p>
        </w:tc>
        <w:tc>
          <w:tcPr>
            <w:tcW w:w="960" w:type="dxa"/>
            <w:tcBorders>
              <w:top w:val="nil"/>
              <w:left w:val="nil"/>
              <w:bottom w:val="nil"/>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p>
        </w:tc>
        <w:tc>
          <w:tcPr>
            <w:tcW w:w="960" w:type="dxa"/>
            <w:tcBorders>
              <w:top w:val="nil"/>
              <w:left w:val="nil"/>
              <w:bottom w:val="nil"/>
              <w:right w:val="single" w:sz="4" w:space="0" w:color="auto"/>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 </w:t>
            </w:r>
          </w:p>
        </w:tc>
      </w:tr>
      <w:tr w:rsidR="00836A26" w:rsidRPr="00836A26" w:rsidTr="00836A26">
        <w:trPr>
          <w:trHeight w:val="255"/>
        </w:trPr>
        <w:tc>
          <w:tcPr>
            <w:tcW w:w="960" w:type="dxa"/>
            <w:tcBorders>
              <w:top w:val="nil"/>
              <w:left w:val="single" w:sz="4" w:space="0" w:color="auto"/>
              <w:bottom w:val="single" w:sz="4" w:space="0" w:color="auto"/>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-4426</w:t>
            </w:r>
          </w:p>
        </w:tc>
        <w:tc>
          <w:tcPr>
            <w:tcW w:w="960" w:type="dxa"/>
            <w:tcBorders>
              <w:top w:val="nil"/>
              <w:left w:val="nil"/>
              <w:bottom w:val="single" w:sz="4" w:space="0" w:color="auto"/>
              <w:right w:val="nil"/>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rsidR="00836A26" w:rsidRPr="00836A26" w:rsidRDefault="00836A26" w:rsidP="00836A26">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 </w:t>
            </w:r>
          </w:p>
        </w:tc>
      </w:tr>
    </w:tbl>
    <w:p w:rsidR="00836A26" w:rsidRPr="00836A26" w:rsidRDefault="00836A26" w:rsidP="00836A26">
      <w:pPr>
        <w:jc w:val="both"/>
        <w:rPr>
          <w:lang w:val="en-US"/>
        </w:rPr>
      </w:pPr>
    </w:p>
    <w:p w:rsidR="00836A26" w:rsidRPr="00DA5936" w:rsidRDefault="00836A26" w:rsidP="00836A26">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DD27D0" w:rsidRPr="00DD211C" w:rsidRDefault="00DD27D0" w:rsidP="00DD27D0">
      <w:pPr>
        <w:rPr>
          <w:lang w:val="en-US"/>
        </w:rPr>
      </w:pPr>
    </w:p>
    <w:p w:rsidR="00DD27D0" w:rsidRDefault="0067103A" w:rsidP="00DD27D0">
      <w:pPr>
        <w:pStyle w:val="Heading2"/>
        <w:jc w:val="both"/>
        <w:rPr>
          <w:lang w:val="en-US"/>
        </w:rPr>
      </w:pPr>
      <w:bookmarkStart w:id="63" w:name="_Toc391895069"/>
      <w:r>
        <w:rPr>
          <w:lang w:val="en-US"/>
        </w:rPr>
        <w:t>Item charges</w:t>
      </w:r>
      <w:bookmarkEnd w:id="63"/>
    </w:p>
    <w:p w:rsidR="003B235D" w:rsidRPr="003B235D" w:rsidRDefault="003B235D" w:rsidP="003B235D">
      <w:pPr>
        <w:rPr>
          <w:lang w:val="en-US"/>
        </w:rPr>
      </w:pPr>
    </w:p>
    <w:p w:rsidR="00DD27D0" w:rsidRDefault="0067103A" w:rsidP="00DD27D0">
      <w:pPr>
        <w:rPr>
          <w:lang w:val="en-US"/>
        </w:rPr>
      </w:pPr>
      <w:r>
        <w:rPr>
          <w:lang w:val="en-US"/>
        </w:rPr>
        <w:t>Ensight Finance will receive different purchase invoices containing items. If the transport or other types of charges are contained on the same invoices, these charges will be applied proportional with the quantity and the unit cost of every item.</w:t>
      </w:r>
    </w:p>
    <w:p w:rsidR="0067103A" w:rsidRPr="00DD211C" w:rsidRDefault="0067103A" w:rsidP="00DD27D0">
      <w:pPr>
        <w:rPr>
          <w:lang w:val="en-US"/>
        </w:rPr>
      </w:pPr>
      <w:r>
        <w:rPr>
          <w:lang w:val="en-US"/>
        </w:rPr>
        <w:t>If these additional costs will be invoiced on a different purchase document, then they will be recognized as expenses.</w:t>
      </w:r>
    </w:p>
    <w:p w:rsidR="0067103A" w:rsidRPr="00DA5936" w:rsidRDefault="0067103A" w:rsidP="0067103A">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DD27D0" w:rsidRPr="00DD211C" w:rsidRDefault="00DD27D0" w:rsidP="00DD27D0">
      <w:pPr>
        <w:rPr>
          <w:lang w:val="en-US"/>
        </w:rPr>
      </w:pPr>
    </w:p>
    <w:p w:rsidR="00DD27D0" w:rsidRDefault="00836A26" w:rsidP="00DD27D0">
      <w:pPr>
        <w:pStyle w:val="Heading2"/>
        <w:jc w:val="both"/>
        <w:rPr>
          <w:lang w:val="en-US"/>
        </w:rPr>
      </w:pPr>
      <w:bookmarkStart w:id="64" w:name="_Toc391895070"/>
      <w:r>
        <w:rPr>
          <w:lang w:val="en-US"/>
        </w:rPr>
        <w:t>Vendor discounts</w:t>
      </w:r>
      <w:bookmarkEnd w:id="64"/>
    </w:p>
    <w:p w:rsidR="00836A26" w:rsidRDefault="00836A26" w:rsidP="00836A26">
      <w:pPr>
        <w:rPr>
          <w:lang w:val="en-US"/>
        </w:rPr>
      </w:pPr>
      <w:r>
        <w:rPr>
          <w:lang w:val="en-US"/>
        </w:rPr>
        <w:t>Vendor will calculate and show discounts on invoices.</w:t>
      </w:r>
    </w:p>
    <w:p w:rsidR="00836A26" w:rsidRDefault="00836A26" w:rsidP="00836A26">
      <w:pPr>
        <w:rPr>
          <w:lang w:val="en-US"/>
        </w:rPr>
      </w:pPr>
      <w:r>
        <w:rPr>
          <w:lang w:val="en-US"/>
        </w:rPr>
        <w:t xml:space="preserve">The following G/L </w:t>
      </w:r>
      <w:r w:rsidR="0005364E">
        <w:rPr>
          <w:lang w:val="en-US"/>
        </w:rPr>
        <w:t>transaction needs</w:t>
      </w:r>
      <w:r>
        <w:rPr>
          <w:lang w:val="en-US"/>
        </w:rPr>
        <w:t xml:space="preserve"> to be posted in NAV:</w:t>
      </w:r>
    </w:p>
    <w:tbl>
      <w:tblPr>
        <w:tblW w:w="2880" w:type="dxa"/>
        <w:tblInd w:w="93" w:type="dxa"/>
        <w:tblLook w:val="04A0" w:firstRow="1" w:lastRow="0" w:firstColumn="1" w:lastColumn="0" w:noHBand="0" w:noVBand="1"/>
      </w:tblPr>
      <w:tblGrid>
        <w:gridCol w:w="960"/>
        <w:gridCol w:w="960"/>
        <w:gridCol w:w="960"/>
      </w:tblGrid>
      <w:tr w:rsidR="0005364E" w:rsidRPr="0005364E" w:rsidTr="0005364E">
        <w:trPr>
          <w:trHeight w:val="255"/>
        </w:trPr>
        <w:tc>
          <w:tcPr>
            <w:tcW w:w="960" w:type="dxa"/>
            <w:tcBorders>
              <w:top w:val="single" w:sz="4" w:space="0" w:color="auto"/>
              <w:left w:val="single" w:sz="4" w:space="0" w:color="auto"/>
              <w:bottom w:val="nil"/>
              <w:right w:val="nil"/>
            </w:tcBorders>
            <w:shd w:val="clear" w:color="auto" w:fill="auto"/>
            <w:noWrap/>
            <w:vAlign w:val="center"/>
            <w:hideMark/>
          </w:tcPr>
          <w:p w:rsidR="0005364E" w:rsidRPr="0005364E" w:rsidRDefault="0005364E" w:rsidP="0005364E">
            <w:pPr>
              <w:spacing w:after="0" w:line="240" w:lineRule="auto"/>
              <w:jc w:val="center"/>
              <w:rPr>
                <w:rFonts w:eastAsia="Times New Roman"/>
                <w:color w:val="000000"/>
                <w:szCs w:val="20"/>
                <w:lang w:val="en-US" w:eastAsia="en-US"/>
              </w:rPr>
            </w:pPr>
            <w:r w:rsidRPr="0005364E">
              <w:rPr>
                <w:rFonts w:eastAsia="Times New Roman"/>
                <w:color w:val="000000"/>
                <w:szCs w:val="20"/>
                <w:lang w:val="en-US" w:eastAsia="en-US"/>
              </w:rPr>
              <w:t>%</w:t>
            </w:r>
          </w:p>
        </w:tc>
        <w:tc>
          <w:tcPr>
            <w:tcW w:w="960" w:type="dxa"/>
            <w:tcBorders>
              <w:top w:val="single" w:sz="4" w:space="0" w:color="auto"/>
              <w:left w:val="nil"/>
              <w:bottom w:val="nil"/>
              <w:right w:val="nil"/>
            </w:tcBorders>
            <w:shd w:val="clear" w:color="auto" w:fill="auto"/>
            <w:noWrap/>
            <w:vAlign w:val="bottom"/>
            <w:hideMark/>
          </w:tcPr>
          <w:p w:rsidR="0005364E" w:rsidRPr="0005364E" w:rsidRDefault="0005364E" w:rsidP="0005364E">
            <w:pPr>
              <w:spacing w:after="0" w:line="240" w:lineRule="auto"/>
              <w:jc w:val="center"/>
              <w:rPr>
                <w:rFonts w:eastAsia="Times New Roman"/>
                <w:color w:val="000000"/>
                <w:szCs w:val="20"/>
                <w:lang w:val="en-US" w:eastAsia="en-US"/>
              </w:rPr>
            </w:pPr>
            <w:r w:rsidRPr="0005364E">
              <w:rPr>
                <w:rFonts w:eastAsia="Times New Roman"/>
                <w:color w:val="000000"/>
                <w:szCs w:val="20"/>
                <w:lang w:val="en-US" w:eastAsia="en-US"/>
              </w:rPr>
              <w:t xml:space="preserve"> =</w:t>
            </w:r>
          </w:p>
        </w:tc>
        <w:tc>
          <w:tcPr>
            <w:tcW w:w="960" w:type="dxa"/>
            <w:tcBorders>
              <w:top w:val="single" w:sz="4" w:space="0" w:color="auto"/>
              <w:left w:val="nil"/>
              <w:bottom w:val="nil"/>
              <w:right w:val="single" w:sz="4" w:space="0" w:color="auto"/>
            </w:tcBorders>
            <w:shd w:val="clear" w:color="auto" w:fill="auto"/>
            <w:noWrap/>
            <w:vAlign w:val="bottom"/>
            <w:hideMark/>
          </w:tcPr>
          <w:p w:rsidR="0005364E" w:rsidRPr="0005364E" w:rsidRDefault="0005364E" w:rsidP="0005364E">
            <w:pPr>
              <w:spacing w:after="0" w:line="240" w:lineRule="auto"/>
              <w:jc w:val="center"/>
              <w:rPr>
                <w:rFonts w:eastAsia="Times New Roman"/>
                <w:color w:val="000000"/>
                <w:szCs w:val="20"/>
                <w:lang w:val="en-US" w:eastAsia="en-US"/>
              </w:rPr>
            </w:pPr>
            <w:r w:rsidRPr="0005364E">
              <w:rPr>
                <w:rFonts w:eastAsia="Times New Roman"/>
                <w:color w:val="000000"/>
                <w:szCs w:val="20"/>
                <w:lang w:val="en-US" w:eastAsia="en-US"/>
              </w:rPr>
              <w:t>401</w:t>
            </w:r>
          </w:p>
        </w:tc>
      </w:tr>
      <w:tr w:rsidR="0005364E" w:rsidRPr="0005364E" w:rsidTr="0005364E">
        <w:trPr>
          <w:trHeight w:val="255"/>
        </w:trPr>
        <w:tc>
          <w:tcPr>
            <w:tcW w:w="960" w:type="dxa"/>
            <w:tcBorders>
              <w:top w:val="nil"/>
              <w:left w:val="single" w:sz="4" w:space="0" w:color="auto"/>
              <w:bottom w:val="nil"/>
              <w:right w:val="nil"/>
            </w:tcBorders>
            <w:shd w:val="clear" w:color="auto" w:fill="auto"/>
            <w:noWrap/>
            <w:vAlign w:val="center"/>
            <w:hideMark/>
          </w:tcPr>
          <w:p w:rsidR="0005364E" w:rsidRPr="0005364E" w:rsidRDefault="0005364E" w:rsidP="0005364E">
            <w:pPr>
              <w:spacing w:after="0" w:line="240" w:lineRule="auto"/>
              <w:jc w:val="center"/>
              <w:rPr>
                <w:rFonts w:eastAsia="Times New Roman"/>
                <w:color w:val="000000"/>
                <w:szCs w:val="20"/>
                <w:lang w:val="en-US" w:eastAsia="en-US"/>
              </w:rPr>
            </w:pPr>
            <w:r w:rsidRPr="0005364E">
              <w:rPr>
                <w:rFonts w:eastAsia="Times New Roman"/>
                <w:color w:val="000000"/>
                <w:szCs w:val="20"/>
                <w:lang w:eastAsia="en-US"/>
              </w:rPr>
              <w:t>6024</w:t>
            </w:r>
          </w:p>
        </w:tc>
        <w:tc>
          <w:tcPr>
            <w:tcW w:w="960" w:type="dxa"/>
            <w:tcBorders>
              <w:top w:val="nil"/>
              <w:left w:val="nil"/>
              <w:bottom w:val="nil"/>
              <w:right w:val="nil"/>
            </w:tcBorders>
            <w:shd w:val="clear" w:color="auto" w:fill="auto"/>
            <w:noWrap/>
            <w:vAlign w:val="bottom"/>
            <w:hideMark/>
          </w:tcPr>
          <w:p w:rsidR="0005364E" w:rsidRPr="0005364E" w:rsidRDefault="0005364E" w:rsidP="0005364E">
            <w:pPr>
              <w:spacing w:after="0" w:line="240" w:lineRule="auto"/>
              <w:jc w:val="center"/>
              <w:rPr>
                <w:rFonts w:eastAsia="Times New Roman"/>
                <w:color w:val="000000"/>
                <w:szCs w:val="20"/>
                <w:lang w:val="en-US" w:eastAsia="en-US"/>
              </w:rPr>
            </w:pPr>
          </w:p>
        </w:tc>
        <w:tc>
          <w:tcPr>
            <w:tcW w:w="960" w:type="dxa"/>
            <w:tcBorders>
              <w:top w:val="nil"/>
              <w:left w:val="nil"/>
              <w:bottom w:val="nil"/>
              <w:right w:val="single" w:sz="4" w:space="0" w:color="auto"/>
            </w:tcBorders>
            <w:shd w:val="clear" w:color="auto" w:fill="auto"/>
            <w:noWrap/>
            <w:vAlign w:val="bottom"/>
            <w:hideMark/>
          </w:tcPr>
          <w:p w:rsidR="0005364E" w:rsidRPr="0005364E" w:rsidRDefault="0005364E" w:rsidP="0005364E">
            <w:pPr>
              <w:spacing w:after="0" w:line="240" w:lineRule="auto"/>
              <w:jc w:val="center"/>
              <w:rPr>
                <w:rFonts w:eastAsia="Times New Roman"/>
                <w:color w:val="000000"/>
                <w:szCs w:val="20"/>
                <w:lang w:val="en-US" w:eastAsia="en-US"/>
              </w:rPr>
            </w:pPr>
            <w:r w:rsidRPr="0005364E">
              <w:rPr>
                <w:rFonts w:eastAsia="Times New Roman"/>
                <w:color w:val="000000"/>
                <w:szCs w:val="20"/>
                <w:lang w:val="en-US" w:eastAsia="en-US"/>
              </w:rPr>
              <w:t> </w:t>
            </w:r>
          </w:p>
        </w:tc>
      </w:tr>
      <w:tr w:rsidR="0005364E" w:rsidRPr="0005364E" w:rsidTr="0005364E">
        <w:trPr>
          <w:trHeight w:val="255"/>
        </w:trPr>
        <w:tc>
          <w:tcPr>
            <w:tcW w:w="960" w:type="dxa"/>
            <w:tcBorders>
              <w:top w:val="nil"/>
              <w:left w:val="single" w:sz="4" w:space="0" w:color="auto"/>
              <w:bottom w:val="nil"/>
              <w:right w:val="nil"/>
            </w:tcBorders>
            <w:shd w:val="clear" w:color="auto" w:fill="auto"/>
            <w:noWrap/>
            <w:vAlign w:val="center"/>
            <w:hideMark/>
          </w:tcPr>
          <w:p w:rsidR="0005364E" w:rsidRPr="0005364E" w:rsidRDefault="0005364E" w:rsidP="0005364E">
            <w:pPr>
              <w:spacing w:after="0" w:line="240" w:lineRule="auto"/>
              <w:jc w:val="center"/>
              <w:rPr>
                <w:rFonts w:eastAsia="Times New Roman"/>
                <w:color w:val="000000"/>
                <w:szCs w:val="20"/>
                <w:lang w:val="en-US" w:eastAsia="en-US"/>
              </w:rPr>
            </w:pPr>
            <w:r w:rsidRPr="0005364E">
              <w:rPr>
                <w:rFonts w:eastAsia="Times New Roman"/>
                <w:color w:val="000000"/>
                <w:szCs w:val="20"/>
                <w:lang w:eastAsia="en-US"/>
              </w:rPr>
              <w:t>4426</w:t>
            </w:r>
          </w:p>
        </w:tc>
        <w:tc>
          <w:tcPr>
            <w:tcW w:w="960" w:type="dxa"/>
            <w:tcBorders>
              <w:top w:val="nil"/>
              <w:left w:val="nil"/>
              <w:bottom w:val="nil"/>
              <w:right w:val="nil"/>
            </w:tcBorders>
            <w:shd w:val="clear" w:color="auto" w:fill="auto"/>
            <w:noWrap/>
            <w:vAlign w:val="bottom"/>
            <w:hideMark/>
          </w:tcPr>
          <w:p w:rsidR="0005364E" w:rsidRPr="0005364E" w:rsidRDefault="0005364E" w:rsidP="0005364E">
            <w:pPr>
              <w:spacing w:after="0" w:line="240" w:lineRule="auto"/>
              <w:jc w:val="center"/>
              <w:rPr>
                <w:rFonts w:eastAsia="Times New Roman"/>
                <w:color w:val="000000"/>
                <w:szCs w:val="20"/>
                <w:lang w:val="en-US" w:eastAsia="en-US"/>
              </w:rPr>
            </w:pPr>
          </w:p>
        </w:tc>
        <w:tc>
          <w:tcPr>
            <w:tcW w:w="960" w:type="dxa"/>
            <w:tcBorders>
              <w:top w:val="nil"/>
              <w:left w:val="nil"/>
              <w:bottom w:val="nil"/>
              <w:right w:val="single" w:sz="4" w:space="0" w:color="auto"/>
            </w:tcBorders>
            <w:shd w:val="clear" w:color="auto" w:fill="auto"/>
            <w:noWrap/>
            <w:vAlign w:val="bottom"/>
            <w:hideMark/>
          </w:tcPr>
          <w:p w:rsidR="0005364E" w:rsidRPr="0005364E" w:rsidRDefault="0005364E" w:rsidP="0005364E">
            <w:pPr>
              <w:spacing w:after="0" w:line="240" w:lineRule="auto"/>
              <w:jc w:val="center"/>
              <w:rPr>
                <w:rFonts w:eastAsia="Times New Roman"/>
                <w:color w:val="000000"/>
                <w:szCs w:val="20"/>
                <w:lang w:val="en-US" w:eastAsia="en-US"/>
              </w:rPr>
            </w:pPr>
            <w:r w:rsidRPr="0005364E">
              <w:rPr>
                <w:rFonts w:eastAsia="Times New Roman"/>
                <w:color w:val="000000"/>
                <w:szCs w:val="20"/>
                <w:lang w:val="en-US" w:eastAsia="en-US"/>
              </w:rPr>
              <w:t> </w:t>
            </w:r>
          </w:p>
        </w:tc>
      </w:tr>
      <w:tr w:rsidR="0005364E" w:rsidRPr="0005364E" w:rsidTr="0005364E">
        <w:trPr>
          <w:trHeight w:val="255"/>
        </w:trPr>
        <w:tc>
          <w:tcPr>
            <w:tcW w:w="960" w:type="dxa"/>
            <w:tcBorders>
              <w:top w:val="nil"/>
              <w:left w:val="single" w:sz="4" w:space="0" w:color="auto"/>
              <w:bottom w:val="single" w:sz="4" w:space="0" w:color="auto"/>
              <w:right w:val="nil"/>
            </w:tcBorders>
            <w:shd w:val="clear" w:color="auto" w:fill="auto"/>
            <w:noWrap/>
            <w:vAlign w:val="center"/>
            <w:hideMark/>
          </w:tcPr>
          <w:p w:rsidR="0005364E" w:rsidRPr="0005364E" w:rsidRDefault="0005364E" w:rsidP="0005364E">
            <w:pPr>
              <w:spacing w:after="0" w:line="240" w:lineRule="auto"/>
              <w:jc w:val="center"/>
              <w:rPr>
                <w:rFonts w:eastAsia="Times New Roman"/>
                <w:color w:val="000000"/>
                <w:szCs w:val="20"/>
                <w:lang w:val="en-US" w:eastAsia="en-US"/>
              </w:rPr>
            </w:pPr>
            <w:r w:rsidRPr="0005364E">
              <w:rPr>
                <w:rFonts w:eastAsia="Times New Roman"/>
                <w:color w:val="000000"/>
                <w:szCs w:val="20"/>
                <w:lang w:eastAsia="en-US"/>
              </w:rPr>
              <w:t>609</w:t>
            </w:r>
          </w:p>
        </w:tc>
        <w:tc>
          <w:tcPr>
            <w:tcW w:w="960" w:type="dxa"/>
            <w:tcBorders>
              <w:top w:val="nil"/>
              <w:left w:val="nil"/>
              <w:bottom w:val="single" w:sz="4" w:space="0" w:color="auto"/>
              <w:right w:val="nil"/>
            </w:tcBorders>
            <w:shd w:val="clear" w:color="auto" w:fill="auto"/>
            <w:noWrap/>
            <w:vAlign w:val="bottom"/>
            <w:hideMark/>
          </w:tcPr>
          <w:p w:rsidR="0005364E" w:rsidRPr="0005364E" w:rsidRDefault="0005364E" w:rsidP="0005364E">
            <w:pPr>
              <w:spacing w:after="0" w:line="240" w:lineRule="auto"/>
              <w:jc w:val="center"/>
              <w:rPr>
                <w:rFonts w:eastAsia="Times New Roman"/>
                <w:color w:val="000000"/>
                <w:szCs w:val="20"/>
                <w:lang w:val="en-US" w:eastAsia="en-US"/>
              </w:rPr>
            </w:pPr>
            <w:r w:rsidRPr="0005364E">
              <w:rPr>
                <w:rFonts w:eastAsia="Times New Roman"/>
                <w:color w:val="00000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rsidR="0005364E" w:rsidRPr="0005364E" w:rsidRDefault="0005364E" w:rsidP="0005364E">
            <w:pPr>
              <w:spacing w:after="0" w:line="240" w:lineRule="auto"/>
              <w:jc w:val="center"/>
              <w:rPr>
                <w:rFonts w:eastAsia="Times New Roman"/>
                <w:color w:val="000000"/>
                <w:szCs w:val="20"/>
                <w:lang w:val="en-US" w:eastAsia="en-US"/>
              </w:rPr>
            </w:pPr>
            <w:r w:rsidRPr="0005364E">
              <w:rPr>
                <w:rFonts w:eastAsia="Times New Roman"/>
                <w:color w:val="000000"/>
                <w:szCs w:val="20"/>
                <w:lang w:val="en-US" w:eastAsia="en-US"/>
              </w:rPr>
              <w:t> </w:t>
            </w:r>
          </w:p>
        </w:tc>
      </w:tr>
    </w:tbl>
    <w:p w:rsidR="00836A26" w:rsidRDefault="00836A26" w:rsidP="00836A26">
      <w:pPr>
        <w:rPr>
          <w:lang w:val="en-US"/>
        </w:rPr>
      </w:pPr>
    </w:p>
    <w:p w:rsidR="0005364E" w:rsidRDefault="0005364E" w:rsidP="0005364E">
      <w:pPr>
        <w:rPr>
          <w:lang w:val="en-US"/>
        </w:rPr>
      </w:pPr>
      <w:bookmarkStart w:id="65" w:name="_Toc384733713"/>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05364E" w:rsidRDefault="0005364E" w:rsidP="0005364E">
      <w:pPr>
        <w:rPr>
          <w:lang w:val="en-US"/>
        </w:rPr>
      </w:pPr>
    </w:p>
    <w:p w:rsidR="00DD27D0" w:rsidRPr="00DD211C" w:rsidRDefault="00F65171" w:rsidP="00DD27D0">
      <w:pPr>
        <w:pStyle w:val="Heading1"/>
        <w:ind w:left="720" w:hanging="360"/>
        <w:rPr>
          <w:lang w:val="en-US"/>
        </w:rPr>
      </w:pPr>
      <w:bookmarkStart w:id="66" w:name="_Toc391895071"/>
      <w:bookmarkEnd w:id="65"/>
      <w:r>
        <w:rPr>
          <w:lang w:val="en-US"/>
        </w:rPr>
        <w:lastRenderedPageBreak/>
        <w:t>SALES</w:t>
      </w:r>
      <w:bookmarkEnd w:id="66"/>
    </w:p>
    <w:p w:rsidR="00DD27D0" w:rsidRPr="00DD211C" w:rsidRDefault="00DD27D0" w:rsidP="00DD27D0">
      <w:pPr>
        <w:rPr>
          <w:lang w:val="en-US"/>
        </w:rPr>
      </w:pPr>
    </w:p>
    <w:p w:rsidR="00DD27D0" w:rsidRDefault="00F65171" w:rsidP="00DD27D0">
      <w:pPr>
        <w:pStyle w:val="Heading2"/>
        <w:rPr>
          <w:lang w:val="en-US"/>
        </w:rPr>
      </w:pPr>
      <w:bookmarkStart w:id="67" w:name="_Toc384733719"/>
      <w:bookmarkStart w:id="68" w:name="_Toc391895072"/>
      <w:r>
        <w:rPr>
          <w:lang w:val="en-US"/>
        </w:rPr>
        <w:t>Customers</w:t>
      </w:r>
      <w:bookmarkEnd w:id="68"/>
    </w:p>
    <w:p w:rsidR="00F65171" w:rsidRDefault="00F65171" w:rsidP="00F65171">
      <w:pPr>
        <w:rPr>
          <w:lang w:val="en-US"/>
        </w:rPr>
      </w:pPr>
    </w:p>
    <w:p w:rsidR="00F65171" w:rsidRDefault="00F65171" w:rsidP="00F65171">
      <w:pPr>
        <w:rPr>
          <w:lang w:val="en-US"/>
        </w:rPr>
      </w:pPr>
      <w:r>
        <w:rPr>
          <w:lang w:val="en-US"/>
        </w:rPr>
        <w:t xml:space="preserve">Ensight Finance uses time@work, a time/services recording core system in which all the customers are </w:t>
      </w:r>
      <w:r w:rsidR="00BF2D4A">
        <w:rPr>
          <w:lang w:val="en-US"/>
        </w:rPr>
        <w:t>managed</w:t>
      </w:r>
      <w:r>
        <w:rPr>
          <w:lang w:val="en-US"/>
        </w:rPr>
        <w:t xml:space="preserve">. </w:t>
      </w:r>
    </w:p>
    <w:p w:rsidR="00F65171" w:rsidRDefault="00640E38" w:rsidP="00F65171">
      <w:pPr>
        <w:rPr>
          <w:lang w:val="en-US"/>
        </w:rPr>
      </w:pPr>
      <w:r>
        <w:rPr>
          <w:lang w:val="en-US"/>
        </w:rPr>
        <w:t>T</w:t>
      </w:r>
      <w:r w:rsidR="00F65171">
        <w:rPr>
          <w:lang w:val="en-US"/>
        </w:rPr>
        <w:t xml:space="preserve">he customers </w:t>
      </w:r>
      <w:r>
        <w:rPr>
          <w:lang w:val="en-US"/>
        </w:rPr>
        <w:t xml:space="preserve">will be created </w:t>
      </w:r>
      <w:r w:rsidR="00F65171">
        <w:rPr>
          <w:lang w:val="en-US"/>
        </w:rPr>
        <w:t>in NAV 2013 as well.</w:t>
      </w:r>
    </w:p>
    <w:p w:rsidR="00F65171" w:rsidRDefault="00F65171" w:rsidP="00F65171">
      <w:pPr>
        <w:rPr>
          <w:lang w:val="en-US"/>
        </w:rPr>
      </w:pPr>
      <w:r>
        <w:rPr>
          <w:lang w:val="en-US"/>
        </w:rPr>
        <w:t xml:space="preserve">The customers grouping in NAV could </w:t>
      </w:r>
      <w:r w:rsidR="00640E38">
        <w:rPr>
          <w:lang w:val="en-US"/>
        </w:rPr>
        <w:t xml:space="preserve">be </w:t>
      </w:r>
      <w:r>
        <w:rPr>
          <w:lang w:val="en-US"/>
        </w:rPr>
        <w:t>done according with the region origin:</w:t>
      </w:r>
    </w:p>
    <w:bookmarkEnd w:id="67"/>
    <w:p w:rsidR="00DD27D0" w:rsidRPr="00DD211C" w:rsidRDefault="00F65171" w:rsidP="00E22FCD">
      <w:pPr>
        <w:pStyle w:val="ListParagraph"/>
        <w:numPr>
          <w:ilvl w:val="0"/>
          <w:numId w:val="3"/>
        </w:numPr>
        <w:jc w:val="both"/>
        <w:rPr>
          <w:lang w:val="en-US"/>
        </w:rPr>
      </w:pPr>
      <w:r>
        <w:rPr>
          <w:lang w:val="en-US"/>
        </w:rPr>
        <w:t>Domestic Customers</w:t>
      </w:r>
      <w:r w:rsidR="00DD27D0" w:rsidRPr="00DD211C">
        <w:rPr>
          <w:lang w:val="en-US"/>
        </w:rPr>
        <w:t xml:space="preserve"> (</w:t>
      </w:r>
      <w:r w:rsidR="00DD27D0" w:rsidRPr="00DD211C">
        <w:rPr>
          <w:b/>
          <w:lang w:val="en-US"/>
        </w:rPr>
        <w:t>CL_RO</w:t>
      </w:r>
      <w:r w:rsidR="00DD27D0" w:rsidRPr="00DD211C">
        <w:rPr>
          <w:lang w:val="en-US"/>
        </w:rPr>
        <w:t>)</w:t>
      </w:r>
    </w:p>
    <w:p w:rsidR="00DD27D0" w:rsidRPr="00DD211C" w:rsidRDefault="00F65171" w:rsidP="00E22FCD">
      <w:pPr>
        <w:pStyle w:val="ListParagraph"/>
        <w:numPr>
          <w:ilvl w:val="0"/>
          <w:numId w:val="3"/>
        </w:numPr>
        <w:jc w:val="both"/>
        <w:rPr>
          <w:lang w:val="en-US"/>
        </w:rPr>
      </w:pPr>
      <w:r>
        <w:rPr>
          <w:lang w:val="en-US"/>
        </w:rPr>
        <w:t>UE Customers</w:t>
      </w:r>
      <w:r w:rsidR="00DD27D0" w:rsidRPr="00DD211C">
        <w:rPr>
          <w:lang w:val="en-US"/>
        </w:rPr>
        <w:t xml:space="preserve"> (</w:t>
      </w:r>
      <w:r w:rsidR="00DD27D0" w:rsidRPr="00DD211C">
        <w:rPr>
          <w:b/>
          <w:lang w:val="en-US"/>
        </w:rPr>
        <w:t>CL_UE</w:t>
      </w:r>
      <w:r w:rsidR="00DD27D0" w:rsidRPr="00DD211C">
        <w:rPr>
          <w:lang w:val="en-US"/>
        </w:rPr>
        <w:t>)</w:t>
      </w:r>
    </w:p>
    <w:p w:rsidR="00DD27D0" w:rsidRPr="00F65171" w:rsidRDefault="00F65171" w:rsidP="00DD27D0">
      <w:pPr>
        <w:pStyle w:val="ListParagraph"/>
        <w:numPr>
          <w:ilvl w:val="0"/>
          <w:numId w:val="3"/>
        </w:numPr>
        <w:jc w:val="both"/>
        <w:rPr>
          <w:lang w:val="en-US"/>
        </w:rPr>
      </w:pPr>
      <w:r>
        <w:rPr>
          <w:lang w:val="en-US"/>
        </w:rPr>
        <w:t>NON-UE Customers</w:t>
      </w:r>
      <w:r w:rsidRPr="00DD211C">
        <w:rPr>
          <w:lang w:val="en-US"/>
        </w:rPr>
        <w:t xml:space="preserve"> </w:t>
      </w:r>
      <w:r w:rsidR="00DD27D0" w:rsidRPr="00DD211C">
        <w:rPr>
          <w:lang w:val="en-US"/>
        </w:rPr>
        <w:t>(</w:t>
      </w:r>
      <w:r w:rsidR="00DD27D0" w:rsidRPr="00DD211C">
        <w:rPr>
          <w:b/>
          <w:lang w:val="en-US"/>
        </w:rPr>
        <w:t>CL NON-UE</w:t>
      </w:r>
      <w:r w:rsidR="00DD27D0" w:rsidRPr="00DD211C">
        <w:rPr>
          <w:lang w:val="en-US"/>
        </w:rPr>
        <w:t>)</w:t>
      </w:r>
    </w:p>
    <w:p w:rsidR="00DD27D0" w:rsidRPr="00DD211C" w:rsidRDefault="00DD27D0" w:rsidP="00DD27D0">
      <w:pPr>
        <w:rPr>
          <w:b/>
          <w:lang w:val="en-US"/>
        </w:rPr>
      </w:pPr>
    </w:p>
    <w:p w:rsidR="00DD27D0" w:rsidRDefault="00640E38" w:rsidP="00DD27D0">
      <w:pPr>
        <w:pStyle w:val="Heading2"/>
        <w:rPr>
          <w:lang w:val="en-US"/>
        </w:rPr>
      </w:pPr>
      <w:bookmarkStart w:id="69" w:name="_Toc391895073"/>
      <w:r>
        <w:rPr>
          <w:lang w:val="en-US"/>
        </w:rPr>
        <w:t>Sales flows</w:t>
      </w:r>
      <w:bookmarkEnd w:id="69"/>
    </w:p>
    <w:p w:rsidR="00640E38" w:rsidRDefault="00640E38" w:rsidP="00640E38">
      <w:pPr>
        <w:rPr>
          <w:lang w:val="en-US"/>
        </w:rPr>
      </w:pPr>
    </w:p>
    <w:p w:rsidR="00BF2D4A" w:rsidRDefault="00640E38" w:rsidP="00640E38">
      <w:pPr>
        <w:rPr>
          <w:lang w:val="en-US"/>
        </w:rPr>
      </w:pPr>
      <w:r>
        <w:rPr>
          <w:lang w:val="en-US"/>
        </w:rPr>
        <w:t xml:space="preserve">Ensight Finance </w:t>
      </w:r>
      <w:r w:rsidR="00721BA1">
        <w:rPr>
          <w:lang w:val="en-US"/>
        </w:rPr>
        <w:t>is offering to the customers the following services</w:t>
      </w:r>
      <w:r w:rsidR="004F74BE">
        <w:rPr>
          <w:lang w:val="en-US"/>
        </w:rPr>
        <w:t xml:space="preserve"> types</w:t>
      </w:r>
      <w:r w:rsidR="00721BA1">
        <w:rPr>
          <w:lang w:val="en-US"/>
        </w:rPr>
        <w:t>:</w:t>
      </w:r>
    </w:p>
    <w:p w:rsidR="00721BA1" w:rsidRDefault="00721BA1" w:rsidP="00721BA1">
      <w:pPr>
        <w:pStyle w:val="ListParagraph"/>
        <w:numPr>
          <w:ilvl w:val="0"/>
          <w:numId w:val="44"/>
        </w:numPr>
        <w:rPr>
          <w:lang w:val="en-US"/>
        </w:rPr>
      </w:pPr>
      <w:r w:rsidRPr="00721BA1">
        <w:rPr>
          <w:b/>
          <w:lang w:val="en-US"/>
        </w:rPr>
        <w:t>Recurrent services (based on subscription):</w:t>
      </w:r>
      <w:r>
        <w:rPr>
          <w:lang w:val="en-US"/>
        </w:rPr>
        <w:t xml:space="preserve"> bookkeeping and payroll services</w:t>
      </w:r>
    </w:p>
    <w:p w:rsidR="00721BA1" w:rsidRDefault="00721BA1" w:rsidP="00721BA1">
      <w:pPr>
        <w:pStyle w:val="ListParagraph"/>
        <w:numPr>
          <w:ilvl w:val="0"/>
          <w:numId w:val="44"/>
        </w:numPr>
        <w:rPr>
          <w:lang w:val="en-US"/>
        </w:rPr>
      </w:pPr>
      <w:r w:rsidRPr="00721BA1">
        <w:rPr>
          <w:b/>
          <w:lang w:val="en-US"/>
        </w:rPr>
        <w:t>Ad-hoc services (on request):</w:t>
      </w:r>
      <w:r>
        <w:rPr>
          <w:lang w:val="en-US"/>
        </w:rPr>
        <w:t xml:space="preserve"> fiscal consultancy, accounting consultancy, audit, etc.</w:t>
      </w:r>
    </w:p>
    <w:p w:rsidR="00721BA1" w:rsidRDefault="00721BA1" w:rsidP="00721BA1">
      <w:pPr>
        <w:pStyle w:val="ListParagraph"/>
        <w:numPr>
          <w:ilvl w:val="0"/>
          <w:numId w:val="44"/>
        </w:numPr>
        <w:rPr>
          <w:lang w:val="en-US"/>
        </w:rPr>
      </w:pPr>
      <w:r w:rsidRPr="00721BA1">
        <w:rPr>
          <w:b/>
          <w:lang w:val="en-US"/>
        </w:rPr>
        <w:t>Project services</w:t>
      </w:r>
      <w:r w:rsidRPr="00721BA1">
        <w:rPr>
          <w:lang w:val="en-US"/>
        </w:rPr>
        <w:t xml:space="preserve">: </w:t>
      </w:r>
      <w:r w:rsidR="004F74BE">
        <w:rPr>
          <w:lang w:val="en-US"/>
        </w:rPr>
        <w:t xml:space="preserve">based on </w:t>
      </w:r>
      <w:r w:rsidRPr="00721BA1">
        <w:rPr>
          <w:lang w:val="en-US"/>
        </w:rPr>
        <w:t xml:space="preserve">daily tasks </w:t>
      </w:r>
      <w:r w:rsidR="004F74BE">
        <w:rPr>
          <w:lang w:val="en-US"/>
        </w:rPr>
        <w:t>fees (kept in time@work), based on different seniority levels.</w:t>
      </w:r>
    </w:p>
    <w:p w:rsidR="004F74BE" w:rsidRDefault="004F74BE" w:rsidP="00721BA1">
      <w:pPr>
        <w:pStyle w:val="ListParagraph"/>
        <w:numPr>
          <w:ilvl w:val="0"/>
          <w:numId w:val="44"/>
        </w:numPr>
        <w:rPr>
          <w:lang w:val="en-US"/>
        </w:rPr>
      </w:pPr>
      <w:r>
        <w:rPr>
          <w:b/>
          <w:lang w:val="en-US"/>
        </w:rPr>
        <w:t>Renting office space invoices</w:t>
      </w:r>
      <w:r>
        <w:rPr>
          <w:lang w:val="en-US"/>
        </w:rPr>
        <w:t xml:space="preserve"> </w:t>
      </w:r>
    </w:p>
    <w:p w:rsidR="00721BA1" w:rsidRPr="00721BA1" w:rsidRDefault="00721BA1" w:rsidP="00721BA1">
      <w:pPr>
        <w:pStyle w:val="ListParagraph"/>
        <w:rPr>
          <w:lang w:val="en-US"/>
        </w:rPr>
      </w:pPr>
    </w:p>
    <w:p w:rsidR="00640E38" w:rsidRDefault="00BF2D4A" w:rsidP="00640E38">
      <w:pPr>
        <w:rPr>
          <w:lang w:val="en-US"/>
        </w:rPr>
      </w:pPr>
      <w:r>
        <w:rPr>
          <w:lang w:val="en-US"/>
        </w:rPr>
        <w:t>These services are registered in time@work by the employees who work of different projects. The timesheets are inputted weekly.</w:t>
      </w:r>
    </w:p>
    <w:p w:rsidR="00BF2D4A" w:rsidRDefault="00BF2D4A" w:rsidP="00640E38">
      <w:pPr>
        <w:rPr>
          <w:lang w:val="en-US"/>
        </w:rPr>
      </w:pPr>
      <w:r>
        <w:rPr>
          <w:lang w:val="en-US"/>
        </w:rPr>
        <w:t>The invoicing is done at the end of every month, in time@work.  In the actual financial system (Ciel) the sales invoices are registered manually.</w:t>
      </w:r>
    </w:p>
    <w:p w:rsidR="00B56867" w:rsidRDefault="00BF2D4A" w:rsidP="00640E38">
      <w:pPr>
        <w:rPr>
          <w:lang w:val="en-US"/>
        </w:rPr>
      </w:pPr>
      <w:r>
        <w:rPr>
          <w:lang w:val="en-US"/>
        </w:rPr>
        <w:t>It has been requested that an automatic interface has to be developed between time@work and NAV</w:t>
      </w:r>
      <w:r w:rsidR="00B56867">
        <w:rPr>
          <w:lang w:val="en-US"/>
        </w:rPr>
        <w:t>.</w:t>
      </w:r>
    </w:p>
    <w:p w:rsidR="00BF2D4A" w:rsidRDefault="00B56867" w:rsidP="00640E38">
      <w:pPr>
        <w:rPr>
          <w:lang w:val="en-US"/>
        </w:rPr>
      </w:pPr>
      <w:r>
        <w:rPr>
          <w:lang w:val="en-US"/>
        </w:rPr>
        <w:t xml:space="preserve">This will consist in exporting the </w:t>
      </w:r>
      <w:r w:rsidR="00610688">
        <w:rPr>
          <w:lang w:val="en-US"/>
        </w:rPr>
        <w:t>sales invoices data</w:t>
      </w:r>
      <w:r>
        <w:rPr>
          <w:lang w:val="en-US"/>
        </w:rPr>
        <w:t xml:space="preserve"> from time@work according with </w:t>
      </w:r>
      <w:r w:rsidR="002860A1">
        <w:rPr>
          <w:lang w:val="en-US"/>
        </w:rPr>
        <w:t>a</w:t>
      </w:r>
      <w:r w:rsidR="00610688">
        <w:rPr>
          <w:lang w:val="en-US"/>
        </w:rPr>
        <w:t xml:space="preserve"> requested file format and </w:t>
      </w:r>
      <w:r w:rsidR="002860A1">
        <w:rPr>
          <w:lang w:val="en-US"/>
        </w:rPr>
        <w:t>importing the</w:t>
      </w:r>
      <w:r w:rsidR="00610688">
        <w:rPr>
          <w:lang w:val="en-US"/>
        </w:rPr>
        <w:t xml:space="preserve"> file </w:t>
      </w:r>
      <w:r w:rsidR="002860A1">
        <w:rPr>
          <w:lang w:val="en-US"/>
        </w:rPr>
        <w:t>in NAV</w:t>
      </w:r>
      <w:r w:rsidR="00610688">
        <w:rPr>
          <w:lang w:val="en-US"/>
        </w:rPr>
        <w:t xml:space="preserve"> 2013</w:t>
      </w:r>
      <w:r>
        <w:rPr>
          <w:lang w:val="en-US"/>
        </w:rPr>
        <w:t xml:space="preserve">. After NAV will receive the necessary data, </w:t>
      </w:r>
      <w:r w:rsidR="00610688">
        <w:rPr>
          <w:lang w:val="en-US"/>
        </w:rPr>
        <w:t>the</w:t>
      </w:r>
      <w:r w:rsidR="002860A1">
        <w:rPr>
          <w:lang w:val="en-US"/>
        </w:rPr>
        <w:t xml:space="preserve"> batch</w:t>
      </w:r>
      <w:r w:rsidR="00610688">
        <w:rPr>
          <w:lang w:val="en-US"/>
        </w:rPr>
        <w:t xml:space="preserve"> posting procedure </w:t>
      </w:r>
      <w:r>
        <w:rPr>
          <w:lang w:val="en-US"/>
        </w:rPr>
        <w:t>would generate the G/L transactions.</w:t>
      </w:r>
    </w:p>
    <w:p w:rsidR="00B56867" w:rsidRDefault="00B56867" w:rsidP="00640E38">
      <w:pPr>
        <w:rPr>
          <w:lang w:val="en-US"/>
        </w:rPr>
      </w:pPr>
      <w:r>
        <w:rPr>
          <w:lang w:val="en-US"/>
        </w:rPr>
        <w:t>Time@work need</w:t>
      </w:r>
      <w:r w:rsidR="00610688">
        <w:rPr>
          <w:lang w:val="en-US"/>
        </w:rPr>
        <w:t>s</w:t>
      </w:r>
      <w:r>
        <w:rPr>
          <w:lang w:val="en-US"/>
        </w:rPr>
        <w:t xml:space="preserve"> to mark all the sales invoices export to NAV, in order not to re-export them again on a future passing.</w:t>
      </w:r>
    </w:p>
    <w:p w:rsidR="00B56867" w:rsidRDefault="00B56867" w:rsidP="00640E38">
      <w:pPr>
        <w:rPr>
          <w:lang w:val="en-US"/>
        </w:rPr>
      </w:pPr>
    </w:p>
    <w:p w:rsidR="00B56867" w:rsidRDefault="00B56867" w:rsidP="00640E38">
      <w:pPr>
        <w:rPr>
          <w:lang w:val="en-US"/>
        </w:rPr>
      </w:pPr>
      <w:r>
        <w:object w:dxaOrig="7193" w:dyaOrig="1941">
          <v:shape id="_x0000_i1031" type="#_x0000_t75" style="width:5in;height:97.1pt" o:ole="">
            <v:imagedata r:id="rId28" o:title=""/>
          </v:shape>
          <o:OLEObject Type="Embed" ProgID="Visio.Drawing.11" ShapeID="_x0000_i1031" DrawAspect="Content" ObjectID="_1465648900" r:id="rId29"/>
        </w:object>
      </w:r>
    </w:p>
    <w:p w:rsidR="00610688" w:rsidRDefault="00610688" w:rsidP="00610688">
      <w:pPr>
        <w:rPr>
          <w:lang w:val="en-US"/>
        </w:rPr>
      </w:pPr>
      <w:r w:rsidRPr="00CC429F">
        <w:rPr>
          <w:b/>
        </w:rPr>
        <w:t>Resolution</w:t>
      </w:r>
      <w:r w:rsidRPr="00CC429F">
        <w:rPr>
          <w:b/>
          <w:lang w:val="en-US"/>
        </w:rPr>
        <w:t>:</w:t>
      </w:r>
      <w:r w:rsidRPr="00CC429F">
        <w:rPr>
          <w:lang w:val="en-US"/>
        </w:rPr>
        <w:t xml:space="preserve"> </w:t>
      </w:r>
      <w:r>
        <w:rPr>
          <w:lang w:val="en-US"/>
        </w:rPr>
        <w:t>The import interface in NAV needs to be developed as is not a standard functionality.</w:t>
      </w:r>
    </w:p>
    <w:p w:rsidR="00DD27D0" w:rsidRPr="00DD211C" w:rsidRDefault="002860A1" w:rsidP="004F74BE">
      <w:pPr>
        <w:rPr>
          <w:lang w:val="en-US"/>
        </w:rPr>
      </w:pPr>
      <w:r>
        <w:rPr>
          <w:lang w:val="en-US"/>
        </w:rPr>
        <w:lastRenderedPageBreak/>
        <w:t>A development and testing estimation will be sent to Ensight.</w:t>
      </w:r>
    </w:p>
    <w:p w:rsidR="00DD27D0" w:rsidRPr="00DD211C" w:rsidRDefault="002860A1" w:rsidP="00DD27D0">
      <w:pPr>
        <w:pStyle w:val="Heading2"/>
        <w:rPr>
          <w:lang w:val="en-US"/>
        </w:rPr>
      </w:pPr>
      <w:bookmarkStart w:id="70" w:name="_Toc391895074"/>
      <w:r>
        <w:rPr>
          <w:lang w:val="en-US"/>
        </w:rPr>
        <w:t>Sales invoices formats</w:t>
      </w:r>
      <w:bookmarkEnd w:id="70"/>
    </w:p>
    <w:p w:rsidR="00DD27D0" w:rsidRPr="00DD211C" w:rsidRDefault="00DD27D0" w:rsidP="00DD27D0">
      <w:pPr>
        <w:rPr>
          <w:lang w:val="en-US"/>
        </w:rPr>
      </w:pPr>
    </w:p>
    <w:p w:rsidR="002860A1" w:rsidRDefault="002860A1" w:rsidP="00DD27D0">
      <w:pPr>
        <w:jc w:val="both"/>
        <w:rPr>
          <w:lang w:val="en-US"/>
        </w:rPr>
      </w:pPr>
      <w:r>
        <w:rPr>
          <w:lang w:val="en-US"/>
        </w:rPr>
        <w:t>The sales invoices are printed from time@work for the invoiced services.</w:t>
      </w:r>
    </w:p>
    <w:p w:rsidR="004F74BE" w:rsidRDefault="002860A1" w:rsidP="00DD27D0">
      <w:pPr>
        <w:jc w:val="both"/>
        <w:rPr>
          <w:lang w:val="en-US"/>
        </w:rPr>
      </w:pPr>
      <w:r>
        <w:rPr>
          <w:lang w:val="en-US"/>
        </w:rPr>
        <w:t>Occasional sales could be directly generated and printed from NAV (e.g. selling of fixed assets</w:t>
      </w:r>
      <w:r w:rsidR="00721BA1">
        <w:rPr>
          <w:lang w:val="en-US"/>
        </w:rPr>
        <w:t xml:space="preserve"> or small inventory objects</w:t>
      </w:r>
      <w:r>
        <w:rPr>
          <w:lang w:val="en-US"/>
        </w:rPr>
        <w:t>).</w:t>
      </w:r>
    </w:p>
    <w:p w:rsidR="004F74BE" w:rsidRDefault="00067A11" w:rsidP="00DD27D0">
      <w:pPr>
        <w:jc w:val="both"/>
        <w:rPr>
          <w:lang w:val="en-US"/>
        </w:rPr>
      </w:pPr>
      <w:r>
        <w:rPr>
          <w:lang w:val="en-US"/>
        </w:rPr>
        <w:t>The invoice amounts are printed in the currency specified in the contract (RON for domestic customers, EUR or USD for the foreign customers).</w:t>
      </w:r>
    </w:p>
    <w:p w:rsidR="00DD27D0" w:rsidRDefault="002860A1" w:rsidP="00DD27D0">
      <w:pPr>
        <w:jc w:val="both"/>
        <w:rPr>
          <w:lang w:val="en-US"/>
        </w:rPr>
      </w:pPr>
      <w:r w:rsidRPr="002860A1">
        <w:rPr>
          <w:b/>
          <w:lang w:val="en-US"/>
        </w:rPr>
        <w:t>Resolution</w:t>
      </w:r>
      <w:r>
        <w:rPr>
          <w:lang w:val="en-US"/>
        </w:rPr>
        <w:t xml:space="preserve">: A fiscal invoice layout will be delivered by Ensight Finance, in order to be developed in NAV 2013. </w:t>
      </w:r>
    </w:p>
    <w:p w:rsidR="004B4880" w:rsidRPr="00DD211C" w:rsidRDefault="004B4880" w:rsidP="004B4880">
      <w:pPr>
        <w:jc w:val="both"/>
        <w:rPr>
          <w:szCs w:val="20"/>
          <w:lang w:val="en-US"/>
        </w:rPr>
      </w:pPr>
    </w:p>
    <w:p w:rsidR="004B4880" w:rsidRDefault="004B4880" w:rsidP="004B4880">
      <w:pPr>
        <w:pStyle w:val="Heading2"/>
        <w:rPr>
          <w:lang w:val="en-US"/>
        </w:rPr>
      </w:pPr>
      <w:bookmarkStart w:id="71" w:name="_Toc391895075"/>
      <w:r>
        <w:rPr>
          <w:lang w:val="en-US"/>
        </w:rPr>
        <w:t>Customer payment terms</w:t>
      </w:r>
      <w:bookmarkEnd w:id="71"/>
    </w:p>
    <w:p w:rsidR="00E67450" w:rsidRPr="00E67450" w:rsidRDefault="00E67450" w:rsidP="00E67450">
      <w:pPr>
        <w:rPr>
          <w:lang w:val="en-US"/>
        </w:rPr>
      </w:pPr>
    </w:p>
    <w:p w:rsidR="004B4880" w:rsidRDefault="004B4880" w:rsidP="004B4880">
      <w:pPr>
        <w:rPr>
          <w:lang w:val="en-US"/>
        </w:rPr>
      </w:pPr>
      <w:r>
        <w:rPr>
          <w:lang w:val="en-US"/>
        </w:rPr>
        <w:t>Payments terms can be set up on a customer cards, and will be suggested on sales invoices, but can be modified.</w:t>
      </w:r>
    </w:p>
    <w:p w:rsidR="004B4880" w:rsidRDefault="004B4880" w:rsidP="004B4880">
      <w:pPr>
        <w:rPr>
          <w:lang w:val="en-US"/>
        </w:rPr>
      </w:pPr>
      <w:r>
        <w:rPr>
          <w:lang w:val="en-US"/>
        </w:rPr>
        <w:t xml:space="preserve">The payment terms will be used to calculate the due date of the invoice.  </w:t>
      </w:r>
    </w:p>
    <w:p w:rsidR="004B4880" w:rsidRDefault="004B4880" w:rsidP="004B4880">
      <w:pPr>
        <w:rPr>
          <w:lang w:val="en-US"/>
        </w:rPr>
      </w:pPr>
      <w:r w:rsidRPr="00CC429F">
        <w:rPr>
          <w:b/>
        </w:rPr>
        <w:t>Resolution</w:t>
      </w:r>
      <w:r w:rsidRPr="00CC429F">
        <w:rPr>
          <w:b/>
          <w:lang w:val="en-US"/>
        </w:rPr>
        <w:t>:</w:t>
      </w:r>
      <w:r w:rsidRPr="00CC429F">
        <w:rPr>
          <w:lang w:val="en-US"/>
        </w:rPr>
        <w:t xml:space="preserve"> </w:t>
      </w:r>
      <w:r>
        <w:rPr>
          <w:lang w:val="en-US"/>
        </w:rPr>
        <w:t>For all the invoices that will be imported from time@work, the due date will be imported too. Thus, there is no need to maintain payment terms on customer cards.</w:t>
      </w:r>
    </w:p>
    <w:p w:rsidR="00E67450" w:rsidRDefault="00E67450" w:rsidP="004B4880">
      <w:pPr>
        <w:rPr>
          <w:lang w:val="en-US"/>
        </w:rPr>
      </w:pPr>
    </w:p>
    <w:p w:rsidR="004B4880" w:rsidRPr="00DD211C" w:rsidRDefault="004B4880" w:rsidP="004B4880">
      <w:pPr>
        <w:pStyle w:val="Heading2"/>
        <w:rPr>
          <w:lang w:val="en-US"/>
        </w:rPr>
      </w:pPr>
      <w:bookmarkStart w:id="72" w:name="_Toc391895076"/>
      <w:r>
        <w:rPr>
          <w:lang w:val="en-US"/>
        </w:rPr>
        <w:t>Customers balance reconciliation</w:t>
      </w:r>
      <w:bookmarkEnd w:id="72"/>
    </w:p>
    <w:p w:rsidR="004B4880" w:rsidRDefault="004B4880" w:rsidP="004B4880">
      <w:pPr>
        <w:rPr>
          <w:lang w:val="en-US"/>
        </w:rPr>
      </w:pPr>
      <w:r>
        <w:rPr>
          <w:lang w:val="en-US"/>
        </w:rPr>
        <w:t xml:space="preserve">The following </w:t>
      </w:r>
      <w:r w:rsidR="00381259">
        <w:rPr>
          <w:lang w:val="en-US"/>
        </w:rPr>
        <w:t>customer</w:t>
      </w:r>
      <w:r>
        <w:rPr>
          <w:lang w:val="en-US"/>
        </w:rPr>
        <w:t xml:space="preserve"> balance </w:t>
      </w:r>
      <w:r w:rsidR="00067A11">
        <w:rPr>
          <w:lang w:val="en-US"/>
        </w:rPr>
        <w:t>reconciliation</w:t>
      </w:r>
      <w:r>
        <w:rPr>
          <w:lang w:val="en-US"/>
        </w:rPr>
        <w:t xml:space="preserve"> format has been presented and will be used in order to reconcile balances with different </w:t>
      </w:r>
      <w:r w:rsidR="00381259">
        <w:rPr>
          <w:lang w:val="en-US"/>
        </w:rPr>
        <w:t>customers</w:t>
      </w:r>
      <w:r>
        <w:rPr>
          <w:lang w:val="en-US"/>
        </w:rPr>
        <w:t>.</w:t>
      </w:r>
    </w:p>
    <w:p w:rsidR="004B4880" w:rsidRDefault="004B4880" w:rsidP="004B4880">
      <w:pPr>
        <w:rPr>
          <w:lang w:val="en-US"/>
        </w:rPr>
      </w:pPr>
      <w:r w:rsidRPr="00AB5A19">
        <w:rPr>
          <w:lang w:val="en-US"/>
        </w:rPr>
        <w:t xml:space="preserve"> </w:t>
      </w:r>
      <w:r w:rsidR="00381259">
        <w:rPr>
          <w:lang w:val="en-US"/>
        </w:rPr>
        <w:object w:dxaOrig="3601" w:dyaOrig="811">
          <v:shape id="_x0000_i1032" type="#_x0000_t75" style="width:180pt;height:40.2pt" o:ole="">
            <v:imagedata r:id="rId30" o:title=""/>
          </v:shape>
          <o:OLEObject Type="Embed" ProgID="Package" ShapeID="_x0000_i1032" DrawAspect="Content" ObjectID="_1465648901" r:id="rId31"/>
        </w:object>
      </w:r>
    </w:p>
    <w:p w:rsidR="004B4880" w:rsidRPr="00DA5936" w:rsidRDefault="004B4880" w:rsidP="004B4880">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4B4880" w:rsidRPr="00DD211C" w:rsidRDefault="004B4880" w:rsidP="004B4880">
      <w:pPr>
        <w:rPr>
          <w:lang w:val="en-US"/>
        </w:rPr>
      </w:pPr>
    </w:p>
    <w:p w:rsidR="004B4880" w:rsidRPr="00DD211C" w:rsidRDefault="004B4880" w:rsidP="004B4880">
      <w:pPr>
        <w:pStyle w:val="Heading2"/>
        <w:rPr>
          <w:lang w:val="en-US"/>
        </w:rPr>
      </w:pPr>
      <w:bookmarkStart w:id="73" w:name="_Toc391895077"/>
      <w:r>
        <w:rPr>
          <w:lang w:val="en-US"/>
        </w:rPr>
        <w:t>Prepayments</w:t>
      </w:r>
      <w:bookmarkEnd w:id="73"/>
    </w:p>
    <w:p w:rsidR="004B4880" w:rsidRDefault="004B4880" w:rsidP="004B4880">
      <w:pPr>
        <w:jc w:val="both"/>
        <w:rPr>
          <w:lang w:val="en-US"/>
        </w:rPr>
      </w:pPr>
    </w:p>
    <w:p w:rsidR="00381259" w:rsidRDefault="00381259" w:rsidP="004B4880">
      <w:pPr>
        <w:jc w:val="both"/>
        <w:rPr>
          <w:lang w:val="en-US"/>
        </w:rPr>
      </w:pPr>
      <w:r>
        <w:rPr>
          <w:lang w:val="en-US"/>
        </w:rPr>
        <w:t>In some special cases Ensight Finance will require advances</w:t>
      </w:r>
      <w:r w:rsidR="00235E2E">
        <w:rPr>
          <w:lang w:val="en-US"/>
        </w:rPr>
        <w:t xml:space="preserve"> (30 – 40% from the final value) </w:t>
      </w:r>
      <w:r>
        <w:rPr>
          <w:lang w:val="en-US"/>
        </w:rPr>
        <w:t>from customers in order to start the projects</w:t>
      </w:r>
      <w:r w:rsidR="00235E2E">
        <w:rPr>
          <w:lang w:val="en-US"/>
        </w:rPr>
        <w:t>.</w:t>
      </w:r>
    </w:p>
    <w:p w:rsidR="00235E2E" w:rsidRDefault="00235E2E" w:rsidP="004B4880">
      <w:pPr>
        <w:jc w:val="both"/>
        <w:rPr>
          <w:lang w:val="en-US"/>
        </w:rPr>
      </w:pPr>
      <w:r>
        <w:rPr>
          <w:lang w:val="en-US"/>
        </w:rPr>
        <w:t>The final invoice sent to the customer will credit the prepayment (419) and debit the entire amount on the final receivables account (411).</w:t>
      </w:r>
    </w:p>
    <w:p w:rsidR="004B4880" w:rsidRDefault="004B4880" w:rsidP="004B4880">
      <w:pPr>
        <w:jc w:val="both"/>
        <w:rPr>
          <w:lang w:val="en-US"/>
        </w:rPr>
      </w:pPr>
      <w:r>
        <w:rPr>
          <w:lang w:val="en-US"/>
        </w:rPr>
        <w:t>The G/L transactions posted are:</w:t>
      </w:r>
    </w:p>
    <w:p w:rsidR="004B4880" w:rsidRDefault="004B4880" w:rsidP="004B4880">
      <w:pPr>
        <w:pStyle w:val="ListParagraph"/>
        <w:numPr>
          <w:ilvl w:val="0"/>
          <w:numId w:val="42"/>
        </w:numPr>
        <w:jc w:val="both"/>
        <w:rPr>
          <w:lang w:val="en-US"/>
        </w:rPr>
      </w:pPr>
      <w:r>
        <w:rPr>
          <w:lang w:val="en-US"/>
        </w:rPr>
        <w:t xml:space="preserve">Advance </w:t>
      </w:r>
      <w:r w:rsidR="00235E2E">
        <w:rPr>
          <w:lang w:val="en-US"/>
        </w:rPr>
        <w:t>receiving</w:t>
      </w:r>
      <w:r>
        <w:rPr>
          <w:lang w:val="en-US"/>
        </w:rPr>
        <w:t xml:space="preserve"> </w:t>
      </w:r>
    </w:p>
    <w:tbl>
      <w:tblPr>
        <w:tblW w:w="2896" w:type="dxa"/>
        <w:tblInd w:w="93" w:type="dxa"/>
        <w:tblLook w:val="04A0" w:firstRow="1" w:lastRow="0" w:firstColumn="1" w:lastColumn="0" w:noHBand="0" w:noVBand="1"/>
      </w:tblPr>
      <w:tblGrid>
        <w:gridCol w:w="960"/>
        <w:gridCol w:w="960"/>
        <w:gridCol w:w="976"/>
      </w:tblGrid>
      <w:tr w:rsidR="004B4880" w:rsidRPr="00836A26" w:rsidTr="00D73F84">
        <w:trPr>
          <w:trHeight w:val="255"/>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4B4880" w:rsidRPr="00836A26" w:rsidRDefault="00235E2E" w:rsidP="00D73F84">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5121</w:t>
            </w:r>
          </w:p>
        </w:tc>
        <w:tc>
          <w:tcPr>
            <w:tcW w:w="960" w:type="dxa"/>
            <w:tcBorders>
              <w:top w:val="single" w:sz="4" w:space="0" w:color="auto"/>
              <w:left w:val="nil"/>
              <w:bottom w:val="single" w:sz="4" w:space="0" w:color="auto"/>
              <w:right w:val="nil"/>
            </w:tcBorders>
            <w:shd w:val="clear" w:color="auto" w:fill="auto"/>
            <w:noWrap/>
            <w:vAlign w:val="bottom"/>
            <w:hideMark/>
          </w:tcPr>
          <w:p w:rsidR="004B4880" w:rsidRPr="00836A26" w:rsidRDefault="004B4880" w:rsidP="00D73F84">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rsidR="004B4880" w:rsidRPr="00836A26" w:rsidRDefault="00235E2E" w:rsidP="00D73F84">
            <w:pPr>
              <w:spacing w:after="0" w:line="240" w:lineRule="auto"/>
              <w:jc w:val="center"/>
              <w:rPr>
                <w:rFonts w:eastAsia="Times New Roman"/>
                <w:color w:val="000000"/>
                <w:szCs w:val="20"/>
                <w:lang w:val="en-US" w:eastAsia="en-US"/>
              </w:rPr>
            </w:pPr>
            <w:r>
              <w:rPr>
                <w:rFonts w:eastAsia="Times New Roman"/>
                <w:color w:val="000000"/>
                <w:szCs w:val="20"/>
                <w:lang w:val="en-US" w:eastAsia="en-US"/>
              </w:rPr>
              <w:t>419</w:t>
            </w:r>
          </w:p>
        </w:tc>
      </w:tr>
    </w:tbl>
    <w:p w:rsidR="004B4880" w:rsidRDefault="004B4880" w:rsidP="004B4880">
      <w:pPr>
        <w:pStyle w:val="ListParagraph"/>
        <w:jc w:val="both"/>
        <w:rPr>
          <w:lang w:val="en-US"/>
        </w:rPr>
      </w:pPr>
    </w:p>
    <w:p w:rsidR="004B4880" w:rsidRDefault="00235E2E" w:rsidP="004B4880">
      <w:pPr>
        <w:pStyle w:val="ListParagraph"/>
        <w:numPr>
          <w:ilvl w:val="0"/>
          <w:numId w:val="42"/>
        </w:numPr>
        <w:jc w:val="both"/>
        <w:rPr>
          <w:lang w:val="en-US"/>
        </w:rPr>
      </w:pPr>
      <w:r>
        <w:rPr>
          <w:lang w:val="en-US"/>
        </w:rPr>
        <w:lastRenderedPageBreak/>
        <w:t>Prepayment invoice posting:</w:t>
      </w:r>
    </w:p>
    <w:p w:rsidR="00235E2E" w:rsidRPr="00235E2E" w:rsidRDefault="00235E2E" w:rsidP="00235E2E">
      <w:pPr>
        <w:jc w:val="both"/>
        <w:rPr>
          <w:lang w:val="en-US"/>
        </w:rPr>
      </w:pPr>
    </w:p>
    <w:tbl>
      <w:tblPr>
        <w:tblW w:w="2880" w:type="dxa"/>
        <w:tblInd w:w="93" w:type="dxa"/>
        <w:tblLook w:val="04A0" w:firstRow="1" w:lastRow="0" w:firstColumn="1" w:lastColumn="0" w:noHBand="0" w:noVBand="1"/>
      </w:tblPr>
      <w:tblGrid>
        <w:gridCol w:w="960"/>
        <w:gridCol w:w="960"/>
        <w:gridCol w:w="960"/>
      </w:tblGrid>
      <w:tr w:rsidR="00235E2E" w:rsidRPr="00235E2E" w:rsidTr="00235E2E">
        <w:trPr>
          <w:trHeight w:val="255"/>
        </w:trPr>
        <w:tc>
          <w:tcPr>
            <w:tcW w:w="960" w:type="dxa"/>
            <w:tcBorders>
              <w:top w:val="single" w:sz="4" w:space="0" w:color="auto"/>
              <w:left w:val="single" w:sz="4" w:space="0" w:color="auto"/>
              <w:bottom w:val="nil"/>
              <w:right w:val="nil"/>
            </w:tcBorders>
            <w:shd w:val="clear" w:color="auto" w:fill="auto"/>
            <w:noWrap/>
            <w:vAlign w:val="center"/>
            <w:hideMark/>
          </w:tcPr>
          <w:p w:rsidR="00235E2E" w:rsidRPr="00235E2E" w:rsidRDefault="00235E2E" w:rsidP="00235E2E">
            <w:pPr>
              <w:spacing w:after="0" w:line="240" w:lineRule="auto"/>
              <w:jc w:val="center"/>
              <w:rPr>
                <w:rFonts w:eastAsia="Times New Roman"/>
                <w:color w:val="000000"/>
                <w:szCs w:val="20"/>
                <w:lang w:val="en-US" w:eastAsia="en-US"/>
              </w:rPr>
            </w:pPr>
            <w:r w:rsidRPr="00235E2E">
              <w:rPr>
                <w:rFonts w:eastAsia="Times New Roman"/>
                <w:color w:val="000000"/>
                <w:szCs w:val="20"/>
                <w:lang w:val="en-US" w:eastAsia="en-US"/>
              </w:rPr>
              <w:t>411</w:t>
            </w:r>
          </w:p>
        </w:tc>
        <w:tc>
          <w:tcPr>
            <w:tcW w:w="960" w:type="dxa"/>
            <w:tcBorders>
              <w:top w:val="single" w:sz="4" w:space="0" w:color="auto"/>
              <w:left w:val="nil"/>
              <w:bottom w:val="nil"/>
              <w:right w:val="nil"/>
            </w:tcBorders>
            <w:shd w:val="clear" w:color="auto" w:fill="auto"/>
            <w:noWrap/>
            <w:vAlign w:val="center"/>
            <w:hideMark/>
          </w:tcPr>
          <w:p w:rsidR="00235E2E" w:rsidRPr="00235E2E" w:rsidRDefault="00235E2E" w:rsidP="00235E2E">
            <w:pPr>
              <w:spacing w:after="0" w:line="240" w:lineRule="auto"/>
              <w:jc w:val="center"/>
              <w:rPr>
                <w:rFonts w:eastAsia="Times New Roman"/>
                <w:color w:val="000000"/>
                <w:szCs w:val="20"/>
                <w:lang w:val="en-US" w:eastAsia="en-US"/>
              </w:rPr>
            </w:pPr>
            <w:r w:rsidRPr="00235E2E">
              <w:rPr>
                <w:rFonts w:eastAsia="Times New Roman"/>
                <w:color w:val="000000"/>
                <w:szCs w:val="20"/>
                <w:lang w:val="en-US" w:eastAsia="en-US"/>
              </w:rPr>
              <w:t>=</w:t>
            </w:r>
          </w:p>
        </w:tc>
        <w:tc>
          <w:tcPr>
            <w:tcW w:w="960" w:type="dxa"/>
            <w:tcBorders>
              <w:top w:val="single" w:sz="4" w:space="0" w:color="auto"/>
              <w:left w:val="nil"/>
              <w:bottom w:val="nil"/>
              <w:right w:val="single" w:sz="4" w:space="0" w:color="auto"/>
            </w:tcBorders>
            <w:shd w:val="clear" w:color="auto" w:fill="auto"/>
            <w:noWrap/>
            <w:vAlign w:val="center"/>
            <w:hideMark/>
          </w:tcPr>
          <w:p w:rsidR="00235E2E" w:rsidRPr="00235E2E" w:rsidRDefault="00235E2E" w:rsidP="00235E2E">
            <w:pPr>
              <w:spacing w:after="0" w:line="240" w:lineRule="auto"/>
              <w:jc w:val="center"/>
              <w:rPr>
                <w:rFonts w:eastAsia="Times New Roman"/>
                <w:color w:val="000000"/>
                <w:szCs w:val="20"/>
                <w:lang w:val="en-US" w:eastAsia="en-US"/>
              </w:rPr>
            </w:pPr>
            <w:r w:rsidRPr="00235E2E">
              <w:rPr>
                <w:rFonts w:eastAsia="Times New Roman"/>
                <w:color w:val="000000"/>
                <w:szCs w:val="20"/>
                <w:lang w:val="en-US" w:eastAsia="en-US"/>
              </w:rPr>
              <w:t>%</w:t>
            </w:r>
          </w:p>
        </w:tc>
      </w:tr>
      <w:tr w:rsidR="00235E2E" w:rsidRPr="00235E2E" w:rsidTr="00235E2E">
        <w:trPr>
          <w:trHeight w:val="300"/>
        </w:trPr>
        <w:tc>
          <w:tcPr>
            <w:tcW w:w="960" w:type="dxa"/>
            <w:tcBorders>
              <w:top w:val="nil"/>
              <w:left w:val="single" w:sz="4" w:space="0" w:color="auto"/>
              <w:bottom w:val="nil"/>
              <w:right w:val="nil"/>
            </w:tcBorders>
            <w:shd w:val="clear" w:color="auto" w:fill="auto"/>
            <w:noWrap/>
            <w:vAlign w:val="center"/>
            <w:hideMark/>
          </w:tcPr>
          <w:p w:rsidR="00235E2E" w:rsidRPr="00235E2E" w:rsidRDefault="00235E2E" w:rsidP="00235E2E">
            <w:pPr>
              <w:spacing w:after="0" w:line="240" w:lineRule="auto"/>
              <w:jc w:val="center"/>
              <w:rPr>
                <w:rFonts w:eastAsia="Times New Roman"/>
                <w:color w:val="000000"/>
                <w:szCs w:val="20"/>
                <w:lang w:val="en-US" w:eastAsia="en-US"/>
              </w:rPr>
            </w:pPr>
            <w:r w:rsidRPr="00235E2E">
              <w:rPr>
                <w:rFonts w:eastAsia="Times New Roman"/>
                <w:color w:val="000000"/>
                <w:szCs w:val="20"/>
                <w:lang w:val="en-US" w:eastAsia="en-US"/>
              </w:rPr>
              <w:t> </w:t>
            </w:r>
          </w:p>
        </w:tc>
        <w:tc>
          <w:tcPr>
            <w:tcW w:w="960" w:type="dxa"/>
            <w:tcBorders>
              <w:top w:val="nil"/>
              <w:left w:val="nil"/>
              <w:bottom w:val="nil"/>
              <w:right w:val="nil"/>
            </w:tcBorders>
            <w:shd w:val="clear" w:color="auto" w:fill="auto"/>
            <w:noWrap/>
            <w:vAlign w:val="bottom"/>
            <w:hideMark/>
          </w:tcPr>
          <w:p w:rsidR="00235E2E" w:rsidRPr="00235E2E" w:rsidRDefault="00235E2E" w:rsidP="00235E2E">
            <w:pPr>
              <w:spacing w:after="0" w:line="240" w:lineRule="auto"/>
              <w:rPr>
                <w:rFonts w:ascii="Calibri" w:eastAsia="Times New Roman" w:hAnsi="Calibri"/>
                <w:color w:val="000000"/>
                <w:sz w:val="22"/>
                <w:lang w:val="en-US" w:eastAsia="en-US"/>
              </w:rPr>
            </w:pPr>
          </w:p>
        </w:tc>
        <w:tc>
          <w:tcPr>
            <w:tcW w:w="960" w:type="dxa"/>
            <w:tcBorders>
              <w:top w:val="nil"/>
              <w:left w:val="nil"/>
              <w:bottom w:val="nil"/>
              <w:right w:val="single" w:sz="4" w:space="0" w:color="auto"/>
            </w:tcBorders>
            <w:shd w:val="clear" w:color="auto" w:fill="auto"/>
            <w:noWrap/>
            <w:vAlign w:val="center"/>
            <w:hideMark/>
          </w:tcPr>
          <w:p w:rsidR="00235E2E" w:rsidRPr="00235E2E" w:rsidRDefault="00235E2E" w:rsidP="00235E2E">
            <w:pPr>
              <w:spacing w:after="0" w:line="240" w:lineRule="auto"/>
              <w:jc w:val="center"/>
              <w:rPr>
                <w:rFonts w:eastAsia="Times New Roman"/>
                <w:color w:val="000000"/>
                <w:szCs w:val="20"/>
                <w:lang w:val="en-US" w:eastAsia="en-US"/>
              </w:rPr>
            </w:pPr>
            <w:r w:rsidRPr="00235E2E">
              <w:rPr>
                <w:rFonts w:eastAsia="Times New Roman"/>
                <w:color w:val="000000"/>
                <w:szCs w:val="20"/>
                <w:lang w:val="en-US" w:eastAsia="en-US"/>
              </w:rPr>
              <w:t>419</w:t>
            </w:r>
          </w:p>
        </w:tc>
      </w:tr>
      <w:tr w:rsidR="00235E2E" w:rsidRPr="00235E2E" w:rsidTr="00235E2E">
        <w:trPr>
          <w:trHeight w:val="255"/>
        </w:trPr>
        <w:tc>
          <w:tcPr>
            <w:tcW w:w="960" w:type="dxa"/>
            <w:tcBorders>
              <w:top w:val="nil"/>
              <w:left w:val="single" w:sz="4" w:space="0" w:color="auto"/>
              <w:bottom w:val="single" w:sz="4" w:space="0" w:color="auto"/>
              <w:right w:val="nil"/>
            </w:tcBorders>
            <w:shd w:val="clear" w:color="auto" w:fill="auto"/>
            <w:noWrap/>
            <w:vAlign w:val="center"/>
            <w:hideMark/>
          </w:tcPr>
          <w:p w:rsidR="00235E2E" w:rsidRPr="00235E2E" w:rsidRDefault="00235E2E" w:rsidP="00235E2E">
            <w:pPr>
              <w:spacing w:after="0" w:line="240" w:lineRule="auto"/>
              <w:jc w:val="center"/>
              <w:rPr>
                <w:rFonts w:eastAsia="Times New Roman"/>
                <w:color w:val="000000"/>
                <w:szCs w:val="20"/>
                <w:lang w:val="en-US" w:eastAsia="en-US"/>
              </w:rPr>
            </w:pPr>
            <w:r w:rsidRPr="00235E2E">
              <w:rPr>
                <w:rFonts w:eastAsia="Times New Roman"/>
                <w:color w:val="000000"/>
                <w:szCs w:val="20"/>
                <w:lang w:val="en-US" w:eastAsia="en-US"/>
              </w:rPr>
              <w:t> </w:t>
            </w:r>
          </w:p>
        </w:tc>
        <w:tc>
          <w:tcPr>
            <w:tcW w:w="960" w:type="dxa"/>
            <w:tcBorders>
              <w:top w:val="nil"/>
              <w:left w:val="nil"/>
              <w:bottom w:val="single" w:sz="4" w:space="0" w:color="auto"/>
              <w:right w:val="nil"/>
            </w:tcBorders>
            <w:shd w:val="clear" w:color="auto" w:fill="auto"/>
            <w:noWrap/>
            <w:vAlign w:val="center"/>
            <w:hideMark/>
          </w:tcPr>
          <w:p w:rsidR="00235E2E" w:rsidRPr="00235E2E" w:rsidRDefault="00235E2E" w:rsidP="00235E2E">
            <w:pPr>
              <w:spacing w:after="0" w:line="240" w:lineRule="auto"/>
              <w:jc w:val="center"/>
              <w:rPr>
                <w:rFonts w:eastAsia="Times New Roman"/>
                <w:color w:val="000000"/>
                <w:szCs w:val="20"/>
                <w:lang w:val="en-US" w:eastAsia="en-US"/>
              </w:rPr>
            </w:pPr>
            <w:r w:rsidRPr="00235E2E">
              <w:rPr>
                <w:rFonts w:eastAsia="Times New Roman"/>
                <w:color w:val="00000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35E2E" w:rsidRPr="00235E2E" w:rsidRDefault="00235E2E" w:rsidP="00235E2E">
            <w:pPr>
              <w:spacing w:after="0" w:line="240" w:lineRule="auto"/>
              <w:jc w:val="center"/>
              <w:rPr>
                <w:rFonts w:eastAsia="Times New Roman"/>
                <w:color w:val="000000"/>
                <w:szCs w:val="20"/>
                <w:lang w:val="en-US" w:eastAsia="en-US"/>
              </w:rPr>
            </w:pPr>
            <w:r w:rsidRPr="00235E2E">
              <w:rPr>
                <w:rFonts w:eastAsia="Times New Roman"/>
                <w:color w:val="000000"/>
                <w:szCs w:val="20"/>
                <w:lang w:val="en-US" w:eastAsia="en-US"/>
              </w:rPr>
              <w:t>4427</w:t>
            </w:r>
          </w:p>
        </w:tc>
      </w:tr>
    </w:tbl>
    <w:p w:rsidR="004B4880" w:rsidRPr="00AB5A19" w:rsidRDefault="004B4880" w:rsidP="004B4880">
      <w:pPr>
        <w:ind w:left="360"/>
        <w:jc w:val="both"/>
        <w:rPr>
          <w:lang w:val="en-US"/>
        </w:rPr>
      </w:pPr>
    </w:p>
    <w:p w:rsidR="004B4880" w:rsidRDefault="004B4880" w:rsidP="004B4880">
      <w:pPr>
        <w:pStyle w:val="ListParagraph"/>
        <w:numPr>
          <w:ilvl w:val="0"/>
          <w:numId w:val="42"/>
        </w:numPr>
        <w:jc w:val="both"/>
        <w:rPr>
          <w:lang w:val="en-US"/>
        </w:rPr>
      </w:pPr>
      <w:r>
        <w:rPr>
          <w:lang w:val="en-US"/>
        </w:rPr>
        <w:t>Prepayment compensation</w:t>
      </w:r>
    </w:p>
    <w:tbl>
      <w:tblPr>
        <w:tblW w:w="2880" w:type="dxa"/>
        <w:tblInd w:w="93" w:type="dxa"/>
        <w:tblLook w:val="04A0" w:firstRow="1" w:lastRow="0" w:firstColumn="1" w:lastColumn="0" w:noHBand="0" w:noVBand="1"/>
      </w:tblPr>
      <w:tblGrid>
        <w:gridCol w:w="960"/>
        <w:gridCol w:w="960"/>
        <w:gridCol w:w="960"/>
      </w:tblGrid>
      <w:tr w:rsidR="004B4880" w:rsidRPr="00836A26" w:rsidTr="00D73F84">
        <w:trPr>
          <w:trHeight w:val="255"/>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4B4880" w:rsidRPr="00836A26" w:rsidRDefault="00235E2E" w:rsidP="00D73F84">
            <w:pPr>
              <w:spacing w:after="0" w:line="240" w:lineRule="auto"/>
              <w:jc w:val="center"/>
              <w:rPr>
                <w:rFonts w:eastAsia="Times New Roman"/>
                <w:color w:val="000000"/>
                <w:szCs w:val="20"/>
                <w:lang w:val="en-US" w:eastAsia="en-US"/>
              </w:rPr>
            </w:pPr>
            <w:r>
              <w:rPr>
                <w:rFonts w:eastAsia="Times New Roman"/>
                <w:color w:val="000000"/>
                <w:szCs w:val="20"/>
                <w:lang w:val="en-US" w:eastAsia="en-US"/>
              </w:rPr>
              <w:t>419</w:t>
            </w:r>
          </w:p>
        </w:tc>
        <w:tc>
          <w:tcPr>
            <w:tcW w:w="960" w:type="dxa"/>
            <w:tcBorders>
              <w:top w:val="single" w:sz="4" w:space="0" w:color="auto"/>
              <w:left w:val="nil"/>
              <w:bottom w:val="single" w:sz="4" w:space="0" w:color="auto"/>
              <w:right w:val="nil"/>
            </w:tcBorders>
            <w:shd w:val="clear" w:color="auto" w:fill="auto"/>
            <w:noWrap/>
            <w:vAlign w:val="bottom"/>
            <w:hideMark/>
          </w:tcPr>
          <w:p w:rsidR="004B4880" w:rsidRPr="00836A26" w:rsidRDefault="004B4880" w:rsidP="00D73F84">
            <w:pPr>
              <w:spacing w:after="0" w:line="240" w:lineRule="auto"/>
              <w:jc w:val="center"/>
              <w:rPr>
                <w:rFonts w:eastAsia="Times New Roman"/>
                <w:color w:val="000000"/>
                <w:szCs w:val="20"/>
                <w:lang w:val="en-US" w:eastAsia="en-US"/>
              </w:rPr>
            </w:pPr>
            <w:r w:rsidRPr="00836A26">
              <w:rPr>
                <w:rFonts w:eastAsia="Times New Roman"/>
                <w:color w:val="000000"/>
                <w:szCs w:val="20"/>
                <w:lang w:val="en-US" w:eastAsia="en-US"/>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B4880" w:rsidRPr="00836A26" w:rsidRDefault="00235E2E" w:rsidP="00D73F84">
            <w:pPr>
              <w:spacing w:after="0" w:line="240" w:lineRule="auto"/>
              <w:jc w:val="center"/>
              <w:rPr>
                <w:rFonts w:eastAsia="Times New Roman"/>
                <w:color w:val="000000"/>
                <w:szCs w:val="20"/>
                <w:lang w:val="en-US" w:eastAsia="en-US"/>
              </w:rPr>
            </w:pPr>
            <w:r>
              <w:rPr>
                <w:rFonts w:eastAsia="Times New Roman"/>
                <w:color w:val="000000"/>
                <w:szCs w:val="20"/>
                <w:lang w:val="en-US" w:eastAsia="en-US"/>
              </w:rPr>
              <w:t>411</w:t>
            </w:r>
          </w:p>
        </w:tc>
      </w:tr>
    </w:tbl>
    <w:p w:rsidR="004B4880" w:rsidRDefault="004B4880" w:rsidP="004B4880">
      <w:pPr>
        <w:jc w:val="both"/>
        <w:rPr>
          <w:lang w:val="en-US"/>
        </w:rPr>
      </w:pPr>
    </w:p>
    <w:p w:rsidR="004B4880" w:rsidRDefault="004B4880" w:rsidP="004B4880">
      <w:pPr>
        <w:jc w:val="both"/>
        <w:rPr>
          <w:lang w:val="en-US"/>
        </w:rPr>
      </w:pPr>
    </w:p>
    <w:p w:rsidR="004B4880" w:rsidRDefault="00235E2E" w:rsidP="004B4880">
      <w:pPr>
        <w:pStyle w:val="ListParagraph"/>
        <w:numPr>
          <w:ilvl w:val="0"/>
          <w:numId w:val="42"/>
        </w:numPr>
        <w:jc w:val="both"/>
        <w:rPr>
          <w:lang w:val="en-US"/>
        </w:rPr>
      </w:pPr>
      <w:r>
        <w:rPr>
          <w:lang w:val="en-US"/>
        </w:rPr>
        <w:t>Sales</w:t>
      </w:r>
      <w:r w:rsidR="004B4880">
        <w:rPr>
          <w:lang w:val="en-US"/>
        </w:rPr>
        <w:t xml:space="preserve"> invoice posting</w:t>
      </w:r>
    </w:p>
    <w:tbl>
      <w:tblPr>
        <w:tblW w:w="2880" w:type="dxa"/>
        <w:tblInd w:w="93" w:type="dxa"/>
        <w:tblLook w:val="04A0" w:firstRow="1" w:lastRow="0" w:firstColumn="1" w:lastColumn="0" w:noHBand="0" w:noVBand="1"/>
      </w:tblPr>
      <w:tblGrid>
        <w:gridCol w:w="960"/>
        <w:gridCol w:w="960"/>
        <w:gridCol w:w="960"/>
      </w:tblGrid>
      <w:tr w:rsidR="00C178BC" w:rsidRPr="00C178BC" w:rsidTr="00C178BC">
        <w:trPr>
          <w:trHeight w:val="300"/>
        </w:trPr>
        <w:tc>
          <w:tcPr>
            <w:tcW w:w="960" w:type="dxa"/>
            <w:tcBorders>
              <w:top w:val="single" w:sz="4" w:space="0" w:color="auto"/>
              <w:left w:val="single" w:sz="4" w:space="0" w:color="auto"/>
              <w:bottom w:val="nil"/>
              <w:right w:val="nil"/>
            </w:tcBorders>
            <w:shd w:val="clear" w:color="auto" w:fill="auto"/>
            <w:noWrap/>
            <w:vAlign w:val="center"/>
            <w:hideMark/>
          </w:tcPr>
          <w:p w:rsidR="00C178BC" w:rsidRPr="00C178BC" w:rsidRDefault="00C178BC" w:rsidP="00C178BC">
            <w:pPr>
              <w:spacing w:after="0" w:line="240" w:lineRule="auto"/>
              <w:jc w:val="center"/>
              <w:rPr>
                <w:rFonts w:eastAsia="Times New Roman"/>
                <w:color w:val="000000"/>
                <w:szCs w:val="20"/>
                <w:lang w:val="en-US" w:eastAsia="en-US"/>
              </w:rPr>
            </w:pPr>
            <w:r w:rsidRPr="00C178BC">
              <w:rPr>
                <w:rFonts w:eastAsia="Times New Roman"/>
                <w:color w:val="000000"/>
                <w:szCs w:val="20"/>
                <w:lang w:val="en-US" w:eastAsia="en-US"/>
              </w:rPr>
              <w:t>411</w:t>
            </w:r>
          </w:p>
        </w:tc>
        <w:tc>
          <w:tcPr>
            <w:tcW w:w="960" w:type="dxa"/>
            <w:tcBorders>
              <w:top w:val="single" w:sz="4" w:space="0" w:color="auto"/>
              <w:left w:val="nil"/>
              <w:bottom w:val="nil"/>
              <w:right w:val="nil"/>
            </w:tcBorders>
            <w:shd w:val="clear" w:color="auto" w:fill="auto"/>
            <w:noWrap/>
            <w:vAlign w:val="center"/>
            <w:hideMark/>
          </w:tcPr>
          <w:p w:rsidR="00C178BC" w:rsidRPr="00C178BC" w:rsidRDefault="00C178BC" w:rsidP="00C178BC">
            <w:pPr>
              <w:spacing w:after="0" w:line="240" w:lineRule="auto"/>
              <w:jc w:val="center"/>
              <w:rPr>
                <w:rFonts w:eastAsia="Times New Roman"/>
                <w:color w:val="000000"/>
                <w:szCs w:val="20"/>
                <w:lang w:val="en-US" w:eastAsia="en-US"/>
              </w:rPr>
            </w:pPr>
            <w:r w:rsidRPr="00C178BC">
              <w:rPr>
                <w:rFonts w:eastAsia="Times New Roman"/>
                <w:color w:val="000000"/>
                <w:szCs w:val="20"/>
                <w:lang w:val="en-US" w:eastAsia="en-US"/>
              </w:rPr>
              <w:t>=</w:t>
            </w:r>
          </w:p>
        </w:tc>
        <w:tc>
          <w:tcPr>
            <w:tcW w:w="960" w:type="dxa"/>
            <w:tcBorders>
              <w:top w:val="single" w:sz="4" w:space="0" w:color="auto"/>
              <w:left w:val="nil"/>
              <w:bottom w:val="nil"/>
              <w:right w:val="single" w:sz="4" w:space="0" w:color="auto"/>
            </w:tcBorders>
            <w:shd w:val="clear" w:color="auto" w:fill="auto"/>
            <w:noWrap/>
            <w:vAlign w:val="center"/>
            <w:hideMark/>
          </w:tcPr>
          <w:p w:rsidR="00C178BC" w:rsidRPr="00C178BC" w:rsidRDefault="00C178BC" w:rsidP="00C178BC">
            <w:pPr>
              <w:spacing w:after="0" w:line="240" w:lineRule="auto"/>
              <w:jc w:val="center"/>
              <w:rPr>
                <w:rFonts w:eastAsia="Times New Roman"/>
                <w:color w:val="000000"/>
                <w:szCs w:val="20"/>
                <w:lang w:val="en-US" w:eastAsia="en-US"/>
              </w:rPr>
            </w:pPr>
            <w:r w:rsidRPr="00C178BC">
              <w:rPr>
                <w:rFonts w:eastAsia="Times New Roman"/>
                <w:color w:val="000000"/>
                <w:szCs w:val="20"/>
                <w:lang w:val="en-US" w:eastAsia="en-US"/>
              </w:rPr>
              <w:t>%</w:t>
            </w:r>
          </w:p>
        </w:tc>
      </w:tr>
      <w:tr w:rsidR="00C178BC" w:rsidRPr="00C178BC" w:rsidTr="00C178BC">
        <w:trPr>
          <w:trHeight w:val="300"/>
        </w:trPr>
        <w:tc>
          <w:tcPr>
            <w:tcW w:w="960" w:type="dxa"/>
            <w:tcBorders>
              <w:top w:val="nil"/>
              <w:left w:val="single" w:sz="4" w:space="0" w:color="auto"/>
              <w:bottom w:val="nil"/>
              <w:right w:val="nil"/>
            </w:tcBorders>
            <w:shd w:val="clear" w:color="auto" w:fill="auto"/>
            <w:noWrap/>
            <w:vAlign w:val="center"/>
            <w:hideMark/>
          </w:tcPr>
          <w:p w:rsidR="00C178BC" w:rsidRPr="00C178BC" w:rsidRDefault="00C178BC" w:rsidP="00C178BC">
            <w:pPr>
              <w:spacing w:after="0" w:line="240" w:lineRule="auto"/>
              <w:jc w:val="center"/>
              <w:rPr>
                <w:rFonts w:eastAsia="Times New Roman"/>
                <w:color w:val="000000"/>
                <w:szCs w:val="20"/>
                <w:lang w:val="en-US" w:eastAsia="en-US"/>
              </w:rPr>
            </w:pPr>
            <w:r w:rsidRPr="00C178BC">
              <w:rPr>
                <w:rFonts w:eastAsia="Times New Roman"/>
                <w:color w:val="000000"/>
                <w:szCs w:val="20"/>
                <w:lang w:val="en-US" w:eastAsia="en-US"/>
              </w:rPr>
              <w:t> </w:t>
            </w:r>
          </w:p>
        </w:tc>
        <w:tc>
          <w:tcPr>
            <w:tcW w:w="960" w:type="dxa"/>
            <w:tcBorders>
              <w:top w:val="nil"/>
              <w:left w:val="nil"/>
              <w:bottom w:val="nil"/>
              <w:right w:val="nil"/>
            </w:tcBorders>
            <w:shd w:val="clear" w:color="auto" w:fill="auto"/>
            <w:noWrap/>
            <w:vAlign w:val="bottom"/>
            <w:hideMark/>
          </w:tcPr>
          <w:p w:rsidR="00C178BC" w:rsidRPr="00C178BC" w:rsidRDefault="00C178BC" w:rsidP="00C178BC">
            <w:pPr>
              <w:spacing w:after="0" w:line="240" w:lineRule="auto"/>
              <w:rPr>
                <w:rFonts w:ascii="Calibri" w:eastAsia="Times New Roman" w:hAnsi="Calibri"/>
                <w:color w:val="000000"/>
                <w:sz w:val="22"/>
                <w:lang w:val="en-US" w:eastAsia="en-US"/>
              </w:rPr>
            </w:pPr>
          </w:p>
        </w:tc>
        <w:tc>
          <w:tcPr>
            <w:tcW w:w="960" w:type="dxa"/>
            <w:tcBorders>
              <w:top w:val="nil"/>
              <w:left w:val="nil"/>
              <w:bottom w:val="nil"/>
              <w:right w:val="single" w:sz="4" w:space="0" w:color="auto"/>
            </w:tcBorders>
            <w:shd w:val="clear" w:color="auto" w:fill="auto"/>
            <w:noWrap/>
            <w:vAlign w:val="center"/>
            <w:hideMark/>
          </w:tcPr>
          <w:p w:rsidR="00C178BC" w:rsidRPr="00C178BC" w:rsidRDefault="00C178BC" w:rsidP="00C178BC">
            <w:pPr>
              <w:spacing w:after="0" w:line="240" w:lineRule="auto"/>
              <w:jc w:val="center"/>
              <w:rPr>
                <w:rFonts w:eastAsia="Times New Roman"/>
                <w:color w:val="000000"/>
                <w:szCs w:val="20"/>
                <w:lang w:val="en-US" w:eastAsia="en-US"/>
              </w:rPr>
            </w:pPr>
            <w:r w:rsidRPr="00C178BC">
              <w:rPr>
                <w:rFonts w:eastAsia="Times New Roman"/>
                <w:color w:val="000000"/>
                <w:szCs w:val="20"/>
                <w:lang w:val="en-US" w:eastAsia="en-US"/>
              </w:rPr>
              <w:t>7xx</w:t>
            </w:r>
          </w:p>
        </w:tc>
      </w:tr>
      <w:tr w:rsidR="00C178BC" w:rsidRPr="00C178BC" w:rsidTr="00C178BC">
        <w:trPr>
          <w:trHeight w:val="255"/>
        </w:trPr>
        <w:tc>
          <w:tcPr>
            <w:tcW w:w="960" w:type="dxa"/>
            <w:tcBorders>
              <w:top w:val="nil"/>
              <w:left w:val="single" w:sz="4" w:space="0" w:color="auto"/>
              <w:bottom w:val="nil"/>
              <w:right w:val="nil"/>
            </w:tcBorders>
            <w:shd w:val="clear" w:color="auto" w:fill="auto"/>
            <w:noWrap/>
            <w:vAlign w:val="center"/>
            <w:hideMark/>
          </w:tcPr>
          <w:p w:rsidR="00C178BC" w:rsidRPr="00C178BC" w:rsidRDefault="00C178BC" w:rsidP="00C178BC">
            <w:pPr>
              <w:spacing w:after="0" w:line="240" w:lineRule="auto"/>
              <w:jc w:val="center"/>
              <w:rPr>
                <w:rFonts w:eastAsia="Times New Roman"/>
                <w:color w:val="000000"/>
                <w:szCs w:val="20"/>
                <w:lang w:val="en-US" w:eastAsia="en-US"/>
              </w:rPr>
            </w:pPr>
            <w:r w:rsidRPr="00C178BC">
              <w:rPr>
                <w:rFonts w:eastAsia="Times New Roman"/>
                <w:color w:val="000000"/>
                <w:szCs w:val="20"/>
                <w:lang w:val="en-US" w:eastAsia="en-US"/>
              </w:rPr>
              <w:t> </w:t>
            </w:r>
          </w:p>
        </w:tc>
        <w:tc>
          <w:tcPr>
            <w:tcW w:w="960" w:type="dxa"/>
            <w:tcBorders>
              <w:top w:val="nil"/>
              <w:left w:val="nil"/>
              <w:bottom w:val="nil"/>
              <w:right w:val="nil"/>
            </w:tcBorders>
            <w:shd w:val="clear" w:color="auto" w:fill="auto"/>
            <w:noWrap/>
            <w:vAlign w:val="center"/>
            <w:hideMark/>
          </w:tcPr>
          <w:p w:rsidR="00C178BC" w:rsidRPr="00C178BC" w:rsidRDefault="00C178BC" w:rsidP="00C178BC">
            <w:pPr>
              <w:spacing w:after="0" w:line="240" w:lineRule="auto"/>
              <w:jc w:val="center"/>
              <w:rPr>
                <w:rFonts w:eastAsia="Times New Roman"/>
                <w:color w:val="000000"/>
                <w:szCs w:val="20"/>
                <w:lang w:val="en-US" w:eastAsia="en-US"/>
              </w:rPr>
            </w:pPr>
          </w:p>
        </w:tc>
        <w:tc>
          <w:tcPr>
            <w:tcW w:w="960" w:type="dxa"/>
            <w:tcBorders>
              <w:top w:val="nil"/>
              <w:left w:val="nil"/>
              <w:bottom w:val="nil"/>
              <w:right w:val="single" w:sz="4" w:space="0" w:color="auto"/>
            </w:tcBorders>
            <w:shd w:val="clear" w:color="auto" w:fill="auto"/>
            <w:noWrap/>
            <w:vAlign w:val="center"/>
            <w:hideMark/>
          </w:tcPr>
          <w:p w:rsidR="00C178BC" w:rsidRPr="00C178BC" w:rsidRDefault="00C178BC" w:rsidP="00C178BC">
            <w:pPr>
              <w:spacing w:after="0" w:line="240" w:lineRule="auto"/>
              <w:jc w:val="center"/>
              <w:rPr>
                <w:rFonts w:eastAsia="Times New Roman"/>
                <w:color w:val="000000"/>
                <w:szCs w:val="20"/>
                <w:lang w:val="en-US" w:eastAsia="en-US"/>
              </w:rPr>
            </w:pPr>
            <w:r w:rsidRPr="00C178BC">
              <w:rPr>
                <w:rFonts w:eastAsia="Times New Roman"/>
                <w:color w:val="000000"/>
                <w:szCs w:val="20"/>
                <w:lang w:val="en-US" w:eastAsia="en-US"/>
              </w:rPr>
              <w:t>4427</w:t>
            </w:r>
          </w:p>
        </w:tc>
      </w:tr>
      <w:tr w:rsidR="00C178BC" w:rsidRPr="00C178BC" w:rsidTr="00C178BC">
        <w:trPr>
          <w:trHeight w:val="255"/>
        </w:trPr>
        <w:tc>
          <w:tcPr>
            <w:tcW w:w="960" w:type="dxa"/>
            <w:tcBorders>
              <w:top w:val="nil"/>
              <w:left w:val="single" w:sz="4" w:space="0" w:color="auto"/>
              <w:bottom w:val="nil"/>
              <w:right w:val="nil"/>
            </w:tcBorders>
            <w:shd w:val="clear" w:color="auto" w:fill="auto"/>
            <w:noWrap/>
            <w:vAlign w:val="bottom"/>
            <w:hideMark/>
          </w:tcPr>
          <w:p w:rsidR="00C178BC" w:rsidRPr="00C178BC" w:rsidRDefault="00C178BC" w:rsidP="00C178BC">
            <w:pPr>
              <w:spacing w:after="0" w:line="240" w:lineRule="auto"/>
              <w:rPr>
                <w:rFonts w:eastAsia="Times New Roman"/>
                <w:color w:val="000000"/>
                <w:szCs w:val="20"/>
                <w:lang w:val="en-US" w:eastAsia="en-US"/>
              </w:rPr>
            </w:pPr>
            <w:r w:rsidRPr="00C178BC">
              <w:rPr>
                <w:rFonts w:eastAsia="Times New Roman"/>
                <w:color w:val="000000"/>
                <w:szCs w:val="20"/>
                <w:lang w:val="en-US" w:eastAsia="en-US"/>
              </w:rPr>
              <w:t> </w:t>
            </w:r>
          </w:p>
        </w:tc>
        <w:tc>
          <w:tcPr>
            <w:tcW w:w="960" w:type="dxa"/>
            <w:tcBorders>
              <w:top w:val="nil"/>
              <w:left w:val="nil"/>
              <w:bottom w:val="nil"/>
              <w:right w:val="nil"/>
            </w:tcBorders>
            <w:shd w:val="clear" w:color="auto" w:fill="auto"/>
            <w:noWrap/>
            <w:vAlign w:val="bottom"/>
            <w:hideMark/>
          </w:tcPr>
          <w:p w:rsidR="00C178BC" w:rsidRPr="00C178BC" w:rsidRDefault="00C178BC" w:rsidP="00C178BC">
            <w:pPr>
              <w:spacing w:after="0" w:line="240" w:lineRule="auto"/>
              <w:rPr>
                <w:rFonts w:eastAsia="Times New Roman"/>
                <w:color w:val="000000"/>
                <w:szCs w:val="20"/>
                <w:lang w:val="en-US" w:eastAsia="en-US"/>
              </w:rPr>
            </w:pPr>
          </w:p>
        </w:tc>
        <w:tc>
          <w:tcPr>
            <w:tcW w:w="960" w:type="dxa"/>
            <w:tcBorders>
              <w:top w:val="nil"/>
              <w:left w:val="nil"/>
              <w:bottom w:val="nil"/>
              <w:right w:val="single" w:sz="4" w:space="0" w:color="auto"/>
            </w:tcBorders>
            <w:shd w:val="clear" w:color="auto" w:fill="auto"/>
            <w:noWrap/>
            <w:vAlign w:val="bottom"/>
            <w:hideMark/>
          </w:tcPr>
          <w:p w:rsidR="00C178BC" w:rsidRPr="00C178BC" w:rsidRDefault="00C178BC" w:rsidP="00C178BC">
            <w:pPr>
              <w:spacing w:after="0" w:line="240" w:lineRule="auto"/>
              <w:jc w:val="center"/>
              <w:rPr>
                <w:rFonts w:eastAsia="Times New Roman"/>
                <w:color w:val="000000"/>
                <w:szCs w:val="20"/>
                <w:lang w:val="en-US" w:eastAsia="en-US"/>
              </w:rPr>
            </w:pPr>
            <w:r w:rsidRPr="00C178BC">
              <w:rPr>
                <w:rFonts w:eastAsia="Times New Roman"/>
                <w:color w:val="000000"/>
                <w:szCs w:val="20"/>
                <w:lang w:val="en-US" w:eastAsia="en-US"/>
              </w:rPr>
              <w:t>-419</w:t>
            </w:r>
          </w:p>
        </w:tc>
      </w:tr>
      <w:tr w:rsidR="00C178BC" w:rsidRPr="00C178BC" w:rsidTr="00C178BC">
        <w:trPr>
          <w:trHeight w:val="255"/>
        </w:trPr>
        <w:tc>
          <w:tcPr>
            <w:tcW w:w="960" w:type="dxa"/>
            <w:tcBorders>
              <w:top w:val="nil"/>
              <w:left w:val="single" w:sz="4" w:space="0" w:color="auto"/>
              <w:bottom w:val="single" w:sz="4" w:space="0" w:color="auto"/>
              <w:right w:val="nil"/>
            </w:tcBorders>
            <w:shd w:val="clear" w:color="auto" w:fill="auto"/>
            <w:noWrap/>
            <w:vAlign w:val="bottom"/>
            <w:hideMark/>
          </w:tcPr>
          <w:p w:rsidR="00C178BC" w:rsidRPr="00C178BC" w:rsidRDefault="00C178BC" w:rsidP="00C178BC">
            <w:pPr>
              <w:spacing w:after="0" w:line="240" w:lineRule="auto"/>
              <w:rPr>
                <w:rFonts w:eastAsia="Times New Roman"/>
                <w:color w:val="000000"/>
                <w:szCs w:val="20"/>
                <w:lang w:val="en-US" w:eastAsia="en-US"/>
              </w:rPr>
            </w:pPr>
            <w:r w:rsidRPr="00C178BC">
              <w:rPr>
                <w:rFonts w:eastAsia="Times New Roman"/>
                <w:color w:val="000000"/>
                <w:szCs w:val="20"/>
                <w:lang w:val="en-US" w:eastAsia="en-US"/>
              </w:rPr>
              <w:t> </w:t>
            </w:r>
          </w:p>
        </w:tc>
        <w:tc>
          <w:tcPr>
            <w:tcW w:w="960" w:type="dxa"/>
            <w:tcBorders>
              <w:top w:val="nil"/>
              <w:left w:val="nil"/>
              <w:bottom w:val="single" w:sz="4" w:space="0" w:color="auto"/>
              <w:right w:val="nil"/>
            </w:tcBorders>
            <w:shd w:val="clear" w:color="auto" w:fill="auto"/>
            <w:noWrap/>
            <w:vAlign w:val="bottom"/>
            <w:hideMark/>
          </w:tcPr>
          <w:p w:rsidR="00C178BC" w:rsidRPr="00C178BC" w:rsidRDefault="00C178BC" w:rsidP="00C178BC">
            <w:pPr>
              <w:spacing w:after="0" w:line="240" w:lineRule="auto"/>
              <w:rPr>
                <w:rFonts w:eastAsia="Times New Roman"/>
                <w:color w:val="000000"/>
                <w:szCs w:val="20"/>
                <w:lang w:val="en-US" w:eastAsia="en-US"/>
              </w:rPr>
            </w:pPr>
            <w:r w:rsidRPr="00C178BC">
              <w:rPr>
                <w:rFonts w:eastAsia="Times New Roman"/>
                <w:color w:val="000000"/>
                <w:szCs w:val="20"/>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rsidR="00C178BC" w:rsidRPr="00C178BC" w:rsidRDefault="00C178BC" w:rsidP="00C178BC">
            <w:pPr>
              <w:spacing w:after="0" w:line="240" w:lineRule="auto"/>
              <w:jc w:val="center"/>
              <w:rPr>
                <w:rFonts w:eastAsia="Times New Roman"/>
                <w:color w:val="000000"/>
                <w:szCs w:val="20"/>
                <w:lang w:val="en-US" w:eastAsia="en-US"/>
              </w:rPr>
            </w:pPr>
            <w:r w:rsidRPr="00C178BC">
              <w:rPr>
                <w:rFonts w:eastAsia="Times New Roman"/>
                <w:color w:val="000000"/>
                <w:szCs w:val="20"/>
                <w:lang w:val="en-US" w:eastAsia="en-US"/>
              </w:rPr>
              <w:t>-4427</w:t>
            </w:r>
          </w:p>
        </w:tc>
      </w:tr>
    </w:tbl>
    <w:p w:rsidR="004B4880" w:rsidRPr="00836A26" w:rsidRDefault="004B4880" w:rsidP="004B4880">
      <w:pPr>
        <w:jc w:val="both"/>
        <w:rPr>
          <w:lang w:val="en-US"/>
        </w:rPr>
      </w:pPr>
    </w:p>
    <w:p w:rsidR="00DD27D0" w:rsidRPr="00DD211C" w:rsidRDefault="004B4880" w:rsidP="00DD27D0">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bookmarkStart w:id="74" w:name="_Toc391414931"/>
      <w:bookmarkStart w:id="75" w:name="_Toc391420015"/>
      <w:bookmarkStart w:id="76" w:name="_Toc391414932"/>
      <w:bookmarkStart w:id="77" w:name="_Toc391420016"/>
      <w:bookmarkStart w:id="78" w:name="_Toc391414933"/>
      <w:bookmarkStart w:id="79" w:name="_Toc391420017"/>
      <w:bookmarkEnd w:id="74"/>
      <w:bookmarkEnd w:id="75"/>
      <w:bookmarkEnd w:id="76"/>
      <w:bookmarkEnd w:id="77"/>
      <w:bookmarkEnd w:id="78"/>
      <w:bookmarkEnd w:id="79"/>
    </w:p>
    <w:p w:rsidR="00DD27D0" w:rsidRPr="00DD211C" w:rsidRDefault="00DD27D0" w:rsidP="00DD27D0">
      <w:pPr>
        <w:rPr>
          <w:b/>
          <w:lang w:val="en-US"/>
        </w:rPr>
      </w:pPr>
    </w:p>
    <w:p w:rsidR="00C178BC" w:rsidRDefault="00C178BC" w:rsidP="00C178BC">
      <w:pPr>
        <w:pStyle w:val="Heading2"/>
        <w:numPr>
          <w:ilvl w:val="1"/>
          <w:numId w:val="45"/>
        </w:numPr>
        <w:jc w:val="both"/>
        <w:rPr>
          <w:lang w:val="en-US"/>
        </w:rPr>
      </w:pPr>
      <w:bookmarkStart w:id="80" w:name="_Toc391895078"/>
      <w:r>
        <w:rPr>
          <w:lang w:val="en-US"/>
        </w:rPr>
        <w:t>Customer</w:t>
      </w:r>
      <w:r w:rsidRPr="00C178BC">
        <w:rPr>
          <w:lang w:val="en-US"/>
        </w:rPr>
        <w:t xml:space="preserve"> discounts</w:t>
      </w:r>
      <w:bookmarkEnd w:id="80"/>
    </w:p>
    <w:p w:rsidR="00C178BC" w:rsidRPr="00C178BC" w:rsidRDefault="00C178BC" w:rsidP="00C178BC">
      <w:pPr>
        <w:rPr>
          <w:lang w:val="en-US"/>
        </w:rPr>
      </w:pPr>
    </w:p>
    <w:p w:rsidR="00DB4C4E" w:rsidRDefault="00C178BC" w:rsidP="00C178BC">
      <w:pPr>
        <w:rPr>
          <w:lang w:val="en-US"/>
        </w:rPr>
      </w:pPr>
      <w:r>
        <w:rPr>
          <w:lang w:val="en-US"/>
        </w:rPr>
        <w:t>Customer discounts will not be d</w:t>
      </w:r>
      <w:r w:rsidR="00DB4C4E">
        <w:rPr>
          <w:lang w:val="en-US"/>
        </w:rPr>
        <w:t>etailed on specific G/L Account. The unit price of sold services/items will contain the discounts.</w:t>
      </w:r>
    </w:p>
    <w:p w:rsidR="00DB4C4E" w:rsidRPr="00DA5936" w:rsidRDefault="00DB4C4E" w:rsidP="00DB4C4E">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DD27D0" w:rsidRPr="00DD211C" w:rsidRDefault="00DD27D0" w:rsidP="00DD27D0">
      <w:pPr>
        <w:rPr>
          <w:lang w:val="en-US"/>
        </w:rPr>
      </w:pPr>
    </w:p>
    <w:p w:rsidR="00DD27D0" w:rsidRDefault="0018480A" w:rsidP="0018480A">
      <w:pPr>
        <w:pStyle w:val="Heading1"/>
        <w:rPr>
          <w:lang w:val="en-US"/>
        </w:rPr>
      </w:pPr>
      <w:bookmarkStart w:id="81" w:name="_Toc391895079"/>
      <w:r>
        <w:rPr>
          <w:lang w:val="en-US"/>
        </w:rPr>
        <w:lastRenderedPageBreak/>
        <w:t>INVENTORY</w:t>
      </w:r>
      <w:bookmarkEnd w:id="81"/>
    </w:p>
    <w:p w:rsidR="0018480A" w:rsidRDefault="0018480A" w:rsidP="0018480A">
      <w:pPr>
        <w:rPr>
          <w:lang w:val="en-US"/>
        </w:rPr>
      </w:pPr>
    </w:p>
    <w:p w:rsidR="0018480A" w:rsidRDefault="0018480A" w:rsidP="0018480A">
      <w:pPr>
        <w:pStyle w:val="Heading2"/>
        <w:rPr>
          <w:lang w:val="en-US"/>
        </w:rPr>
      </w:pPr>
      <w:bookmarkStart w:id="82" w:name="_Toc391895080"/>
      <w:r>
        <w:rPr>
          <w:lang w:val="en-US"/>
        </w:rPr>
        <w:t>Inventory posting groups</w:t>
      </w:r>
      <w:bookmarkEnd w:id="82"/>
    </w:p>
    <w:p w:rsidR="0018480A" w:rsidRDefault="0018480A" w:rsidP="0018480A">
      <w:pPr>
        <w:rPr>
          <w:lang w:val="en-US"/>
        </w:rPr>
      </w:pPr>
    </w:p>
    <w:p w:rsidR="0018480A" w:rsidRDefault="0018480A" w:rsidP="0018480A">
      <w:pPr>
        <w:rPr>
          <w:lang w:val="en-US"/>
        </w:rPr>
      </w:pPr>
      <w:r>
        <w:rPr>
          <w:lang w:val="en-US"/>
        </w:rPr>
        <w:t>It has been determined that Ensight Finance will use the inventory module on a pilot company. This company will be used to create additional new companies, in which the inventory transactions of Ensight Finance actual customers might be kept.</w:t>
      </w:r>
    </w:p>
    <w:p w:rsidR="0018480A" w:rsidRDefault="0018480A" w:rsidP="0018480A">
      <w:pPr>
        <w:rPr>
          <w:lang w:val="en-US"/>
        </w:rPr>
      </w:pPr>
      <w:r>
        <w:rPr>
          <w:lang w:val="en-US"/>
        </w:rPr>
        <w:t>The inventory posting groups that will be setup are the following:</w:t>
      </w:r>
    </w:p>
    <w:tbl>
      <w:tblPr>
        <w:tblW w:w="0" w:type="auto"/>
        <w:tblInd w:w="93" w:type="dxa"/>
        <w:tblLook w:val="04A0" w:firstRow="1" w:lastRow="0" w:firstColumn="1" w:lastColumn="0" w:noHBand="0" w:noVBand="1"/>
      </w:tblPr>
      <w:tblGrid>
        <w:gridCol w:w="1239"/>
        <w:gridCol w:w="1617"/>
      </w:tblGrid>
      <w:tr w:rsidR="00DB4C4E" w:rsidRPr="00DB4C4E" w:rsidTr="00DB4C4E">
        <w:trPr>
          <w:trHeight w:val="255"/>
        </w:trPr>
        <w:tc>
          <w:tcPr>
            <w:tcW w:w="0" w:type="auto"/>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DB4C4E" w:rsidRPr="00DB4C4E" w:rsidRDefault="00DB4C4E" w:rsidP="00DB4C4E">
            <w:pPr>
              <w:spacing w:after="0" w:line="240" w:lineRule="auto"/>
              <w:rPr>
                <w:rFonts w:eastAsia="Times New Roman"/>
                <w:b/>
                <w:color w:val="FFFFFF"/>
                <w:szCs w:val="20"/>
                <w:lang w:val="en-US" w:eastAsia="en-US"/>
              </w:rPr>
            </w:pPr>
            <w:r w:rsidRPr="00DB4C4E">
              <w:rPr>
                <w:rFonts w:eastAsia="Times New Roman"/>
                <w:b/>
                <w:color w:val="FFFFFF"/>
                <w:szCs w:val="20"/>
                <w:lang w:val="en-US" w:eastAsia="en-US"/>
              </w:rPr>
              <w:t>Code</w:t>
            </w:r>
          </w:p>
        </w:tc>
        <w:tc>
          <w:tcPr>
            <w:tcW w:w="0" w:type="auto"/>
            <w:tcBorders>
              <w:top w:val="single" w:sz="4" w:space="0" w:color="auto"/>
              <w:left w:val="nil"/>
              <w:bottom w:val="single" w:sz="4" w:space="0" w:color="auto"/>
              <w:right w:val="single" w:sz="4" w:space="0" w:color="auto"/>
            </w:tcBorders>
            <w:shd w:val="clear" w:color="000000" w:fill="4F81BD"/>
            <w:noWrap/>
            <w:vAlign w:val="bottom"/>
            <w:hideMark/>
          </w:tcPr>
          <w:p w:rsidR="00DB4C4E" w:rsidRPr="00DB4C4E" w:rsidRDefault="00DB4C4E" w:rsidP="00DB4C4E">
            <w:pPr>
              <w:spacing w:after="0" w:line="240" w:lineRule="auto"/>
              <w:rPr>
                <w:rFonts w:eastAsia="Times New Roman"/>
                <w:b/>
                <w:color w:val="FFFFFF"/>
                <w:szCs w:val="20"/>
                <w:lang w:val="en-US" w:eastAsia="en-US"/>
              </w:rPr>
            </w:pPr>
            <w:r w:rsidRPr="00DB4C4E">
              <w:rPr>
                <w:rFonts w:eastAsia="Times New Roman"/>
                <w:b/>
                <w:color w:val="FFFFFF"/>
                <w:szCs w:val="20"/>
                <w:lang w:val="en-US" w:eastAsia="en-US"/>
              </w:rPr>
              <w:t>Description</w:t>
            </w:r>
          </w:p>
        </w:tc>
      </w:tr>
      <w:tr w:rsidR="00DB4C4E" w:rsidRPr="00DB4C4E" w:rsidTr="00DB4C4E">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B4C4E" w:rsidRPr="00DB4C4E" w:rsidRDefault="00DB4C4E" w:rsidP="00DB4C4E">
            <w:pPr>
              <w:spacing w:after="0" w:line="240" w:lineRule="auto"/>
              <w:rPr>
                <w:rFonts w:eastAsia="Times New Roman"/>
                <w:color w:val="000000"/>
                <w:szCs w:val="20"/>
                <w:lang w:val="en-US" w:eastAsia="en-US"/>
              </w:rPr>
            </w:pPr>
            <w:r w:rsidRPr="00DB4C4E">
              <w:rPr>
                <w:rFonts w:eastAsia="Times New Roman"/>
                <w:color w:val="000000"/>
                <w:szCs w:val="20"/>
                <w:lang w:val="en-US" w:eastAsia="en-US"/>
              </w:rPr>
              <w:t>CONS_IT</w:t>
            </w:r>
          </w:p>
        </w:tc>
        <w:tc>
          <w:tcPr>
            <w:tcW w:w="0" w:type="auto"/>
            <w:tcBorders>
              <w:top w:val="nil"/>
              <w:left w:val="nil"/>
              <w:bottom w:val="single" w:sz="4" w:space="0" w:color="auto"/>
              <w:right w:val="single" w:sz="4" w:space="0" w:color="auto"/>
            </w:tcBorders>
            <w:shd w:val="clear" w:color="auto" w:fill="auto"/>
            <w:noWrap/>
            <w:vAlign w:val="bottom"/>
            <w:hideMark/>
          </w:tcPr>
          <w:p w:rsidR="00DB4C4E" w:rsidRPr="00DB4C4E" w:rsidRDefault="00DB4C4E" w:rsidP="00DB4C4E">
            <w:pPr>
              <w:spacing w:after="0" w:line="240" w:lineRule="auto"/>
              <w:rPr>
                <w:rFonts w:eastAsia="Times New Roman"/>
                <w:color w:val="000000"/>
                <w:szCs w:val="20"/>
                <w:lang w:val="en-US" w:eastAsia="en-US"/>
              </w:rPr>
            </w:pPr>
            <w:r w:rsidRPr="00DB4C4E">
              <w:rPr>
                <w:rFonts w:eastAsia="Times New Roman"/>
                <w:color w:val="000000"/>
                <w:szCs w:val="20"/>
                <w:lang w:val="en-US" w:eastAsia="en-US"/>
              </w:rPr>
              <w:t>Consumabile IT</w:t>
            </w:r>
          </w:p>
        </w:tc>
      </w:tr>
      <w:tr w:rsidR="00DB4C4E" w:rsidRPr="00DB4C4E" w:rsidTr="00DB4C4E">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B4C4E" w:rsidRPr="00DB4C4E" w:rsidRDefault="00DB4C4E" w:rsidP="00DB4C4E">
            <w:pPr>
              <w:spacing w:after="0" w:line="240" w:lineRule="auto"/>
              <w:rPr>
                <w:rFonts w:eastAsia="Times New Roman"/>
                <w:color w:val="000000"/>
                <w:szCs w:val="20"/>
                <w:lang w:val="en-US" w:eastAsia="en-US"/>
              </w:rPr>
            </w:pPr>
            <w:r w:rsidRPr="00DB4C4E">
              <w:rPr>
                <w:rFonts w:eastAsia="Times New Roman"/>
                <w:color w:val="000000"/>
                <w:szCs w:val="20"/>
                <w:lang w:val="en-US" w:eastAsia="en-US"/>
              </w:rPr>
              <w:t>P_SCHIMB</w:t>
            </w:r>
          </w:p>
        </w:tc>
        <w:tc>
          <w:tcPr>
            <w:tcW w:w="0" w:type="auto"/>
            <w:tcBorders>
              <w:top w:val="nil"/>
              <w:left w:val="nil"/>
              <w:bottom w:val="single" w:sz="4" w:space="0" w:color="auto"/>
              <w:right w:val="single" w:sz="4" w:space="0" w:color="auto"/>
            </w:tcBorders>
            <w:shd w:val="clear" w:color="auto" w:fill="auto"/>
            <w:noWrap/>
            <w:vAlign w:val="bottom"/>
            <w:hideMark/>
          </w:tcPr>
          <w:p w:rsidR="00DB4C4E" w:rsidRPr="00DB4C4E" w:rsidRDefault="00DB4C4E" w:rsidP="00DB4C4E">
            <w:pPr>
              <w:spacing w:after="0" w:line="240" w:lineRule="auto"/>
              <w:rPr>
                <w:rFonts w:eastAsia="Times New Roman"/>
                <w:color w:val="000000"/>
                <w:szCs w:val="20"/>
                <w:lang w:val="en-US" w:eastAsia="en-US"/>
              </w:rPr>
            </w:pPr>
            <w:r w:rsidRPr="00DB4C4E">
              <w:rPr>
                <w:rFonts w:eastAsia="Times New Roman"/>
                <w:color w:val="000000"/>
                <w:szCs w:val="20"/>
                <w:lang w:val="en-US" w:eastAsia="en-US"/>
              </w:rPr>
              <w:t>Piese Schimb</w:t>
            </w:r>
          </w:p>
        </w:tc>
      </w:tr>
    </w:tbl>
    <w:p w:rsidR="00DB4C4E" w:rsidRDefault="00DB4C4E" w:rsidP="0018480A">
      <w:pPr>
        <w:rPr>
          <w:lang w:val="en-US"/>
        </w:rPr>
      </w:pPr>
      <w:r>
        <w:rPr>
          <w:lang w:val="en-US"/>
        </w:rPr>
        <w:br/>
        <w:t>Additional posting groups can be set up when there will be necessary.</w:t>
      </w:r>
    </w:p>
    <w:p w:rsidR="0018480A" w:rsidRDefault="00DB4C4E" w:rsidP="00DB4C4E">
      <w:pPr>
        <w:pStyle w:val="Heading2"/>
        <w:rPr>
          <w:lang w:val="en-US"/>
        </w:rPr>
      </w:pPr>
      <w:bookmarkStart w:id="83" w:name="_Toc391895081"/>
      <w:r w:rsidRPr="00DB4C4E">
        <w:rPr>
          <w:lang w:val="en-US"/>
        </w:rPr>
        <w:t>Costing Method</w:t>
      </w:r>
      <w:bookmarkEnd w:id="83"/>
    </w:p>
    <w:p w:rsidR="00DB4C4E" w:rsidRDefault="00DB4C4E" w:rsidP="00DB4C4E">
      <w:pPr>
        <w:rPr>
          <w:lang w:val="en-US"/>
        </w:rPr>
      </w:pPr>
      <w:r>
        <w:rPr>
          <w:lang w:val="en-US"/>
        </w:rPr>
        <w:br/>
      </w:r>
      <w:r w:rsidRPr="00DB4C4E">
        <w:rPr>
          <w:lang w:val="en-US"/>
        </w:rPr>
        <w:t>The costing method determines if an actual or a budgeted value is capitalized an</w:t>
      </w:r>
      <w:r w:rsidR="0063766F">
        <w:rPr>
          <w:lang w:val="en-US"/>
        </w:rPr>
        <w:t xml:space="preserve">d used in the cost calculation. </w:t>
      </w:r>
      <w:r w:rsidRPr="00DB4C4E">
        <w:rPr>
          <w:lang w:val="en-US"/>
        </w:rPr>
        <w:t>Together with the posting date and sequence, the costing method also influences how the cost flow is recorded. The following methods are supported in Microsoft Dynamics NAV</w:t>
      </w:r>
      <w:r w:rsidR="0063766F">
        <w:rPr>
          <w:lang w:val="en-US"/>
        </w:rPr>
        <w:t xml:space="preserve"> 2013</w:t>
      </w:r>
      <w:r w:rsidRPr="00DB4C4E">
        <w:rPr>
          <w:lang w:val="en-US"/>
        </w:rPr>
        <w:t xml:space="preserve">: </w:t>
      </w:r>
      <w:r w:rsidRPr="00DB4C4E">
        <w:rPr>
          <w:lang w:val="en-US"/>
        </w:rPr>
        <w:cr/>
      </w:r>
    </w:p>
    <w:tbl>
      <w:tblPr>
        <w:tblW w:w="0" w:type="auto"/>
        <w:tblInd w:w="93" w:type="dxa"/>
        <w:tblLook w:val="04A0" w:firstRow="1" w:lastRow="0" w:firstColumn="1" w:lastColumn="0" w:noHBand="0" w:noVBand="1"/>
      </w:tblPr>
      <w:tblGrid>
        <w:gridCol w:w="1739"/>
        <w:gridCol w:w="7456"/>
      </w:tblGrid>
      <w:tr w:rsidR="0063766F" w:rsidRPr="0063766F" w:rsidTr="00632A58">
        <w:trPr>
          <w:trHeight w:val="255"/>
        </w:trPr>
        <w:tc>
          <w:tcPr>
            <w:tcW w:w="0" w:type="auto"/>
            <w:tcBorders>
              <w:top w:val="single" w:sz="4" w:space="0" w:color="auto"/>
              <w:left w:val="single" w:sz="4" w:space="0" w:color="auto"/>
              <w:bottom w:val="single" w:sz="4" w:space="0" w:color="auto"/>
              <w:right w:val="single" w:sz="4" w:space="0" w:color="auto"/>
            </w:tcBorders>
            <w:shd w:val="clear" w:color="000000" w:fill="4F81BD"/>
            <w:noWrap/>
            <w:vAlign w:val="center"/>
            <w:hideMark/>
          </w:tcPr>
          <w:p w:rsidR="0063766F" w:rsidRPr="0063766F" w:rsidRDefault="0063766F" w:rsidP="0063766F">
            <w:pPr>
              <w:spacing w:after="0" w:line="240" w:lineRule="auto"/>
              <w:jc w:val="center"/>
              <w:rPr>
                <w:rFonts w:eastAsia="Times New Roman"/>
                <w:b/>
                <w:bCs/>
                <w:color w:val="FFFFFF"/>
                <w:szCs w:val="20"/>
                <w:lang w:val="en-US" w:eastAsia="en-US"/>
              </w:rPr>
            </w:pPr>
            <w:r w:rsidRPr="0063766F">
              <w:rPr>
                <w:rFonts w:eastAsia="Times New Roman"/>
                <w:b/>
                <w:bCs/>
                <w:color w:val="FFFFFF"/>
                <w:szCs w:val="20"/>
                <w:lang w:val="en-US" w:eastAsia="en-US"/>
              </w:rPr>
              <w:t>Costing method</w:t>
            </w:r>
          </w:p>
        </w:tc>
        <w:tc>
          <w:tcPr>
            <w:tcW w:w="0" w:type="auto"/>
            <w:tcBorders>
              <w:top w:val="single" w:sz="4" w:space="0" w:color="auto"/>
              <w:left w:val="nil"/>
              <w:bottom w:val="single" w:sz="4" w:space="0" w:color="auto"/>
              <w:right w:val="single" w:sz="4" w:space="0" w:color="auto"/>
            </w:tcBorders>
            <w:shd w:val="clear" w:color="000000" w:fill="4F81BD"/>
            <w:noWrap/>
            <w:vAlign w:val="center"/>
            <w:hideMark/>
          </w:tcPr>
          <w:p w:rsidR="0063766F" w:rsidRPr="0063766F" w:rsidRDefault="0063766F" w:rsidP="0063766F">
            <w:pPr>
              <w:spacing w:after="0" w:line="240" w:lineRule="auto"/>
              <w:rPr>
                <w:rFonts w:eastAsia="Times New Roman"/>
                <w:b/>
                <w:bCs/>
                <w:color w:val="FFFFFF"/>
                <w:szCs w:val="20"/>
                <w:lang w:val="en-US" w:eastAsia="en-US"/>
              </w:rPr>
            </w:pPr>
            <w:r w:rsidRPr="0063766F">
              <w:rPr>
                <w:rFonts w:eastAsia="Times New Roman"/>
                <w:b/>
                <w:bCs/>
                <w:color w:val="FFFFFF"/>
                <w:szCs w:val="20"/>
                <w:lang w:val="en-US" w:eastAsia="en-US"/>
              </w:rPr>
              <w:t>Description</w:t>
            </w:r>
          </w:p>
        </w:tc>
      </w:tr>
      <w:tr w:rsidR="0063766F" w:rsidRPr="0063766F" w:rsidTr="00632A58">
        <w:trPr>
          <w:trHeight w:val="73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3766F" w:rsidRPr="0063766F" w:rsidRDefault="0063766F" w:rsidP="0063766F">
            <w:pPr>
              <w:spacing w:after="0" w:line="240" w:lineRule="auto"/>
              <w:jc w:val="center"/>
              <w:rPr>
                <w:rFonts w:eastAsia="Times New Roman"/>
                <w:b/>
                <w:bCs/>
                <w:color w:val="000000"/>
                <w:szCs w:val="20"/>
                <w:lang w:val="en-US" w:eastAsia="en-US"/>
              </w:rPr>
            </w:pPr>
            <w:r w:rsidRPr="0063766F">
              <w:rPr>
                <w:rFonts w:eastAsia="Times New Roman"/>
                <w:b/>
                <w:bCs/>
                <w:color w:val="000000"/>
                <w:szCs w:val="20"/>
                <w:lang w:val="en-US" w:eastAsia="en-US"/>
              </w:rPr>
              <w:t>FIFO</w:t>
            </w:r>
          </w:p>
        </w:tc>
        <w:tc>
          <w:tcPr>
            <w:tcW w:w="0" w:type="auto"/>
            <w:tcBorders>
              <w:top w:val="nil"/>
              <w:left w:val="nil"/>
              <w:bottom w:val="single" w:sz="4" w:space="0" w:color="auto"/>
              <w:right w:val="single" w:sz="4" w:space="0" w:color="auto"/>
            </w:tcBorders>
            <w:shd w:val="clear" w:color="auto" w:fill="auto"/>
            <w:vAlign w:val="bottom"/>
            <w:hideMark/>
          </w:tcPr>
          <w:p w:rsidR="0063766F" w:rsidRPr="0063766F" w:rsidRDefault="0063766F" w:rsidP="0063766F">
            <w:pPr>
              <w:spacing w:after="0" w:line="240" w:lineRule="auto"/>
              <w:rPr>
                <w:rFonts w:eastAsia="Times New Roman"/>
                <w:color w:val="000000"/>
                <w:szCs w:val="20"/>
                <w:lang w:val="en-US" w:eastAsia="en-US"/>
              </w:rPr>
            </w:pPr>
            <w:r w:rsidRPr="0063766F">
              <w:rPr>
                <w:rFonts w:eastAsia="Times New Roman"/>
                <w:color w:val="000000"/>
                <w:szCs w:val="20"/>
                <w:lang w:val="en-US" w:eastAsia="en-US"/>
              </w:rPr>
              <w:t xml:space="preserve">An item’s unit cost is the actual value of any receipt of the item, selected by the FIFO rule. In inventory valuation, it is assumed that the first items placed in inventory are sold first. </w:t>
            </w:r>
          </w:p>
        </w:tc>
      </w:tr>
      <w:tr w:rsidR="0063766F" w:rsidRPr="0063766F" w:rsidTr="00632A58">
        <w:trPr>
          <w:trHeight w:val="6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3766F" w:rsidRPr="0063766F" w:rsidRDefault="0063766F" w:rsidP="0063766F">
            <w:pPr>
              <w:spacing w:after="0" w:line="240" w:lineRule="auto"/>
              <w:jc w:val="center"/>
              <w:rPr>
                <w:rFonts w:eastAsia="Times New Roman"/>
                <w:b/>
                <w:bCs/>
                <w:color w:val="000000"/>
                <w:szCs w:val="20"/>
                <w:lang w:val="en-US" w:eastAsia="en-US"/>
              </w:rPr>
            </w:pPr>
            <w:r w:rsidRPr="0063766F">
              <w:rPr>
                <w:rFonts w:eastAsia="Times New Roman"/>
                <w:b/>
                <w:bCs/>
                <w:color w:val="000000"/>
                <w:szCs w:val="20"/>
                <w:lang w:val="en-US" w:eastAsia="en-US"/>
              </w:rPr>
              <w:t>LIFO</w:t>
            </w:r>
          </w:p>
        </w:tc>
        <w:tc>
          <w:tcPr>
            <w:tcW w:w="0" w:type="auto"/>
            <w:tcBorders>
              <w:top w:val="nil"/>
              <w:left w:val="nil"/>
              <w:bottom w:val="single" w:sz="4" w:space="0" w:color="auto"/>
              <w:right w:val="single" w:sz="4" w:space="0" w:color="auto"/>
            </w:tcBorders>
            <w:shd w:val="clear" w:color="auto" w:fill="auto"/>
            <w:vAlign w:val="bottom"/>
            <w:hideMark/>
          </w:tcPr>
          <w:p w:rsidR="0063766F" w:rsidRPr="0063766F" w:rsidRDefault="0063766F" w:rsidP="00632A58">
            <w:pPr>
              <w:spacing w:after="0" w:line="240" w:lineRule="auto"/>
              <w:rPr>
                <w:rFonts w:eastAsia="Times New Roman"/>
                <w:color w:val="000000"/>
                <w:szCs w:val="20"/>
                <w:lang w:val="en-US" w:eastAsia="en-US"/>
              </w:rPr>
            </w:pPr>
            <w:r w:rsidRPr="0063766F">
              <w:rPr>
                <w:rFonts w:eastAsia="Times New Roman"/>
                <w:color w:val="000000"/>
                <w:szCs w:val="20"/>
                <w:lang w:val="en-US" w:eastAsia="en-US"/>
              </w:rPr>
              <w:t xml:space="preserve">An item’s unit cost is the actual value of any receipt of the item, selected by the LIFO rule. In inventory valuation, it is assumed that the last items placed in inventory are sold first. </w:t>
            </w:r>
          </w:p>
        </w:tc>
      </w:tr>
      <w:tr w:rsidR="0063766F" w:rsidRPr="0063766F" w:rsidTr="00632A58">
        <w:trPr>
          <w:trHeight w:val="2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3766F" w:rsidRPr="0063766F" w:rsidRDefault="0063766F" w:rsidP="0063766F">
            <w:pPr>
              <w:spacing w:after="0" w:line="240" w:lineRule="auto"/>
              <w:jc w:val="center"/>
              <w:rPr>
                <w:rFonts w:eastAsia="Times New Roman"/>
                <w:b/>
                <w:bCs/>
                <w:color w:val="000000"/>
                <w:szCs w:val="20"/>
                <w:lang w:val="en-US" w:eastAsia="en-US"/>
              </w:rPr>
            </w:pPr>
            <w:r w:rsidRPr="0063766F">
              <w:rPr>
                <w:rFonts w:eastAsia="Times New Roman"/>
                <w:b/>
                <w:bCs/>
                <w:color w:val="000000"/>
                <w:szCs w:val="20"/>
                <w:lang w:val="en-US" w:eastAsia="en-US"/>
              </w:rPr>
              <w:t>Average</w:t>
            </w:r>
          </w:p>
        </w:tc>
        <w:tc>
          <w:tcPr>
            <w:tcW w:w="0" w:type="auto"/>
            <w:tcBorders>
              <w:top w:val="nil"/>
              <w:left w:val="nil"/>
              <w:bottom w:val="single" w:sz="4" w:space="0" w:color="auto"/>
              <w:right w:val="single" w:sz="4" w:space="0" w:color="auto"/>
            </w:tcBorders>
            <w:shd w:val="clear" w:color="auto" w:fill="auto"/>
            <w:vAlign w:val="bottom"/>
            <w:hideMark/>
          </w:tcPr>
          <w:p w:rsidR="0063766F" w:rsidRPr="0063766F" w:rsidRDefault="0063766F" w:rsidP="0063766F">
            <w:pPr>
              <w:spacing w:after="0" w:line="240" w:lineRule="auto"/>
              <w:rPr>
                <w:rFonts w:eastAsia="Times New Roman"/>
                <w:color w:val="000000"/>
                <w:szCs w:val="20"/>
                <w:lang w:val="en-US" w:eastAsia="en-US"/>
              </w:rPr>
            </w:pPr>
            <w:r w:rsidRPr="0063766F">
              <w:rPr>
                <w:rFonts w:eastAsia="Times New Roman"/>
                <w:color w:val="000000"/>
                <w:szCs w:val="20"/>
                <w:lang w:val="en-US" w:eastAsia="en-US"/>
              </w:rPr>
              <w:t xml:space="preserve">An item’s unit cost is the exact cost at which the particular unit was received. </w:t>
            </w:r>
          </w:p>
        </w:tc>
      </w:tr>
      <w:tr w:rsidR="0063766F" w:rsidRPr="0063766F" w:rsidTr="00632A58">
        <w:trPr>
          <w:trHeight w:val="70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3766F" w:rsidRPr="0063766F" w:rsidRDefault="0063766F" w:rsidP="0063766F">
            <w:pPr>
              <w:spacing w:after="0" w:line="240" w:lineRule="auto"/>
              <w:jc w:val="center"/>
              <w:rPr>
                <w:rFonts w:eastAsia="Times New Roman"/>
                <w:b/>
                <w:bCs/>
                <w:color w:val="000000"/>
                <w:szCs w:val="20"/>
                <w:lang w:val="en-US" w:eastAsia="en-US"/>
              </w:rPr>
            </w:pPr>
            <w:r w:rsidRPr="0063766F">
              <w:rPr>
                <w:rFonts w:eastAsia="Times New Roman"/>
                <w:b/>
                <w:bCs/>
                <w:color w:val="000000"/>
                <w:szCs w:val="20"/>
                <w:lang w:val="en-US" w:eastAsia="en-US"/>
              </w:rPr>
              <w:t>Specific</w:t>
            </w:r>
          </w:p>
        </w:tc>
        <w:tc>
          <w:tcPr>
            <w:tcW w:w="0" w:type="auto"/>
            <w:tcBorders>
              <w:top w:val="nil"/>
              <w:left w:val="nil"/>
              <w:bottom w:val="single" w:sz="4" w:space="0" w:color="auto"/>
              <w:right w:val="single" w:sz="4" w:space="0" w:color="auto"/>
            </w:tcBorders>
            <w:shd w:val="clear" w:color="auto" w:fill="auto"/>
            <w:vAlign w:val="bottom"/>
            <w:hideMark/>
          </w:tcPr>
          <w:p w:rsidR="0063766F" w:rsidRPr="0063766F" w:rsidRDefault="0063766F" w:rsidP="0063766F">
            <w:pPr>
              <w:spacing w:after="0" w:line="240" w:lineRule="auto"/>
              <w:rPr>
                <w:rFonts w:eastAsia="Times New Roman"/>
                <w:color w:val="000000"/>
                <w:szCs w:val="20"/>
                <w:lang w:val="en-US" w:eastAsia="en-US"/>
              </w:rPr>
            </w:pPr>
            <w:r w:rsidRPr="0063766F">
              <w:rPr>
                <w:rFonts w:eastAsia="Times New Roman"/>
                <w:color w:val="000000"/>
                <w:szCs w:val="20"/>
                <w:lang w:val="en-US" w:eastAsia="en-US"/>
              </w:rPr>
              <w:t>An item’s unit cost is calculated as the average unit cost at each point in time after a purchase. For inventory valuation, it is assumes that all inventories are sold simultaneously.</w:t>
            </w:r>
          </w:p>
        </w:tc>
      </w:tr>
      <w:tr w:rsidR="0063766F" w:rsidRPr="0063766F" w:rsidTr="00632A58">
        <w:trPr>
          <w:trHeight w:val="55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3766F" w:rsidRPr="0063766F" w:rsidRDefault="0063766F" w:rsidP="0063766F">
            <w:pPr>
              <w:spacing w:after="0" w:line="240" w:lineRule="auto"/>
              <w:jc w:val="center"/>
              <w:rPr>
                <w:rFonts w:eastAsia="Times New Roman"/>
                <w:b/>
                <w:bCs/>
                <w:color w:val="000000"/>
                <w:szCs w:val="20"/>
                <w:lang w:val="en-US" w:eastAsia="en-US"/>
              </w:rPr>
            </w:pPr>
            <w:r w:rsidRPr="0063766F">
              <w:rPr>
                <w:rFonts w:eastAsia="Times New Roman"/>
                <w:b/>
                <w:bCs/>
                <w:color w:val="000000"/>
                <w:szCs w:val="20"/>
                <w:lang w:val="en-US" w:eastAsia="en-US"/>
              </w:rPr>
              <w:t>Standard</w:t>
            </w:r>
          </w:p>
        </w:tc>
        <w:tc>
          <w:tcPr>
            <w:tcW w:w="0" w:type="auto"/>
            <w:tcBorders>
              <w:top w:val="nil"/>
              <w:left w:val="nil"/>
              <w:bottom w:val="single" w:sz="4" w:space="0" w:color="auto"/>
              <w:right w:val="single" w:sz="4" w:space="0" w:color="auto"/>
            </w:tcBorders>
            <w:shd w:val="clear" w:color="auto" w:fill="auto"/>
            <w:vAlign w:val="bottom"/>
            <w:hideMark/>
          </w:tcPr>
          <w:p w:rsidR="0063766F" w:rsidRPr="0063766F" w:rsidRDefault="0063766F" w:rsidP="00632A58">
            <w:pPr>
              <w:spacing w:after="0" w:line="240" w:lineRule="auto"/>
              <w:rPr>
                <w:rFonts w:eastAsia="Times New Roman"/>
                <w:color w:val="000000"/>
                <w:szCs w:val="20"/>
                <w:lang w:val="en-US" w:eastAsia="en-US"/>
              </w:rPr>
            </w:pPr>
            <w:r w:rsidRPr="0063766F">
              <w:rPr>
                <w:rFonts w:eastAsia="Times New Roman"/>
                <w:color w:val="000000"/>
                <w:szCs w:val="20"/>
                <w:lang w:val="en-US" w:eastAsia="en-US"/>
              </w:rPr>
              <w:t xml:space="preserve">An item’s unit cost is preset based on estimated. When the actual cost is realized later, the standard cost must be adjusted to the actual cost through variance </w:t>
            </w:r>
            <w:r w:rsidR="00632A58">
              <w:rPr>
                <w:rFonts w:eastAsia="Times New Roman"/>
                <w:color w:val="000000"/>
                <w:szCs w:val="20"/>
                <w:lang w:val="en-US" w:eastAsia="en-US"/>
              </w:rPr>
              <w:t>v</w:t>
            </w:r>
            <w:r w:rsidRPr="0063766F">
              <w:rPr>
                <w:rFonts w:eastAsia="Times New Roman"/>
                <w:color w:val="000000"/>
                <w:szCs w:val="20"/>
                <w:lang w:val="en-US" w:eastAsia="en-US"/>
              </w:rPr>
              <w:t xml:space="preserve">alues. </w:t>
            </w:r>
          </w:p>
        </w:tc>
      </w:tr>
    </w:tbl>
    <w:p w:rsidR="0063766F" w:rsidRDefault="0063766F" w:rsidP="00DB4C4E">
      <w:pPr>
        <w:rPr>
          <w:lang w:val="en-US"/>
        </w:rPr>
      </w:pPr>
    </w:p>
    <w:p w:rsidR="0063766F" w:rsidRDefault="0063766F" w:rsidP="00DB4C4E">
      <w:pPr>
        <w:rPr>
          <w:lang w:val="en-US"/>
        </w:rPr>
      </w:pPr>
      <w:r>
        <w:rPr>
          <w:lang w:val="en-US"/>
        </w:rPr>
        <w:t>FIFO Costing method will be setup on all item cards by default in Ensight Finance.</w:t>
      </w:r>
    </w:p>
    <w:p w:rsidR="0063766F" w:rsidRPr="00DA5936" w:rsidRDefault="0063766F" w:rsidP="0063766F">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63766F" w:rsidRDefault="00632A58" w:rsidP="00632A58">
      <w:pPr>
        <w:pStyle w:val="Heading2"/>
        <w:rPr>
          <w:lang w:val="en-US"/>
        </w:rPr>
      </w:pPr>
      <w:bookmarkStart w:id="84" w:name="_Toc391895082"/>
      <w:r>
        <w:rPr>
          <w:lang w:val="en-US"/>
        </w:rPr>
        <w:t>Item transactions</w:t>
      </w:r>
      <w:bookmarkEnd w:id="84"/>
    </w:p>
    <w:p w:rsidR="00632A58" w:rsidRDefault="00632A58" w:rsidP="00632A58">
      <w:pPr>
        <w:rPr>
          <w:lang w:val="en-US"/>
        </w:rPr>
      </w:pPr>
      <w:r>
        <w:rPr>
          <w:lang w:val="en-US"/>
        </w:rPr>
        <w:t>In Ensight Finance will purchase different IT consumable</w:t>
      </w:r>
      <w:r w:rsidR="00E67450">
        <w:rPr>
          <w:lang w:val="en-US"/>
        </w:rPr>
        <w:t>s</w:t>
      </w:r>
      <w:r>
        <w:rPr>
          <w:lang w:val="en-US"/>
        </w:rPr>
        <w:t xml:space="preserve"> and spare parts (auto and IT) and then consumed (recognizing the </w:t>
      </w:r>
      <w:r w:rsidR="00067A11">
        <w:rPr>
          <w:lang w:val="en-US"/>
        </w:rPr>
        <w:t>expenses</w:t>
      </w:r>
      <w:r>
        <w:rPr>
          <w:lang w:val="en-US"/>
        </w:rPr>
        <w:t>)</w:t>
      </w:r>
    </w:p>
    <w:p w:rsidR="00632A58" w:rsidRDefault="00632A58" w:rsidP="00632A58">
      <w:pPr>
        <w:rPr>
          <w:lang w:val="en-US"/>
        </w:rPr>
      </w:pPr>
      <w:r>
        <w:rPr>
          <w:lang w:val="en-US"/>
        </w:rPr>
        <w:t>No item selling is necessary to be setup.</w:t>
      </w:r>
    </w:p>
    <w:p w:rsidR="00E67450" w:rsidRDefault="00E67450" w:rsidP="00632A58">
      <w:pPr>
        <w:rPr>
          <w:lang w:val="en-US"/>
        </w:rPr>
      </w:pPr>
    </w:p>
    <w:p w:rsidR="00E67450" w:rsidRDefault="00E67450" w:rsidP="00632A58">
      <w:pPr>
        <w:rPr>
          <w:lang w:val="en-US"/>
        </w:rPr>
      </w:pPr>
      <w:r>
        <w:rPr>
          <w:lang w:val="en-US"/>
        </w:rPr>
        <w:t>The internal consumption note will have the following format.</w:t>
      </w:r>
    </w:p>
    <w:p w:rsidR="00E67450" w:rsidRDefault="00E67450" w:rsidP="00632A58">
      <w:pPr>
        <w:rPr>
          <w:lang w:val="en-US"/>
        </w:rPr>
      </w:pPr>
    </w:p>
    <w:p w:rsidR="00E67450" w:rsidRDefault="00E67450" w:rsidP="00632A58">
      <w:pPr>
        <w:rPr>
          <w:lang w:val="en-US"/>
        </w:rPr>
      </w:pPr>
    </w:p>
    <w:p w:rsidR="00E67450" w:rsidRDefault="00E67450" w:rsidP="00632A58">
      <w:pPr>
        <w:rPr>
          <w:lang w:val="en-US"/>
        </w:rPr>
      </w:pPr>
    </w:p>
    <w:p w:rsidR="00E67450" w:rsidRDefault="00E67450" w:rsidP="00E67450">
      <w:pPr>
        <w:keepNext/>
      </w:pPr>
      <w:r>
        <w:rPr>
          <w:noProof/>
          <w:lang w:val="en-US" w:eastAsia="en-US"/>
        </w:rPr>
        <w:t xml:space="preserve"> - </w:t>
      </w:r>
      <w:r>
        <w:rPr>
          <w:noProof/>
          <w:lang w:val="en-US" w:eastAsia="en-US"/>
        </w:rPr>
        <w:drawing>
          <wp:inline distT="0" distB="0" distL="0" distR="0" wp14:anchorId="2DFD0F0F" wp14:editId="60377090">
            <wp:extent cx="5760720" cy="20602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060287"/>
                    </a:xfrm>
                    <a:prstGeom prst="rect">
                      <a:avLst/>
                    </a:prstGeom>
                  </pic:spPr>
                </pic:pic>
              </a:graphicData>
            </a:graphic>
          </wp:inline>
        </w:drawing>
      </w:r>
    </w:p>
    <w:p w:rsidR="00E67450" w:rsidRDefault="00E67450" w:rsidP="00E67450">
      <w:pPr>
        <w:pStyle w:val="Caption"/>
        <w:rPr>
          <w:lang w:val="en-US"/>
        </w:rPr>
      </w:pPr>
      <w:r>
        <w:t xml:space="preserve">Figure </w:t>
      </w:r>
      <w:r>
        <w:fldChar w:fldCharType="begin"/>
      </w:r>
      <w:r>
        <w:instrText xml:space="preserve"> SEQ Figure \* ARABIC </w:instrText>
      </w:r>
      <w:r>
        <w:fldChar w:fldCharType="separate"/>
      </w:r>
      <w:r>
        <w:rPr>
          <w:noProof/>
        </w:rPr>
        <w:t>6</w:t>
      </w:r>
      <w:r>
        <w:fldChar w:fldCharType="end"/>
      </w:r>
      <w:r>
        <w:t xml:space="preserve"> – Internal consumption layout</w:t>
      </w:r>
    </w:p>
    <w:p w:rsidR="00E67450" w:rsidRDefault="00E67450" w:rsidP="00632A58">
      <w:pPr>
        <w:rPr>
          <w:b/>
        </w:rPr>
      </w:pPr>
    </w:p>
    <w:p w:rsidR="00E67450" w:rsidRDefault="00E67450" w:rsidP="00632A58">
      <w:pPr>
        <w:rPr>
          <w:b/>
        </w:rPr>
      </w:pPr>
    </w:p>
    <w:p w:rsidR="00632A58" w:rsidRPr="00DA5936" w:rsidRDefault="00632A58" w:rsidP="00632A58">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632A58" w:rsidRDefault="00632A58" w:rsidP="00632A58">
      <w:pPr>
        <w:rPr>
          <w:lang w:val="en-US"/>
        </w:rPr>
      </w:pPr>
    </w:p>
    <w:p w:rsidR="00632A58" w:rsidRDefault="00632A58" w:rsidP="00632A58">
      <w:pPr>
        <w:rPr>
          <w:lang w:val="en-US"/>
        </w:rPr>
      </w:pPr>
    </w:p>
    <w:p w:rsidR="00632A58" w:rsidRDefault="00632A58" w:rsidP="00632A58">
      <w:pPr>
        <w:pStyle w:val="Heading2"/>
        <w:rPr>
          <w:lang w:val="en-US"/>
        </w:rPr>
      </w:pPr>
      <w:bookmarkStart w:id="85" w:name="_Toc391895083"/>
      <w:r>
        <w:rPr>
          <w:lang w:val="en-US"/>
        </w:rPr>
        <w:t>Item locations</w:t>
      </w:r>
      <w:bookmarkEnd w:id="85"/>
    </w:p>
    <w:p w:rsidR="00632A58" w:rsidRDefault="00632A58" w:rsidP="00632A58">
      <w:pPr>
        <w:rPr>
          <w:lang w:val="en-US"/>
        </w:rPr>
      </w:pPr>
      <w:r>
        <w:rPr>
          <w:lang w:val="en-US"/>
        </w:rPr>
        <w:t>Ensight Finance will use only one location (SEDIU) in order to detail the items purchasing and consuming.</w:t>
      </w:r>
      <w:r w:rsidR="00953154">
        <w:rPr>
          <w:lang w:val="en-US"/>
        </w:rPr>
        <w:t xml:space="preserve"> </w:t>
      </w:r>
      <w:r>
        <w:rPr>
          <w:lang w:val="en-US"/>
        </w:rPr>
        <w:t>No item</w:t>
      </w:r>
      <w:r w:rsidR="00953154">
        <w:rPr>
          <w:lang w:val="en-US"/>
        </w:rPr>
        <w:t xml:space="preserve"> internal</w:t>
      </w:r>
      <w:r>
        <w:rPr>
          <w:lang w:val="en-US"/>
        </w:rPr>
        <w:t xml:space="preserve"> transfers are necessary to be setup.</w:t>
      </w:r>
    </w:p>
    <w:p w:rsidR="00632A58" w:rsidRDefault="00632A58" w:rsidP="00632A58">
      <w:pPr>
        <w:rPr>
          <w:lang w:val="en-US"/>
        </w:rPr>
      </w:pPr>
      <w:r w:rsidRPr="00CC429F">
        <w:rPr>
          <w:b/>
        </w:rPr>
        <w:t>Resolution</w:t>
      </w:r>
      <w:r w:rsidRPr="00CC429F">
        <w:rPr>
          <w:b/>
          <w:lang w:val="en-US"/>
        </w:rPr>
        <w:t>:</w:t>
      </w:r>
      <w:r w:rsidRPr="00CC429F">
        <w:rPr>
          <w:lang w:val="en-US"/>
        </w:rPr>
        <w:t xml:space="preserve"> The standard Microsoft Dynamics NAV functionality fulfills this requirement</w:t>
      </w:r>
      <w:r>
        <w:rPr>
          <w:lang w:val="en-US"/>
        </w:rPr>
        <w:t>.</w:t>
      </w:r>
    </w:p>
    <w:p w:rsidR="00953154" w:rsidRDefault="00953154" w:rsidP="00632A58">
      <w:pPr>
        <w:rPr>
          <w:lang w:val="en-US"/>
        </w:rPr>
      </w:pPr>
    </w:p>
    <w:p w:rsidR="00953154" w:rsidRPr="00632A58" w:rsidRDefault="00953154" w:rsidP="00632A58">
      <w:pPr>
        <w:rPr>
          <w:lang w:val="en-US"/>
        </w:rPr>
      </w:pPr>
    </w:p>
    <w:sectPr w:rsidR="00953154" w:rsidRPr="00632A58" w:rsidSect="00DD27D0">
      <w:headerReference w:type="default"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1270" w:rsidRDefault="004D1270">
      <w:pPr>
        <w:spacing w:after="0" w:line="240" w:lineRule="auto"/>
      </w:pPr>
      <w:r>
        <w:separator/>
      </w:r>
    </w:p>
  </w:endnote>
  <w:endnote w:type="continuationSeparator" w:id="0">
    <w:p w:rsidR="004D1270" w:rsidRDefault="004D1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EE"/>
    <w:family w:val="swiss"/>
    <w:pitch w:val="variable"/>
    <w:sig w:usb0="00000287" w:usb1="00000000" w:usb2="00000000" w:usb3="00000000" w:csb0="0000009F" w:csb1="00000000"/>
  </w:font>
  <w:font w:name="Segoe">
    <w:altName w:val="Arial"/>
    <w:charset w:val="00"/>
    <w:family w:val="swiss"/>
    <w:pitch w:val="variable"/>
    <w:sig w:usb0="A00002AF" w:usb1="4000205B" w:usb2="00000000" w:usb3="00000000" w:csb0="0000009F" w:csb1="00000000"/>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Verdana">
    <w:panose1 w:val="020B0604030504040204"/>
    <w:charset w:val="EE"/>
    <w:family w:val="swiss"/>
    <w:pitch w:val="variable"/>
    <w:sig w:usb0="A10006FF" w:usb1="4000205B" w:usb2="00000010" w:usb3="00000000" w:csb0="0000019F" w:csb1="00000000"/>
  </w:font>
  <w:font w:name="Arial Narrow">
    <w:panose1 w:val="020B0606020202030204"/>
    <w:charset w:val="EE"/>
    <w:family w:val="swiss"/>
    <w:pitch w:val="variable"/>
    <w:sig w:usb0="00000287" w:usb1="00000800" w:usb2="00000000" w:usb3="00000000" w:csb0="0000009F" w:csb1="00000000"/>
  </w:font>
  <w:font w:name="Magneto">
    <w:panose1 w:val="04030805050802020D02"/>
    <w:charset w:val="00"/>
    <w:family w:val="decorativ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908542"/>
      <w:docPartObj>
        <w:docPartGallery w:val="Page Numbers (Bottom of Page)"/>
        <w:docPartUnique/>
      </w:docPartObj>
    </w:sdtPr>
    <w:sdtEndPr>
      <w:rPr>
        <w:noProof/>
      </w:rPr>
    </w:sdtEndPr>
    <w:sdtContent>
      <w:p w:rsidR="00EC676B" w:rsidRDefault="00EC676B">
        <w:pPr>
          <w:pStyle w:val="Footer"/>
          <w:jc w:val="center"/>
        </w:pPr>
        <w:r w:rsidRPr="0063766F">
          <w:rPr>
            <w:rFonts w:ascii="Arial Rounded MT Bold" w:hAnsi="Arial Rounded MT Bold"/>
          </w:rPr>
          <w:fldChar w:fldCharType="begin"/>
        </w:r>
        <w:r w:rsidRPr="0063766F">
          <w:rPr>
            <w:rFonts w:ascii="Arial Rounded MT Bold" w:hAnsi="Arial Rounded MT Bold"/>
          </w:rPr>
          <w:instrText xml:space="preserve"> PAGE   \* MERGEFORMAT </w:instrText>
        </w:r>
        <w:r w:rsidRPr="0063766F">
          <w:rPr>
            <w:rFonts w:ascii="Arial Rounded MT Bold" w:hAnsi="Arial Rounded MT Bold"/>
          </w:rPr>
          <w:fldChar w:fldCharType="separate"/>
        </w:r>
        <w:r w:rsidR="00201D56">
          <w:rPr>
            <w:rFonts w:ascii="Arial Rounded MT Bold" w:hAnsi="Arial Rounded MT Bold"/>
            <w:noProof/>
          </w:rPr>
          <w:t>2</w:t>
        </w:r>
        <w:r w:rsidRPr="0063766F">
          <w:rPr>
            <w:rFonts w:ascii="Arial Rounded MT Bold" w:hAnsi="Arial Rounded MT Bold"/>
            <w:noProof/>
          </w:rPr>
          <w:fldChar w:fldCharType="end"/>
        </w:r>
      </w:p>
    </w:sdtContent>
  </w:sdt>
  <w:p w:rsidR="00EC676B" w:rsidRDefault="00EC67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1270" w:rsidRDefault="004D1270">
      <w:pPr>
        <w:spacing w:after="0" w:line="240" w:lineRule="auto"/>
      </w:pPr>
      <w:r>
        <w:separator/>
      </w:r>
    </w:p>
  </w:footnote>
  <w:footnote w:type="continuationSeparator" w:id="0">
    <w:p w:rsidR="004D1270" w:rsidRDefault="004D12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76B" w:rsidRPr="00BB4620" w:rsidRDefault="00EC676B" w:rsidP="00DD27D0">
    <w:pPr>
      <w:pStyle w:val="Header"/>
      <w:pBdr>
        <w:bottom w:val="none" w:sz="0" w:space="0" w:color="auto"/>
      </w:pBdr>
      <w:jc w:val="left"/>
      <w:rPr>
        <w:lang w:val="en-US"/>
      </w:rPr>
    </w:pPr>
    <w:r>
      <w:rPr>
        <w:noProof/>
        <w:lang w:val="en-US"/>
      </w:rPr>
      <w:drawing>
        <wp:inline distT="0" distB="0" distL="0" distR="0" wp14:anchorId="3270735D" wp14:editId="1F067C79">
          <wp:extent cx="1750695" cy="354330"/>
          <wp:effectExtent l="0" t="0" r="1905" b="7620"/>
          <wp:docPr id="11" name="Picture 11" descr="C:\Users\silvia.ivanova\Desktop\XAPT\Logo LLP - XAPT\llp-xapt-logo-500.jpg"/>
          <wp:cNvGraphicFramePr/>
          <a:graphic xmlns:a="http://schemas.openxmlformats.org/drawingml/2006/main">
            <a:graphicData uri="http://schemas.openxmlformats.org/drawingml/2006/picture">
              <pic:pic xmlns:pic="http://schemas.openxmlformats.org/drawingml/2006/picture">
                <pic:nvPicPr>
                  <pic:cNvPr id="5" name="Picture 5" descr="C:\Users\silvia.ivanova\Desktop\XAPT\Logo LLP - XAPT\llp-xapt-logo-500.jp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0695" cy="354330"/>
                  </a:xfrm>
                  <a:prstGeom prst="rect">
                    <a:avLst/>
                  </a:prstGeom>
                  <a:noFill/>
                  <a:ln>
                    <a:noFill/>
                  </a:ln>
                </pic:spPr>
              </pic:pic>
            </a:graphicData>
          </a:graphic>
        </wp:inline>
      </w:drawing>
    </w:r>
    <w:r>
      <w:rPr>
        <w:lang w:val="en-US"/>
      </w:rPr>
      <w:tab/>
    </w:r>
    <w:r>
      <w:rPr>
        <w:lang w:val="en-US"/>
      </w:rPr>
      <w:tab/>
    </w:r>
    <w:r>
      <w:rPr>
        <w:lang w:val="en-US"/>
      </w:rPr>
      <w:tab/>
    </w:r>
    <w:r>
      <w:rPr>
        <w:lang w:val="en-US"/>
      </w:rPr>
      <w:tab/>
    </w:r>
    <w:r>
      <w:rP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516"/>
    <w:multiLevelType w:val="multilevel"/>
    <w:tmpl w:val="D8BAD350"/>
    <w:lvl w:ilvl="0">
      <w:start w:val="1"/>
      <w:numFmt w:val="decimal"/>
      <w:lvlRestart w:val="0"/>
      <w:pStyle w:val="NumHeading1"/>
      <w:lvlText w:val="%1"/>
      <w:lvlJc w:val="left"/>
      <w:pPr>
        <w:tabs>
          <w:tab w:val="num" w:pos="936"/>
        </w:tabs>
        <w:ind w:left="936"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1">
    <w:nsid w:val="034C323A"/>
    <w:multiLevelType w:val="hybridMultilevel"/>
    <w:tmpl w:val="5BD6AF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F435D3"/>
    <w:multiLevelType w:val="hybridMultilevel"/>
    <w:tmpl w:val="A41445E2"/>
    <w:lvl w:ilvl="0" w:tplc="54BABB82">
      <w:start w:val="3"/>
      <w:numFmt w:val="lowerLetter"/>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3F7BAA"/>
    <w:multiLevelType w:val="hybridMultilevel"/>
    <w:tmpl w:val="D3D6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C00A2A"/>
    <w:multiLevelType w:val="hybridMultilevel"/>
    <w:tmpl w:val="34E23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71354"/>
    <w:multiLevelType w:val="hybridMultilevel"/>
    <w:tmpl w:val="07B2788A"/>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330CAF"/>
    <w:multiLevelType w:val="hybridMultilevel"/>
    <w:tmpl w:val="8BC47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A35AB8"/>
    <w:multiLevelType w:val="hybridMultilevel"/>
    <w:tmpl w:val="3F56253E"/>
    <w:lvl w:ilvl="0" w:tplc="CC1023F0">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4A4C44"/>
    <w:multiLevelType w:val="hybridMultilevel"/>
    <w:tmpl w:val="8166BF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9C2BDE"/>
    <w:multiLevelType w:val="hybridMultilevel"/>
    <w:tmpl w:val="3124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1E5AE5"/>
    <w:multiLevelType w:val="hybridMultilevel"/>
    <w:tmpl w:val="39F6DC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6A90858"/>
    <w:multiLevelType w:val="hybridMultilevel"/>
    <w:tmpl w:val="77CC357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175546A3"/>
    <w:multiLevelType w:val="hybridMultilevel"/>
    <w:tmpl w:val="641AA0C4"/>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AB5A27"/>
    <w:multiLevelType w:val="hybridMultilevel"/>
    <w:tmpl w:val="056C7D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23E12DC8"/>
    <w:multiLevelType w:val="hybridMultilevel"/>
    <w:tmpl w:val="0B2E1D74"/>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8A50F7"/>
    <w:multiLevelType w:val="hybridMultilevel"/>
    <w:tmpl w:val="D2E6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4C46B0"/>
    <w:multiLevelType w:val="hybridMultilevel"/>
    <w:tmpl w:val="1304FBDC"/>
    <w:lvl w:ilvl="0" w:tplc="0418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EF4052"/>
    <w:multiLevelType w:val="hybridMultilevel"/>
    <w:tmpl w:val="90744EB0"/>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20687"/>
    <w:multiLevelType w:val="hybridMultilevel"/>
    <w:tmpl w:val="A6081780"/>
    <w:lvl w:ilvl="0" w:tplc="EC9CD5BC">
      <w:start w:val="1"/>
      <w:numFmt w:val="decimal"/>
      <w:lvlText w:val="%1."/>
      <w:lvlJc w:val="left"/>
      <w:pPr>
        <w:tabs>
          <w:tab w:val="num" w:pos="720"/>
        </w:tabs>
        <w:ind w:left="720" w:hanging="360"/>
      </w:pPr>
      <w:rPr>
        <w:rFonts w:hint="default"/>
      </w:rPr>
    </w:lvl>
    <w:lvl w:ilvl="1" w:tplc="200E05CA">
      <w:numFmt w:val="none"/>
      <w:lvlText w:val=""/>
      <w:lvlJc w:val="left"/>
      <w:pPr>
        <w:tabs>
          <w:tab w:val="num" w:pos="360"/>
        </w:tabs>
      </w:pPr>
    </w:lvl>
    <w:lvl w:ilvl="2" w:tplc="638431AE">
      <w:numFmt w:val="none"/>
      <w:lvlText w:val=""/>
      <w:lvlJc w:val="left"/>
      <w:pPr>
        <w:tabs>
          <w:tab w:val="num" w:pos="360"/>
        </w:tabs>
      </w:pPr>
    </w:lvl>
    <w:lvl w:ilvl="3" w:tplc="47667A16">
      <w:numFmt w:val="none"/>
      <w:lvlText w:val=""/>
      <w:lvlJc w:val="left"/>
      <w:pPr>
        <w:tabs>
          <w:tab w:val="num" w:pos="360"/>
        </w:tabs>
      </w:pPr>
    </w:lvl>
    <w:lvl w:ilvl="4" w:tplc="28F21CB2">
      <w:numFmt w:val="none"/>
      <w:lvlText w:val=""/>
      <w:lvlJc w:val="left"/>
      <w:pPr>
        <w:tabs>
          <w:tab w:val="num" w:pos="360"/>
        </w:tabs>
      </w:pPr>
    </w:lvl>
    <w:lvl w:ilvl="5" w:tplc="4694F504">
      <w:numFmt w:val="none"/>
      <w:lvlText w:val=""/>
      <w:lvlJc w:val="left"/>
      <w:pPr>
        <w:tabs>
          <w:tab w:val="num" w:pos="360"/>
        </w:tabs>
      </w:pPr>
    </w:lvl>
    <w:lvl w:ilvl="6" w:tplc="5B88C202">
      <w:numFmt w:val="none"/>
      <w:lvlText w:val=""/>
      <w:lvlJc w:val="left"/>
      <w:pPr>
        <w:tabs>
          <w:tab w:val="num" w:pos="360"/>
        </w:tabs>
      </w:pPr>
    </w:lvl>
    <w:lvl w:ilvl="7" w:tplc="70F4D666">
      <w:numFmt w:val="none"/>
      <w:lvlText w:val=""/>
      <w:lvlJc w:val="left"/>
      <w:pPr>
        <w:tabs>
          <w:tab w:val="num" w:pos="360"/>
        </w:tabs>
      </w:pPr>
    </w:lvl>
    <w:lvl w:ilvl="8" w:tplc="BB16CCA2">
      <w:numFmt w:val="none"/>
      <w:lvlText w:val=""/>
      <w:lvlJc w:val="left"/>
      <w:pPr>
        <w:tabs>
          <w:tab w:val="num" w:pos="360"/>
        </w:tabs>
      </w:pPr>
    </w:lvl>
  </w:abstractNum>
  <w:abstractNum w:abstractNumId="20">
    <w:nsid w:val="2D3F7942"/>
    <w:multiLevelType w:val="hybridMultilevel"/>
    <w:tmpl w:val="66AC6B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DBD6F8B"/>
    <w:multiLevelType w:val="hybridMultilevel"/>
    <w:tmpl w:val="09D0E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3F0560D2"/>
    <w:multiLevelType w:val="hybridMultilevel"/>
    <w:tmpl w:val="66B8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nsid w:val="43734C13"/>
    <w:multiLevelType w:val="hybridMultilevel"/>
    <w:tmpl w:val="7FE2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6">
    <w:nsid w:val="48E54A40"/>
    <w:multiLevelType w:val="hybridMultilevel"/>
    <w:tmpl w:val="C4EC03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621BBB"/>
    <w:multiLevelType w:val="hybridMultilevel"/>
    <w:tmpl w:val="0C36B69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3702694"/>
    <w:multiLevelType w:val="hybridMultilevel"/>
    <w:tmpl w:val="5D644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BE53610"/>
    <w:multiLevelType w:val="hybridMultilevel"/>
    <w:tmpl w:val="62F256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D2B7C01"/>
    <w:multiLevelType w:val="hybridMultilevel"/>
    <w:tmpl w:val="06ECD42E"/>
    <w:lvl w:ilvl="0" w:tplc="0418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1">
    <w:nsid w:val="61D44202"/>
    <w:multiLevelType w:val="hybridMultilevel"/>
    <w:tmpl w:val="A1746592"/>
    <w:lvl w:ilvl="0" w:tplc="0418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0B70DD"/>
    <w:multiLevelType w:val="hybridMultilevel"/>
    <w:tmpl w:val="3ED00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B30B7B"/>
    <w:multiLevelType w:val="hybridMultilevel"/>
    <w:tmpl w:val="3F62E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E21874"/>
    <w:multiLevelType w:val="hybridMultilevel"/>
    <w:tmpl w:val="AC3CF1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667876"/>
    <w:multiLevelType w:val="multilevel"/>
    <w:tmpl w:val="C9288444"/>
    <w:lvl w:ilvl="0">
      <w:start w:val="1"/>
      <w:numFmt w:val="decimal"/>
      <w:suff w:val="space"/>
      <w:lvlText w:val="%1"/>
      <w:lvlJc w:val="left"/>
      <w:pPr>
        <w:ind w:left="1142" w:hanging="8"/>
      </w:pPr>
      <w:rPr>
        <w:rFonts w:ascii="Times New Roman" w:hAnsi="Times New Roman" w:hint="default"/>
        <w:b/>
        <w:i w:val="0"/>
        <w:sz w:val="28"/>
        <w:szCs w:val="28"/>
      </w:rPr>
    </w:lvl>
    <w:lvl w:ilvl="1">
      <w:start w:val="1"/>
      <w:numFmt w:val="decimal"/>
      <w:suff w:val="nothing"/>
      <w:lvlText w:val="%1.%2"/>
      <w:lvlJc w:val="left"/>
      <w:pPr>
        <w:ind w:left="284" w:firstLine="793"/>
      </w:pPr>
      <w:rPr>
        <w:rFonts w:ascii="Times New Roman" w:hAnsi="Times New Roman" w:hint="default"/>
        <w:b/>
        <w:i w:val="0"/>
      </w:rPr>
    </w:lvl>
    <w:lvl w:ilvl="2">
      <w:start w:val="1"/>
      <w:numFmt w:val="decimal"/>
      <w:lvlText w:val="%1.%2.%3"/>
      <w:lvlJc w:val="left"/>
      <w:pPr>
        <w:tabs>
          <w:tab w:val="num" w:pos="1997"/>
        </w:tabs>
        <w:ind w:left="1997" w:hanging="863"/>
      </w:pPr>
      <w:rPr>
        <w:rFonts w:ascii="Times New Roman" w:hAnsi="Times New Roman" w:hint="default"/>
        <w:b/>
        <w:i w:val="0"/>
        <w:sz w:val="28"/>
        <w:szCs w:val="28"/>
        <w:lang w:val="en-US"/>
      </w:rPr>
    </w:lvl>
    <w:lvl w:ilvl="3">
      <w:start w:val="1"/>
      <w:numFmt w:val="decimal"/>
      <w:lvlText w:val="%1.%2.%3.%4"/>
      <w:lvlJc w:val="left"/>
      <w:pPr>
        <w:tabs>
          <w:tab w:val="num" w:pos="2566"/>
        </w:tabs>
        <w:ind w:left="2566"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7">
    <w:nsid w:val="6CA24A88"/>
    <w:multiLevelType w:val="hybridMultilevel"/>
    <w:tmpl w:val="18B43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CD449AE"/>
    <w:multiLevelType w:val="multilevel"/>
    <w:tmpl w:val="505C2EB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571" w:hanging="720"/>
      </w:pPr>
      <w:rPr>
        <w:rFonts w:hint="default"/>
      </w:rPr>
    </w:lvl>
    <w:lvl w:ilvl="2">
      <w:start w:val="1"/>
      <w:numFmt w:val="decimal"/>
      <w:pStyle w:val="Heading4"/>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9">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nsid w:val="71867014"/>
    <w:multiLevelType w:val="hybridMultilevel"/>
    <w:tmpl w:val="0C603D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0E3D47"/>
    <w:multiLevelType w:val="hybridMultilevel"/>
    <w:tmpl w:val="A232F7B2"/>
    <w:lvl w:ilvl="0" w:tplc="C7023102">
      <w:start w:val="1"/>
      <w:numFmt w:val="lowerLetter"/>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4B4950"/>
    <w:multiLevelType w:val="hybridMultilevel"/>
    <w:tmpl w:val="AFFA7D96"/>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9"/>
  </w:num>
  <w:num w:numId="3">
    <w:abstractNumId w:val="27"/>
  </w:num>
  <w:num w:numId="4">
    <w:abstractNumId w:val="11"/>
  </w:num>
  <w:num w:numId="5">
    <w:abstractNumId w:val="21"/>
  </w:num>
  <w:num w:numId="6">
    <w:abstractNumId w:val="14"/>
  </w:num>
  <w:num w:numId="7">
    <w:abstractNumId w:val="0"/>
  </w:num>
  <w:num w:numId="8">
    <w:abstractNumId w:val="25"/>
  </w:num>
  <w:num w:numId="9">
    <w:abstractNumId w:val="39"/>
  </w:num>
  <w:num w:numId="10">
    <w:abstractNumId w:val="23"/>
  </w:num>
  <w:num w:numId="11">
    <w:abstractNumId w:val="36"/>
  </w:num>
  <w:num w:numId="12">
    <w:abstractNumId w:val="26"/>
  </w:num>
  <w:num w:numId="13">
    <w:abstractNumId w:val="4"/>
  </w:num>
  <w:num w:numId="14">
    <w:abstractNumId w:val="1"/>
  </w:num>
  <w:num w:numId="15">
    <w:abstractNumId w:val="41"/>
  </w:num>
  <w:num w:numId="16">
    <w:abstractNumId w:val="8"/>
  </w:num>
  <w:num w:numId="17">
    <w:abstractNumId w:val="40"/>
  </w:num>
  <w:num w:numId="18">
    <w:abstractNumId w:val="34"/>
  </w:num>
  <w:num w:numId="19">
    <w:abstractNumId w:val="28"/>
  </w:num>
  <w:num w:numId="20">
    <w:abstractNumId w:val="37"/>
  </w:num>
  <w:num w:numId="21">
    <w:abstractNumId w:val="20"/>
  </w:num>
  <w:num w:numId="22">
    <w:abstractNumId w:val="2"/>
  </w:num>
  <w:num w:numId="23">
    <w:abstractNumId w:val="24"/>
  </w:num>
  <w:num w:numId="24">
    <w:abstractNumId w:val="7"/>
  </w:num>
  <w:num w:numId="25">
    <w:abstractNumId w:val="16"/>
  </w:num>
  <w:num w:numId="26">
    <w:abstractNumId w:val="3"/>
  </w:num>
  <w:num w:numId="27">
    <w:abstractNumId w:val="30"/>
  </w:num>
  <w:num w:numId="28">
    <w:abstractNumId w:val="17"/>
  </w:num>
  <w:num w:numId="29">
    <w:abstractNumId w:val="6"/>
  </w:num>
  <w:num w:numId="30">
    <w:abstractNumId w:val="9"/>
  </w:num>
  <w:num w:numId="31">
    <w:abstractNumId w:val="31"/>
  </w:num>
  <w:num w:numId="32">
    <w:abstractNumId w:val="10"/>
  </w:num>
  <w:num w:numId="33">
    <w:abstractNumId w:val="29"/>
  </w:num>
  <w:num w:numId="34">
    <w:abstractNumId w:val="12"/>
  </w:num>
  <w:num w:numId="35">
    <w:abstractNumId w:val="5"/>
  </w:num>
  <w:num w:numId="3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42"/>
  </w:num>
  <w:num w:numId="39">
    <w:abstractNumId w:val="35"/>
  </w:num>
  <w:num w:numId="4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num>
  <w:num w:numId="42">
    <w:abstractNumId w:val="13"/>
  </w:num>
  <w:num w:numId="43">
    <w:abstractNumId w:val="33"/>
  </w:num>
  <w:num w:numId="44">
    <w:abstractNumId w:val="32"/>
  </w:num>
  <w:num w:numId="4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7D0"/>
    <w:rsid w:val="0004000F"/>
    <w:rsid w:val="000418B6"/>
    <w:rsid w:val="0005364E"/>
    <w:rsid w:val="00067A11"/>
    <w:rsid w:val="00073D0F"/>
    <w:rsid w:val="00106F21"/>
    <w:rsid w:val="00107CDD"/>
    <w:rsid w:val="00113919"/>
    <w:rsid w:val="00132FA2"/>
    <w:rsid w:val="00157A58"/>
    <w:rsid w:val="00174E1F"/>
    <w:rsid w:val="0018480A"/>
    <w:rsid w:val="001E5F1A"/>
    <w:rsid w:val="00201D56"/>
    <w:rsid w:val="00235E2E"/>
    <w:rsid w:val="0025327B"/>
    <w:rsid w:val="002860A1"/>
    <w:rsid w:val="002B3D11"/>
    <w:rsid w:val="00325D31"/>
    <w:rsid w:val="00361E00"/>
    <w:rsid w:val="00381259"/>
    <w:rsid w:val="003B235D"/>
    <w:rsid w:val="003B7ADF"/>
    <w:rsid w:val="003D1FAD"/>
    <w:rsid w:val="003F416C"/>
    <w:rsid w:val="004521E8"/>
    <w:rsid w:val="004B4880"/>
    <w:rsid w:val="004D1270"/>
    <w:rsid w:val="004D763D"/>
    <w:rsid w:val="004F0BC0"/>
    <w:rsid w:val="004F74BE"/>
    <w:rsid w:val="00515029"/>
    <w:rsid w:val="005249F1"/>
    <w:rsid w:val="00577016"/>
    <w:rsid w:val="00593649"/>
    <w:rsid w:val="00594D86"/>
    <w:rsid w:val="00610688"/>
    <w:rsid w:val="0062139A"/>
    <w:rsid w:val="00624D14"/>
    <w:rsid w:val="00632A58"/>
    <w:rsid w:val="0063766F"/>
    <w:rsid w:val="00637D81"/>
    <w:rsid w:val="00640321"/>
    <w:rsid w:val="00640E38"/>
    <w:rsid w:val="006553E6"/>
    <w:rsid w:val="00666F5A"/>
    <w:rsid w:val="0067103A"/>
    <w:rsid w:val="006B7B1F"/>
    <w:rsid w:val="006E40B6"/>
    <w:rsid w:val="006F454A"/>
    <w:rsid w:val="00715605"/>
    <w:rsid w:val="00721BA1"/>
    <w:rsid w:val="00726B31"/>
    <w:rsid w:val="00746B19"/>
    <w:rsid w:val="007B28A3"/>
    <w:rsid w:val="00812992"/>
    <w:rsid w:val="00836A26"/>
    <w:rsid w:val="00837E3D"/>
    <w:rsid w:val="0084294F"/>
    <w:rsid w:val="00884F5F"/>
    <w:rsid w:val="00890C98"/>
    <w:rsid w:val="008933F1"/>
    <w:rsid w:val="008B627B"/>
    <w:rsid w:val="008D115F"/>
    <w:rsid w:val="008D626B"/>
    <w:rsid w:val="008E32A5"/>
    <w:rsid w:val="00914916"/>
    <w:rsid w:val="00953154"/>
    <w:rsid w:val="00955D95"/>
    <w:rsid w:val="00961DC2"/>
    <w:rsid w:val="009869AC"/>
    <w:rsid w:val="00993D11"/>
    <w:rsid w:val="00996B2F"/>
    <w:rsid w:val="009E42EF"/>
    <w:rsid w:val="00A268A8"/>
    <w:rsid w:val="00A34392"/>
    <w:rsid w:val="00AB588B"/>
    <w:rsid w:val="00AB5A19"/>
    <w:rsid w:val="00AB711C"/>
    <w:rsid w:val="00AE34AD"/>
    <w:rsid w:val="00AF7490"/>
    <w:rsid w:val="00B06343"/>
    <w:rsid w:val="00B15868"/>
    <w:rsid w:val="00B21A58"/>
    <w:rsid w:val="00B4475F"/>
    <w:rsid w:val="00B50337"/>
    <w:rsid w:val="00B56867"/>
    <w:rsid w:val="00B70A58"/>
    <w:rsid w:val="00BE417D"/>
    <w:rsid w:val="00BF2D4A"/>
    <w:rsid w:val="00C178BC"/>
    <w:rsid w:val="00C22BA1"/>
    <w:rsid w:val="00C721AB"/>
    <w:rsid w:val="00C853A1"/>
    <w:rsid w:val="00CB21FF"/>
    <w:rsid w:val="00CB632C"/>
    <w:rsid w:val="00CC429F"/>
    <w:rsid w:val="00D00EE8"/>
    <w:rsid w:val="00D0788E"/>
    <w:rsid w:val="00D12C84"/>
    <w:rsid w:val="00D637BC"/>
    <w:rsid w:val="00D659D4"/>
    <w:rsid w:val="00D73F84"/>
    <w:rsid w:val="00DA5936"/>
    <w:rsid w:val="00DB4C4E"/>
    <w:rsid w:val="00DD211C"/>
    <w:rsid w:val="00DD27D0"/>
    <w:rsid w:val="00E22FCD"/>
    <w:rsid w:val="00E337A8"/>
    <w:rsid w:val="00E3474F"/>
    <w:rsid w:val="00E67450"/>
    <w:rsid w:val="00E71EF7"/>
    <w:rsid w:val="00EB475F"/>
    <w:rsid w:val="00EC676B"/>
    <w:rsid w:val="00EE46AE"/>
    <w:rsid w:val="00F05CEC"/>
    <w:rsid w:val="00F65171"/>
    <w:rsid w:val="00F73717"/>
    <w:rsid w:val="00F92A1F"/>
    <w:rsid w:val="00FD2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7D0"/>
    <w:pPr>
      <w:spacing w:after="160" w:line="259" w:lineRule="auto"/>
    </w:pPr>
    <w:rPr>
      <w:rFonts w:ascii="Arial" w:hAnsi="Arial" w:cs="Arial"/>
      <w:sz w:val="20"/>
      <w:lang w:val="ro-RO" w:eastAsia="sv-SE"/>
    </w:rPr>
  </w:style>
  <w:style w:type="paragraph" w:styleId="Heading1">
    <w:name w:val="heading 1"/>
    <w:basedOn w:val="Normal"/>
    <w:next w:val="Normal"/>
    <w:link w:val="Heading1Char"/>
    <w:qFormat/>
    <w:rsid w:val="00DD27D0"/>
    <w:pPr>
      <w:keepNext/>
      <w:pageBreakBefore/>
      <w:numPr>
        <w:numId w:val="1"/>
      </w:numPr>
      <w:spacing w:after="120"/>
      <w:ind w:left="714" w:hanging="357"/>
      <w:jc w:val="center"/>
      <w:outlineLvl w:val="0"/>
    </w:pPr>
    <w:rPr>
      <w:rFonts w:eastAsia="Arial Black"/>
      <w:b/>
      <w:bCs/>
      <w:smallCaps/>
      <w:color w:val="333333"/>
      <w:kern w:val="32"/>
      <w:sz w:val="32"/>
      <w:szCs w:val="28"/>
    </w:rPr>
  </w:style>
  <w:style w:type="paragraph" w:styleId="Heading2">
    <w:name w:val="heading 2"/>
    <w:basedOn w:val="Normal"/>
    <w:next w:val="Normal"/>
    <w:link w:val="Heading2Char"/>
    <w:qFormat/>
    <w:rsid w:val="00DD27D0"/>
    <w:pPr>
      <w:keepNext/>
      <w:numPr>
        <w:ilvl w:val="1"/>
        <w:numId w:val="1"/>
      </w:numPr>
      <w:spacing w:before="240" w:after="120"/>
      <w:outlineLvl w:val="1"/>
    </w:pPr>
    <w:rPr>
      <w:b/>
      <w:bCs/>
      <w:color w:val="333333"/>
      <w:sz w:val="28"/>
      <w:szCs w:val="28"/>
    </w:rPr>
  </w:style>
  <w:style w:type="paragraph" w:styleId="Heading3">
    <w:name w:val="heading 3"/>
    <w:basedOn w:val="Normal"/>
    <w:next w:val="Normal"/>
    <w:link w:val="Heading3Char"/>
    <w:qFormat/>
    <w:rsid w:val="00DD27D0"/>
    <w:pPr>
      <w:keepNext/>
      <w:tabs>
        <w:tab w:val="num" w:pos="810"/>
      </w:tabs>
      <w:spacing w:after="0" w:line="240" w:lineRule="auto"/>
      <w:ind w:left="810" w:hanging="720"/>
      <w:outlineLvl w:val="2"/>
    </w:pPr>
    <w:rPr>
      <w:rFonts w:eastAsia="Times New Roman" w:cs="Times New Roman"/>
      <w:sz w:val="24"/>
      <w:szCs w:val="20"/>
      <w:lang w:eastAsia="ro-RO"/>
    </w:rPr>
  </w:style>
  <w:style w:type="paragraph" w:styleId="Heading4">
    <w:name w:val="heading 4"/>
    <w:basedOn w:val="Normal"/>
    <w:next w:val="Normal"/>
    <w:link w:val="Heading4Char"/>
    <w:qFormat/>
    <w:rsid w:val="00DD27D0"/>
    <w:pPr>
      <w:keepNext/>
      <w:numPr>
        <w:ilvl w:val="2"/>
        <w:numId w:val="1"/>
      </w:numPr>
      <w:spacing w:before="180"/>
      <w:outlineLvl w:val="3"/>
    </w:pPr>
    <w:rPr>
      <w:b/>
      <w:color w:val="333333"/>
      <w:sz w:val="24"/>
    </w:rPr>
  </w:style>
  <w:style w:type="paragraph" w:styleId="Heading5">
    <w:name w:val="heading 5"/>
    <w:basedOn w:val="Normal"/>
    <w:next w:val="Normal"/>
    <w:link w:val="Heading5Char"/>
    <w:qFormat/>
    <w:rsid w:val="00DD27D0"/>
    <w:pPr>
      <w:tabs>
        <w:tab w:val="num" w:pos="1008"/>
      </w:tabs>
      <w:spacing w:before="240" w:after="60" w:line="240" w:lineRule="auto"/>
      <w:ind w:left="1008" w:hanging="1008"/>
      <w:outlineLvl w:val="4"/>
    </w:pPr>
    <w:rPr>
      <w:rFonts w:eastAsia="Times New Roman" w:cs="Times New Roman"/>
      <w:sz w:val="24"/>
      <w:szCs w:val="20"/>
      <w:lang w:val="en-US" w:eastAsia="ro-RO"/>
    </w:rPr>
  </w:style>
  <w:style w:type="paragraph" w:styleId="Heading6">
    <w:name w:val="heading 6"/>
    <w:basedOn w:val="Normal"/>
    <w:next w:val="Normal"/>
    <w:link w:val="Heading6Char"/>
    <w:qFormat/>
    <w:rsid w:val="00DD27D0"/>
    <w:pPr>
      <w:tabs>
        <w:tab w:val="num" w:pos="1152"/>
      </w:tabs>
      <w:spacing w:before="240" w:after="60" w:line="240" w:lineRule="auto"/>
      <w:ind w:left="1152" w:hanging="1152"/>
      <w:outlineLvl w:val="5"/>
    </w:pPr>
    <w:rPr>
      <w:rFonts w:eastAsia="Times New Roman" w:cs="Times New Roman"/>
      <w:i/>
      <w:sz w:val="24"/>
      <w:szCs w:val="20"/>
      <w:lang w:val="en-US" w:eastAsia="ro-RO"/>
    </w:rPr>
  </w:style>
  <w:style w:type="paragraph" w:styleId="Heading7">
    <w:name w:val="heading 7"/>
    <w:basedOn w:val="Normal"/>
    <w:next w:val="Normal"/>
    <w:link w:val="Heading7Char"/>
    <w:qFormat/>
    <w:rsid w:val="00DD27D0"/>
    <w:pPr>
      <w:tabs>
        <w:tab w:val="num" w:pos="1296"/>
      </w:tabs>
      <w:spacing w:before="240" w:after="60" w:line="240" w:lineRule="auto"/>
      <w:ind w:left="1296" w:hanging="1296"/>
      <w:outlineLvl w:val="6"/>
    </w:pPr>
    <w:rPr>
      <w:rFonts w:eastAsia="Times New Roman" w:cs="Times New Roman"/>
      <w:szCs w:val="20"/>
      <w:lang w:val="en-US" w:eastAsia="ro-RO"/>
    </w:rPr>
  </w:style>
  <w:style w:type="paragraph" w:styleId="Heading8">
    <w:name w:val="heading 8"/>
    <w:basedOn w:val="Normal"/>
    <w:next w:val="Normal"/>
    <w:link w:val="Heading8Char"/>
    <w:qFormat/>
    <w:rsid w:val="00DD27D0"/>
    <w:pPr>
      <w:tabs>
        <w:tab w:val="num" w:pos="1440"/>
      </w:tabs>
      <w:spacing w:before="240" w:after="60" w:line="240" w:lineRule="auto"/>
      <w:ind w:left="1440" w:hanging="1440"/>
      <w:outlineLvl w:val="7"/>
    </w:pPr>
    <w:rPr>
      <w:rFonts w:eastAsia="Times New Roman" w:cs="Times New Roman"/>
      <w:i/>
      <w:szCs w:val="20"/>
      <w:lang w:val="en-US" w:eastAsia="ro-RO"/>
    </w:rPr>
  </w:style>
  <w:style w:type="paragraph" w:styleId="Heading9">
    <w:name w:val="heading 9"/>
    <w:basedOn w:val="Normal"/>
    <w:next w:val="Normal"/>
    <w:link w:val="Heading9Char"/>
    <w:qFormat/>
    <w:rsid w:val="00DD27D0"/>
    <w:pPr>
      <w:tabs>
        <w:tab w:val="num" w:pos="1584"/>
      </w:tabs>
      <w:spacing w:before="240" w:after="60" w:line="240" w:lineRule="auto"/>
      <w:ind w:left="1584" w:hanging="1584"/>
      <w:outlineLvl w:val="8"/>
    </w:pPr>
    <w:rPr>
      <w:rFonts w:eastAsia="Times New Roman" w:cs="Times New Roman"/>
      <w:b/>
      <w:i/>
      <w:sz w:val="18"/>
      <w:szCs w:val="20"/>
      <w:lang w:val="en-US"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7D0"/>
    <w:rPr>
      <w:rFonts w:ascii="Arial" w:eastAsia="Arial Black" w:hAnsi="Arial" w:cs="Arial"/>
      <w:b/>
      <w:bCs/>
      <w:smallCaps/>
      <w:color w:val="333333"/>
      <w:kern w:val="32"/>
      <w:sz w:val="32"/>
      <w:szCs w:val="28"/>
      <w:lang w:val="ro-RO" w:eastAsia="sv-SE"/>
    </w:rPr>
  </w:style>
  <w:style w:type="character" w:customStyle="1" w:styleId="Heading2Char">
    <w:name w:val="Heading 2 Char"/>
    <w:basedOn w:val="DefaultParagraphFont"/>
    <w:link w:val="Heading2"/>
    <w:uiPriority w:val="9"/>
    <w:rsid w:val="00DD27D0"/>
    <w:rPr>
      <w:rFonts w:ascii="Arial" w:hAnsi="Arial" w:cs="Arial"/>
      <w:b/>
      <w:bCs/>
      <w:color w:val="333333"/>
      <w:sz w:val="28"/>
      <w:szCs w:val="28"/>
      <w:lang w:val="ro-RO" w:eastAsia="sv-SE"/>
    </w:rPr>
  </w:style>
  <w:style w:type="character" w:customStyle="1" w:styleId="Heading3Char">
    <w:name w:val="Heading 3 Char"/>
    <w:basedOn w:val="DefaultParagraphFont"/>
    <w:link w:val="Heading3"/>
    <w:uiPriority w:val="9"/>
    <w:rsid w:val="00DD27D0"/>
    <w:rPr>
      <w:rFonts w:ascii="Arial" w:eastAsia="Times New Roman" w:hAnsi="Arial" w:cs="Times New Roman"/>
      <w:sz w:val="24"/>
      <w:szCs w:val="20"/>
      <w:lang w:val="ro-RO" w:eastAsia="ro-RO"/>
    </w:rPr>
  </w:style>
  <w:style w:type="character" w:customStyle="1" w:styleId="Heading4Char">
    <w:name w:val="Heading 4 Char"/>
    <w:basedOn w:val="DefaultParagraphFont"/>
    <w:link w:val="Heading4"/>
    <w:uiPriority w:val="9"/>
    <w:rsid w:val="00DD27D0"/>
    <w:rPr>
      <w:rFonts w:ascii="Arial" w:hAnsi="Arial" w:cs="Arial"/>
      <w:b/>
      <w:color w:val="333333"/>
      <w:sz w:val="24"/>
      <w:lang w:val="ro-RO" w:eastAsia="sv-SE"/>
    </w:rPr>
  </w:style>
  <w:style w:type="character" w:customStyle="1" w:styleId="Heading5Char">
    <w:name w:val="Heading 5 Char"/>
    <w:basedOn w:val="DefaultParagraphFont"/>
    <w:link w:val="Heading5"/>
    <w:uiPriority w:val="9"/>
    <w:rsid w:val="00DD27D0"/>
    <w:rPr>
      <w:rFonts w:ascii="Arial" w:eastAsia="Times New Roman" w:hAnsi="Arial" w:cs="Times New Roman"/>
      <w:sz w:val="24"/>
      <w:szCs w:val="20"/>
      <w:lang w:eastAsia="ro-RO"/>
    </w:rPr>
  </w:style>
  <w:style w:type="character" w:customStyle="1" w:styleId="Heading6Char">
    <w:name w:val="Heading 6 Char"/>
    <w:basedOn w:val="DefaultParagraphFont"/>
    <w:link w:val="Heading6"/>
    <w:rsid w:val="00DD27D0"/>
    <w:rPr>
      <w:rFonts w:ascii="Arial" w:eastAsia="Times New Roman" w:hAnsi="Arial" w:cs="Times New Roman"/>
      <w:i/>
      <w:sz w:val="24"/>
      <w:szCs w:val="20"/>
      <w:lang w:eastAsia="ro-RO"/>
    </w:rPr>
  </w:style>
  <w:style w:type="character" w:customStyle="1" w:styleId="Heading7Char">
    <w:name w:val="Heading 7 Char"/>
    <w:basedOn w:val="DefaultParagraphFont"/>
    <w:link w:val="Heading7"/>
    <w:rsid w:val="00DD27D0"/>
    <w:rPr>
      <w:rFonts w:ascii="Arial" w:eastAsia="Times New Roman" w:hAnsi="Arial" w:cs="Times New Roman"/>
      <w:sz w:val="20"/>
      <w:szCs w:val="20"/>
      <w:lang w:eastAsia="ro-RO"/>
    </w:rPr>
  </w:style>
  <w:style w:type="character" w:customStyle="1" w:styleId="Heading8Char">
    <w:name w:val="Heading 8 Char"/>
    <w:basedOn w:val="DefaultParagraphFont"/>
    <w:link w:val="Heading8"/>
    <w:rsid w:val="00DD27D0"/>
    <w:rPr>
      <w:rFonts w:ascii="Arial" w:eastAsia="Times New Roman" w:hAnsi="Arial" w:cs="Times New Roman"/>
      <w:i/>
      <w:sz w:val="20"/>
      <w:szCs w:val="20"/>
      <w:lang w:eastAsia="ro-RO"/>
    </w:rPr>
  </w:style>
  <w:style w:type="character" w:customStyle="1" w:styleId="Heading9Char">
    <w:name w:val="Heading 9 Char"/>
    <w:basedOn w:val="DefaultParagraphFont"/>
    <w:link w:val="Heading9"/>
    <w:rsid w:val="00DD27D0"/>
    <w:rPr>
      <w:rFonts w:ascii="Arial" w:eastAsia="Times New Roman" w:hAnsi="Arial" w:cs="Times New Roman"/>
      <w:b/>
      <w:i/>
      <w:sz w:val="18"/>
      <w:szCs w:val="20"/>
      <w:lang w:eastAsia="ro-RO"/>
    </w:rPr>
  </w:style>
  <w:style w:type="paragraph" w:styleId="ListParagraph">
    <w:name w:val="List Paragraph"/>
    <w:basedOn w:val="Normal"/>
    <w:uiPriority w:val="34"/>
    <w:qFormat/>
    <w:rsid w:val="00DD27D0"/>
    <w:pPr>
      <w:ind w:left="720"/>
      <w:contextualSpacing/>
    </w:pPr>
  </w:style>
  <w:style w:type="paragraph" w:customStyle="1" w:styleId="CharChar">
    <w:name w:val="Char Char"/>
    <w:basedOn w:val="Normal"/>
    <w:rsid w:val="00DD27D0"/>
    <w:pPr>
      <w:spacing w:line="240" w:lineRule="exact"/>
    </w:pPr>
    <w:rPr>
      <w:rFonts w:ascii="Verdana" w:eastAsia="Times New Roman" w:hAnsi="Verdana" w:cs="Times New Roman"/>
      <w:sz w:val="24"/>
      <w:szCs w:val="24"/>
      <w:lang w:val="en-US"/>
    </w:rPr>
  </w:style>
  <w:style w:type="paragraph" w:styleId="TOC1">
    <w:name w:val="toc 1"/>
    <w:basedOn w:val="Normal"/>
    <w:next w:val="Normal"/>
    <w:uiPriority w:val="39"/>
    <w:qFormat/>
    <w:rsid w:val="00DD27D0"/>
    <w:pPr>
      <w:spacing w:before="120" w:after="120"/>
    </w:pPr>
    <w:rPr>
      <w:rFonts w:asciiTheme="minorHAnsi" w:hAnsiTheme="minorHAnsi"/>
      <w:b/>
      <w:bCs/>
      <w:caps/>
      <w:szCs w:val="20"/>
    </w:rPr>
  </w:style>
  <w:style w:type="character" w:styleId="Hyperlink">
    <w:name w:val="Hyperlink"/>
    <w:basedOn w:val="DefaultParagraphFont"/>
    <w:uiPriority w:val="99"/>
    <w:unhideWhenUsed/>
    <w:rsid w:val="00DD27D0"/>
    <w:rPr>
      <w:color w:val="0000FF" w:themeColor="hyperlink"/>
      <w:u w:val="single"/>
    </w:rPr>
  </w:style>
  <w:style w:type="character" w:styleId="FollowedHyperlink">
    <w:name w:val="FollowedHyperlink"/>
    <w:basedOn w:val="DefaultParagraphFont"/>
    <w:uiPriority w:val="99"/>
    <w:semiHidden/>
    <w:unhideWhenUsed/>
    <w:rsid w:val="00DD27D0"/>
    <w:rPr>
      <w:color w:val="800080" w:themeColor="followedHyperlink"/>
      <w:u w:val="single"/>
    </w:rPr>
  </w:style>
  <w:style w:type="paragraph" w:styleId="Header">
    <w:name w:val="header"/>
    <w:basedOn w:val="Normal"/>
    <w:link w:val="HeaderChar"/>
    <w:uiPriority w:val="99"/>
    <w:rsid w:val="00DD27D0"/>
    <w:pPr>
      <w:pBdr>
        <w:bottom w:val="single" w:sz="4" w:space="1" w:color="auto"/>
      </w:pBdr>
      <w:jc w:val="right"/>
    </w:pPr>
    <w:rPr>
      <w:rFonts w:ascii="Arial Narrow" w:eastAsia="Arial Narrow" w:hAnsi="Arial Narrow" w:cs="Arial Narrow"/>
      <w:sz w:val="16"/>
      <w:szCs w:val="16"/>
      <w:lang w:eastAsia="en-US"/>
    </w:rPr>
  </w:style>
  <w:style w:type="character" w:customStyle="1" w:styleId="HeaderChar">
    <w:name w:val="Header Char"/>
    <w:basedOn w:val="DefaultParagraphFont"/>
    <w:link w:val="Header"/>
    <w:uiPriority w:val="99"/>
    <w:rsid w:val="00DD27D0"/>
    <w:rPr>
      <w:rFonts w:ascii="Arial Narrow" w:eastAsia="Arial Narrow" w:hAnsi="Arial Narrow" w:cs="Arial Narrow"/>
      <w:sz w:val="16"/>
      <w:szCs w:val="16"/>
      <w:lang w:val="ro-RO"/>
    </w:rPr>
  </w:style>
  <w:style w:type="paragraph" w:styleId="Footer">
    <w:name w:val="footer"/>
    <w:basedOn w:val="Normal"/>
    <w:link w:val="FooterChar"/>
    <w:uiPriority w:val="99"/>
    <w:rsid w:val="00DD27D0"/>
    <w:pPr>
      <w:tabs>
        <w:tab w:val="center" w:pos="4153"/>
        <w:tab w:val="right" w:pos="8306"/>
      </w:tabs>
    </w:pPr>
    <w:rPr>
      <w:rFonts w:ascii="Arial Narrow" w:eastAsia="Arial Narrow" w:hAnsi="Arial Narrow" w:cs="Arial Narrow"/>
      <w:sz w:val="16"/>
      <w:szCs w:val="16"/>
      <w:lang w:eastAsia="en-US"/>
    </w:rPr>
  </w:style>
  <w:style w:type="character" w:customStyle="1" w:styleId="FooterChar">
    <w:name w:val="Footer Char"/>
    <w:basedOn w:val="DefaultParagraphFont"/>
    <w:link w:val="Footer"/>
    <w:uiPriority w:val="99"/>
    <w:rsid w:val="00DD27D0"/>
    <w:rPr>
      <w:rFonts w:ascii="Arial Narrow" w:eastAsia="Arial Narrow" w:hAnsi="Arial Narrow" w:cs="Arial Narrow"/>
      <w:sz w:val="16"/>
      <w:szCs w:val="16"/>
      <w:lang w:val="ro-RO"/>
    </w:rPr>
  </w:style>
  <w:style w:type="table" w:styleId="TableGrid">
    <w:name w:val="Table Grid"/>
    <w:basedOn w:val="TableNormal"/>
    <w:rsid w:val="00DD27D0"/>
    <w:pPr>
      <w:spacing w:before="60" w:after="60" w:line="240" w:lineRule="auto"/>
    </w:pPr>
    <w:rPr>
      <w:rFonts w:ascii="Arial Narrow" w:eastAsia="Arial Narrow" w:hAnsi="Arial Narrow" w:cs="Arial Narrow"/>
      <w:sz w:val="18"/>
      <w:szCs w:val="18"/>
    </w:rPr>
    <w:tblPr>
      <w:tblStyleRowBandSize w:val="1"/>
      <w:tblInd w:w="227" w:type="dxa"/>
      <w:tblBorders>
        <w:top w:val="single" w:sz="8" w:space="0" w:color="999999"/>
        <w:bottom w:val="single" w:sz="8" w:space="0" w:color="999999"/>
      </w:tblBorders>
      <w:tblCellMar>
        <w:left w:w="57" w:type="dxa"/>
        <w:right w:w="57" w:type="dxa"/>
      </w:tblCellMar>
    </w:tblPr>
    <w:tblStylePr w:type="firstRow">
      <w:rPr>
        <w:rFonts w:ascii="Magneto" w:eastAsia="Magneto" w:hAnsi="Magneto" w:cs="Magneto"/>
        <w:b/>
        <w:bCs/>
        <w:sz w:val="18"/>
      </w:rPr>
      <w:tblPr/>
      <w:tcPr>
        <w:tcBorders>
          <w:top w:val="single" w:sz="12" w:space="0" w:color="999999"/>
          <w:bottom w:val="single" w:sz="12" w:space="0" w:color="999999"/>
        </w:tcBorders>
        <w:shd w:val="clear" w:color="auto" w:fill="E6E6E6"/>
      </w:tcPr>
    </w:tblStylePr>
    <w:tblStylePr w:type="band1Horz">
      <w:rPr>
        <w:rFonts w:ascii="Segoe" w:hAnsi="Segoe" w:cs="Segoe"/>
        <w:sz w:val="18"/>
        <w:szCs w:val="18"/>
      </w:rPr>
      <w:tblPr/>
      <w:tcPr>
        <w:tcBorders>
          <w:top w:val="single" w:sz="8" w:space="0" w:color="999999"/>
          <w:bottom w:val="single" w:sz="8" w:space="0" w:color="999999"/>
          <w:insideH w:val="single" w:sz="8" w:space="0" w:color="999999"/>
        </w:tcBorders>
      </w:tcPr>
    </w:tblStylePr>
    <w:tblStylePr w:type="band2Horz">
      <w:rPr>
        <w:rFonts w:ascii="Segoe" w:eastAsia="Segoe" w:hAnsi="Segoe" w:cs="Segoe"/>
        <w:sz w:val="18"/>
        <w:szCs w:val="18"/>
      </w:rPr>
    </w:tblStylePr>
  </w:style>
  <w:style w:type="paragraph" w:customStyle="1" w:styleId="Hidden">
    <w:name w:val="Hidden"/>
    <w:basedOn w:val="Normal"/>
    <w:rsid w:val="00DD27D0"/>
    <w:pPr>
      <w:shd w:val="clear" w:color="auto" w:fill="FFFF99"/>
    </w:pPr>
    <w:rPr>
      <w:rFonts w:asciiTheme="minorHAnsi" w:hAnsiTheme="minorHAnsi" w:cstheme="minorBidi"/>
      <w:color w:val="0000FF"/>
      <w:sz w:val="22"/>
      <w:lang w:eastAsia="en-US"/>
    </w:rPr>
  </w:style>
  <w:style w:type="paragraph" w:customStyle="1" w:styleId="NumHeading1">
    <w:name w:val="Num Heading 1"/>
    <w:basedOn w:val="Heading1"/>
    <w:next w:val="Normal"/>
    <w:rsid w:val="00DD27D0"/>
    <w:pPr>
      <w:numPr>
        <w:numId w:val="7"/>
      </w:numPr>
      <w:shd w:val="clear" w:color="auto" w:fill="CDE5FF"/>
      <w:tabs>
        <w:tab w:val="clear" w:pos="936"/>
        <w:tab w:val="num" w:pos="794"/>
      </w:tabs>
      <w:spacing w:before="120" w:line="264" w:lineRule="auto"/>
      <w:ind w:left="794"/>
    </w:pPr>
    <w:rPr>
      <w:rFonts w:asciiTheme="minorHAnsi" w:hAnsiTheme="minorHAnsi" w:cs="Arial Black"/>
      <w:szCs w:val="32"/>
      <w:lang w:eastAsia="ja-JP"/>
    </w:rPr>
  </w:style>
  <w:style w:type="paragraph" w:customStyle="1" w:styleId="NumHeading2">
    <w:name w:val="Num Heading 2"/>
    <w:basedOn w:val="Heading2"/>
    <w:next w:val="Normal"/>
    <w:rsid w:val="00DD27D0"/>
    <w:pPr>
      <w:numPr>
        <w:numId w:val="7"/>
      </w:numPr>
      <w:spacing w:line="264" w:lineRule="auto"/>
    </w:pPr>
    <w:rPr>
      <w:rFonts w:asciiTheme="minorHAnsi" w:eastAsia="Arial" w:hAnsiTheme="minorHAnsi"/>
      <w:b w:val="0"/>
      <w:lang w:eastAsia="ja-JP"/>
    </w:rPr>
  </w:style>
  <w:style w:type="paragraph" w:customStyle="1" w:styleId="NumHeading3">
    <w:name w:val="Num Heading 3"/>
    <w:basedOn w:val="Heading3"/>
    <w:next w:val="Normal"/>
    <w:rsid w:val="00DD27D0"/>
    <w:pPr>
      <w:numPr>
        <w:ilvl w:val="2"/>
        <w:numId w:val="7"/>
      </w:numPr>
      <w:spacing w:before="180" w:after="60" w:line="264" w:lineRule="auto"/>
    </w:pPr>
    <w:rPr>
      <w:rFonts w:eastAsia="Arial" w:cs="Arial"/>
      <w:color w:val="333333"/>
      <w:sz w:val="26"/>
      <w:szCs w:val="26"/>
      <w:lang w:eastAsia="ja-JP"/>
    </w:rPr>
  </w:style>
  <w:style w:type="paragraph" w:customStyle="1" w:styleId="NumHeading4">
    <w:name w:val="Num Heading 4"/>
    <w:basedOn w:val="Heading4"/>
    <w:next w:val="Normal"/>
    <w:rsid w:val="00DD27D0"/>
    <w:pPr>
      <w:numPr>
        <w:ilvl w:val="3"/>
        <w:numId w:val="7"/>
      </w:numPr>
      <w:spacing w:after="60" w:line="264" w:lineRule="auto"/>
    </w:pPr>
    <w:rPr>
      <w:rFonts w:eastAsia="Arial"/>
      <w:b w:val="0"/>
      <w:bCs/>
      <w:iCs/>
      <w:sz w:val="22"/>
      <w:szCs w:val="24"/>
      <w:lang w:eastAsia="ja-JP"/>
    </w:rPr>
  </w:style>
  <w:style w:type="paragraph" w:styleId="Caption">
    <w:name w:val="caption"/>
    <w:basedOn w:val="Normal"/>
    <w:next w:val="Normal"/>
    <w:qFormat/>
    <w:rsid w:val="00DD27D0"/>
    <w:pPr>
      <w:spacing w:before="60" w:after="120"/>
    </w:pPr>
    <w:rPr>
      <w:rFonts w:ascii="Arial Narrow" w:eastAsia="Arial Narrow" w:hAnsi="Arial Narrow" w:cs="Arial Narrow"/>
      <w:sz w:val="16"/>
      <w:szCs w:val="16"/>
      <w:lang w:eastAsia="en-US"/>
    </w:rPr>
  </w:style>
  <w:style w:type="numbering" w:customStyle="1" w:styleId="Bullets">
    <w:name w:val="Bullets"/>
    <w:rsid w:val="00DD27D0"/>
    <w:pPr>
      <w:numPr>
        <w:numId w:val="6"/>
      </w:numPr>
    </w:pPr>
  </w:style>
  <w:style w:type="paragraph" w:styleId="FootnoteText">
    <w:name w:val="footnote text"/>
    <w:basedOn w:val="Normal"/>
    <w:link w:val="FootnoteTextChar"/>
    <w:rsid w:val="00DD27D0"/>
    <w:rPr>
      <w:rFonts w:asciiTheme="minorHAnsi" w:hAnsiTheme="minorHAnsi" w:cstheme="minorBidi"/>
      <w:sz w:val="16"/>
      <w:szCs w:val="16"/>
      <w:lang w:eastAsia="en-US"/>
    </w:rPr>
  </w:style>
  <w:style w:type="character" w:customStyle="1" w:styleId="FootnoteTextChar">
    <w:name w:val="Footnote Text Char"/>
    <w:basedOn w:val="DefaultParagraphFont"/>
    <w:link w:val="FootnoteText"/>
    <w:rsid w:val="00DD27D0"/>
    <w:rPr>
      <w:sz w:val="16"/>
      <w:szCs w:val="16"/>
      <w:lang w:val="ro-RO"/>
    </w:rPr>
  </w:style>
  <w:style w:type="table" w:customStyle="1" w:styleId="TableGridComplex">
    <w:name w:val="Table Grid Complex"/>
    <w:basedOn w:val="TableGrid"/>
    <w:rsid w:val="00DD27D0"/>
    <w:tblPr/>
    <w:tblStylePr w:type="firstRow">
      <w:rPr>
        <w:rFonts w:ascii="Segoe" w:eastAsia="Magneto" w:hAnsi="Segoe" w:cs="Magneto"/>
        <w:b/>
        <w:bCs/>
        <w:sz w:val="18"/>
      </w:rPr>
      <w:tblPr/>
      <w:tcPr>
        <w:tcBorders>
          <w:top w:val="single" w:sz="12" w:space="0" w:color="999999"/>
          <w:bottom w:val="single" w:sz="12" w:space="0" w:color="999999"/>
        </w:tcBorders>
        <w:shd w:val="clear" w:color="auto" w:fill="E6E6E6"/>
      </w:tcPr>
    </w:tblStylePr>
    <w:tblStylePr w:type="lastRow">
      <w:rPr>
        <w:rFonts w:ascii="Segoe" w:eastAsia="Segoe" w:hAnsi="Segoe" w:cs="Segoe"/>
        <w:sz w:val="18"/>
        <w:szCs w:val="18"/>
      </w:rPr>
      <w:tblPr/>
      <w:tcPr>
        <w:shd w:val="clear" w:color="auto" w:fill="E6E6E6"/>
      </w:tcPr>
    </w:tblStylePr>
    <w:tblStylePr w:type="firstCol">
      <w:rPr>
        <w:rFonts w:ascii="Segoe" w:eastAsia="Segoe" w:hAnsi="Segoe" w:cs="Segoe"/>
        <w:sz w:val="18"/>
        <w:szCs w:val="18"/>
      </w:rPr>
      <w:tblPr/>
      <w:tcPr>
        <w:shd w:val="clear" w:color="auto" w:fill="E6E6E6"/>
      </w:tcPr>
    </w:tblStylePr>
    <w:tblStylePr w:type="lastCol">
      <w:rPr>
        <w:rFonts w:ascii="Segoe" w:eastAsia="Segoe" w:hAnsi="Segoe" w:cs="Segoe"/>
        <w:sz w:val="18"/>
        <w:szCs w:val="18"/>
      </w:rPr>
      <w:tblPr/>
      <w:tcPr>
        <w:shd w:val="clear" w:color="auto" w:fill="E6E6E6"/>
      </w:tcPr>
    </w:tblStylePr>
    <w:tblStylePr w:type="band1Horz">
      <w:rPr>
        <w:rFonts w:ascii="Segoe" w:hAnsi="Segoe" w:cs="Segoe"/>
        <w:sz w:val="18"/>
        <w:szCs w:val="18"/>
      </w:rPr>
      <w:tblPr/>
      <w:tcPr>
        <w:tcBorders>
          <w:top w:val="single" w:sz="8" w:space="0" w:color="999999"/>
          <w:bottom w:val="single" w:sz="8" w:space="0" w:color="999999"/>
          <w:insideH w:val="single" w:sz="8" w:space="0" w:color="999999"/>
        </w:tcBorders>
      </w:tcPr>
    </w:tblStylePr>
    <w:tblStylePr w:type="band2Horz">
      <w:rPr>
        <w:rFonts w:ascii="Segoe" w:eastAsia="Segoe" w:hAnsi="Segoe" w:cs="Segoe"/>
        <w:sz w:val="18"/>
        <w:szCs w:val="18"/>
      </w:rPr>
    </w:tblStylePr>
  </w:style>
  <w:style w:type="paragraph" w:customStyle="1" w:styleId="HeadingAppendixOld">
    <w:name w:val="Heading Appendix Old"/>
    <w:basedOn w:val="Normal"/>
    <w:next w:val="Normal"/>
    <w:rsid w:val="00DD27D0"/>
    <w:pPr>
      <w:keepNext/>
      <w:pageBreakBefore/>
      <w:tabs>
        <w:tab w:val="num" w:pos="2155"/>
      </w:tabs>
      <w:ind w:left="2155" w:hanging="2155"/>
    </w:pPr>
    <w:rPr>
      <w:rFonts w:ascii="Arial Black" w:eastAsia="Arial Black" w:hAnsi="Arial Black" w:cs="Arial Black"/>
      <w:smallCaps/>
      <w:color w:val="333333"/>
      <w:sz w:val="32"/>
      <w:szCs w:val="32"/>
      <w:lang w:eastAsia="en-US"/>
    </w:rPr>
  </w:style>
  <w:style w:type="paragraph" w:styleId="BalloonText">
    <w:name w:val="Balloon Text"/>
    <w:basedOn w:val="Normal"/>
    <w:link w:val="BalloonTextChar"/>
    <w:semiHidden/>
    <w:rsid w:val="00DD27D0"/>
    <w:rPr>
      <w:rFonts w:ascii="Tahoma" w:hAnsi="Tahoma" w:cs="Tahoma"/>
      <w:sz w:val="16"/>
      <w:szCs w:val="16"/>
      <w:lang w:eastAsia="en-US"/>
    </w:rPr>
  </w:style>
  <w:style w:type="character" w:customStyle="1" w:styleId="BalloonTextChar">
    <w:name w:val="Balloon Text Char"/>
    <w:basedOn w:val="DefaultParagraphFont"/>
    <w:link w:val="BalloonText"/>
    <w:semiHidden/>
    <w:rsid w:val="00DD27D0"/>
    <w:rPr>
      <w:rFonts w:ascii="Tahoma" w:hAnsi="Tahoma" w:cs="Tahoma"/>
      <w:sz w:val="16"/>
      <w:szCs w:val="16"/>
      <w:lang w:val="ro-RO"/>
    </w:rPr>
  </w:style>
  <w:style w:type="paragraph" w:styleId="TOC2">
    <w:name w:val="toc 2"/>
    <w:basedOn w:val="Normal"/>
    <w:next w:val="Normal"/>
    <w:uiPriority w:val="39"/>
    <w:qFormat/>
    <w:rsid w:val="00DD27D0"/>
    <w:pPr>
      <w:spacing w:after="0"/>
      <w:ind w:left="200"/>
    </w:pPr>
    <w:rPr>
      <w:rFonts w:asciiTheme="minorHAnsi" w:hAnsiTheme="minorHAnsi"/>
      <w:smallCaps/>
      <w:szCs w:val="20"/>
    </w:rPr>
  </w:style>
  <w:style w:type="character" w:styleId="PlaceholderText">
    <w:name w:val="Placeholder Text"/>
    <w:basedOn w:val="DefaultParagraphFont"/>
    <w:uiPriority w:val="99"/>
    <w:semiHidden/>
    <w:rsid w:val="00DD27D0"/>
    <w:rPr>
      <w:color w:val="808080"/>
    </w:rPr>
  </w:style>
  <w:style w:type="paragraph" w:styleId="TOC3">
    <w:name w:val="toc 3"/>
    <w:basedOn w:val="Normal"/>
    <w:next w:val="Normal"/>
    <w:uiPriority w:val="39"/>
    <w:qFormat/>
    <w:rsid w:val="00DD27D0"/>
    <w:pPr>
      <w:spacing w:after="0"/>
      <w:ind w:left="400"/>
    </w:pPr>
    <w:rPr>
      <w:rFonts w:asciiTheme="minorHAnsi" w:hAnsiTheme="minorHAnsi"/>
      <w:i/>
      <w:iCs/>
      <w:szCs w:val="20"/>
    </w:rPr>
  </w:style>
  <w:style w:type="paragraph" w:styleId="TOC4">
    <w:name w:val="toc 4"/>
    <w:basedOn w:val="Normal"/>
    <w:next w:val="Normal"/>
    <w:uiPriority w:val="39"/>
    <w:rsid w:val="00DD27D0"/>
    <w:pPr>
      <w:spacing w:after="0"/>
      <w:ind w:left="600"/>
    </w:pPr>
    <w:rPr>
      <w:rFonts w:asciiTheme="minorHAnsi" w:hAnsiTheme="minorHAnsi"/>
      <w:sz w:val="18"/>
      <w:szCs w:val="18"/>
    </w:rPr>
  </w:style>
  <w:style w:type="paragraph" w:customStyle="1" w:styleId="CodeBlock">
    <w:name w:val="Code Block"/>
    <w:basedOn w:val="Normal"/>
    <w:rsid w:val="00DD27D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lang w:eastAsia="en-US"/>
    </w:rPr>
  </w:style>
  <w:style w:type="paragraph" w:customStyle="1" w:styleId="Note">
    <w:name w:val="Note"/>
    <w:basedOn w:val="Normal"/>
    <w:rsid w:val="00DD27D0"/>
    <w:pPr>
      <w:pBdr>
        <w:left w:val="single" w:sz="18" w:space="6" w:color="808080"/>
      </w:pBdr>
      <w:spacing w:after="120"/>
      <w:ind w:left="567"/>
    </w:pPr>
    <w:rPr>
      <w:rFonts w:asciiTheme="minorHAnsi" w:hAnsiTheme="minorHAnsi" w:cstheme="minorBidi"/>
      <w:sz w:val="18"/>
      <w:szCs w:val="18"/>
      <w:lang w:eastAsia="en-US"/>
    </w:rPr>
  </w:style>
  <w:style w:type="numbering" w:customStyle="1" w:styleId="NumberedList">
    <w:name w:val="Numbered List"/>
    <w:basedOn w:val="NoList"/>
    <w:rsid w:val="00DD27D0"/>
    <w:pPr>
      <w:numPr>
        <w:numId w:val="11"/>
      </w:numPr>
    </w:pPr>
  </w:style>
  <w:style w:type="paragraph" w:customStyle="1" w:styleId="NoteTitle">
    <w:name w:val="Note Title"/>
    <w:basedOn w:val="Note"/>
    <w:next w:val="Note"/>
    <w:rsid w:val="00DD27D0"/>
    <w:pPr>
      <w:keepNext/>
    </w:pPr>
    <w:rPr>
      <w:bCs/>
    </w:rPr>
  </w:style>
  <w:style w:type="paragraph" w:customStyle="1" w:styleId="TableNormal1">
    <w:name w:val="Table Normal1"/>
    <w:basedOn w:val="Normal"/>
    <w:rsid w:val="00DD27D0"/>
    <w:pPr>
      <w:spacing w:before="60"/>
    </w:pPr>
    <w:rPr>
      <w:rFonts w:ascii="Arial Narrow" w:eastAsia="Arial Narrow" w:hAnsi="Arial Narrow" w:cs="Arial Narrow"/>
      <w:sz w:val="18"/>
      <w:szCs w:val="18"/>
      <w:lang w:eastAsia="en-US"/>
    </w:rPr>
  </w:style>
  <w:style w:type="paragraph" w:customStyle="1" w:styleId="HeadingPart">
    <w:name w:val="Heading Part"/>
    <w:basedOn w:val="Normal"/>
    <w:next w:val="Normal"/>
    <w:rsid w:val="00DD27D0"/>
    <w:pPr>
      <w:pageBreakBefore/>
      <w:tabs>
        <w:tab w:val="num" w:pos="1418"/>
      </w:tabs>
      <w:spacing w:before="480"/>
      <w:ind w:left="1418" w:hanging="1418"/>
      <w:outlineLvl w:val="8"/>
    </w:pPr>
    <w:rPr>
      <w:rFonts w:ascii="Arial Black" w:eastAsia="Arial Black" w:hAnsi="Arial Black" w:cs="Arial Black"/>
      <w:smallCaps/>
      <w:color w:val="333333"/>
      <w:sz w:val="32"/>
      <w:szCs w:val="32"/>
      <w:lang w:eastAsia="en-US"/>
    </w:rPr>
  </w:style>
  <w:style w:type="paragraph" w:customStyle="1" w:styleId="NumHeading5">
    <w:name w:val="Num Heading 5"/>
    <w:basedOn w:val="Heading5"/>
    <w:next w:val="Normal"/>
    <w:rsid w:val="00DD27D0"/>
    <w:pPr>
      <w:keepNext/>
      <w:numPr>
        <w:ilvl w:val="4"/>
        <w:numId w:val="7"/>
      </w:numPr>
      <w:spacing w:before="180" w:line="264" w:lineRule="auto"/>
    </w:pPr>
    <w:rPr>
      <w:rFonts w:eastAsia="Arial" w:cs="Arial"/>
      <w:bCs/>
      <w:iCs/>
      <w:color w:val="333333"/>
      <w:sz w:val="22"/>
      <w:szCs w:val="22"/>
      <w:lang w:val="ro-RO" w:eastAsia="ja-JP"/>
    </w:rPr>
  </w:style>
  <w:style w:type="paragraph" w:styleId="TOC5">
    <w:name w:val="toc 5"/>
    <w:basedOn w:val="Normal"/>
    <w:next w:val="Normal"/>
    <w:uiPriority w:val="39"/>
    <w:rsid w:val="00DD27D0"/>
    <w:pPr>
      <w:spacing w:after="0"/>
      <w:ind w:left="800"/>
    </w:pPr>
    <w:rPr>
      <w:rFonts w:asciiTheme="minorHAnsi" w:hAnsiTheme="minorHAnsi"/>
      <w:sz w:val="18"/>
      <w:szCs w:val="18"/>
    </w:rPr>
  </w:style>
  <w:style w:type="paragraph" w:styleId="TOC8">
    <w:name w:val="toc 8"/>
    <w:basedOn w:val="Normal"/>
    <w:next w:val="Normal"/>
    <w:uiPriority w:val="39"/>
    <w:rsid w:val="00DD27D0"/>
    <w:pPr>
      <w:spacing w:after="0"/>
      <w:ind w:left="1400"/>
    </w:pPr>
    <w:rPr>
      <w:rFonts w:asciiTheme="minorHAnsi" w:hAnsiTheme="minorHAnsi"/>
      <w:sz w:val="18"/>
      <w:szCs w:val="18"/>
    </w:rPr>
  </w:style>
  <w:style w:type="paragraph" w:styleId="TOC9">
    <w:name w:val="toc 9"/>
    <w:basedOn w:val="Normal"/>
    <w:next w:val="Normal"/>
    <w:uiPriority w:val="39"/>
    <w:rsid w:val="00DD27D0"/>
    <w:pPr>
      <w:spacing w:after="0"/>
      <w:ind w:left="1600"/>
    </w:pPr>
    <w:rPr>
      <w:rFonts w:asciiTheme="minorHAnsi" w:hAnsiTheme="minorHAnsi"/>
      <w:sz w:val="18"/>
      <w:szCs w:val="18"/>
    </w:rPr>
  </w:style>
  <w:style w:type="paragraph" w:customStyle="1" w:styleId="HeadingAppendix">
    <w:name w:val="Heading Appendix"/>
    <w:basedOn w:val="Heading1"/>
    <w:next w:val="Normal"/>
    <w:rsid w:val="00DD27D0"/>
    <w:pPr>
      <w:keepLines/>
      <w:pageBreakBefore w:val="0"/>
      <w:numPr>
        <w:numId w:val="0"/>
      </w:numPr>
      <w:spacing w:before="480" w:after="160"/>
      <w:jc w:val="left"/>
    </w:pPr>
    <w:rPr>
      <w:rFonts w:asciiTheme="majorHAnsi" w:eastAsiaTheme="majorEastAsia" w:hAnsiTheme="majorHAnsi" w:cstheme="majorBidi"/>
      <w:smallCaps w:val="0"/>
      <w:color w:val="365F91" w:themeColor="accent1" w:themeShade="BF"/>
      <w:kern w:val="0"/>
      <w:lang w:eastAsia="en-US"/>
    </w:rPr>
  </w:style>
  <w:style w:type="paragraph" w:customStyle="1" w:styleId="FooterSmall">
    <w:name w:val="Footer Small"/>
    <w:basedOn w:val="Footer"/>
    <w:rsid w:val="00DD27D0"/>
    <w:rPr>
      <w:sz w:val="12"/>
      <w:szCs w:val="12"/>
    </w:rPr>
  </w:style>
  <w:style w:type="numbering" w:customStyle="1" w:styleId="Checklist">
    <w:name w:val="Checklist"/>
    <w:basedOn w:val="NoList"/>
    <w:rsid w:val="00DD27D0"/>
    <w:pPr>
      <w:numPr>
        <w:numId w:val="9"/>
      </w:numPr>
    </w:pPr>
  </w:style>
  <w:style w:type="paragraph" w:styleId="DocumentMap">
    <w:name w:val="Document Map"/>
    <w:basedOn w:val="Normal"/>
    <w:link w:val="DocumentMapChar"/>
    <w:semiHidden/>
    <w:rsid w:val="00DD27D0"/>
    <w:pPr>
      <w:shd w:val="clear" w:color="auto" w:fill="000080"/>
    </w:pPr>
    <w:rPr>
      <w:rFonts w:ascii="Tahoma" w:hAnsi="Tahoma" w:cs="Tahoma"/>
      <w:sz w:val="22"/>
      <w:lang w:eastAsia="en-US"/>
    </w:rPr>
  </w:style>
  <w:style w:type="character" w:customStyle="1" w:styleId="DocumentMapChar">
    <w:name w:val="Document Map Char"/>
    <w:basedOn w:val="DefaultParagraphFont"/>
    <w:link w:val="DocumentMap"/>
    <w:semiHidden/>
    <w:rsid w:val="00DD27D0"/>
    <w:rPr>
      <w:rFonts w:ascii="Tahoma" w:hAnsi="Tahoma" w:cs="Tahoma"/>
      <w:shd w:val="clear" w:color="auto" w:fill="000080"/>
      <w:lang w:val="ro-RO"/>
    </w:rPr>
  </w:style>
  <w:style w:type="numbering" w:customStyle="1" w:styleId="NumberedListTable">
    <w:name w:val="Numbered List Table"/>
    <w:basedOn w:val="NoList"/>
    <w:rsid w:val="00DD27D0"/>
    <w:pPr>
      <w:numPr>
        <w:numId w:val="8"/>
      </w:numPr>
    </w:pPr>
  </w:style>
  <w:style w:type="numbering" w:customStyle="1" w:styleId="BulletsTable">
    <w:name w:val="Bullets Table"/>
    <w:basedOn w:val="NoList"/>
    <w:rsid w:val="00DD27D0"/>
    <w:pPr>
      <w:numPr>
        <w:numId w:val="10"/>
      </w:numPr>
    </w:pPr>
  </w:style>
  <w:style w:type="paragraph" w:customStyle="1" w:styleId="HorizontalNote">
    <w:name w:val="Horizontal Note"/>
    <w:basedOn w:val="Normal"/>
    <w:rsid w:val="00DD27D0"/>
    <w:pPr>
      <w:pBdr>
        <w:top w:val="single" w:sz="18" w:space="1" w:color="999999"/>
        <w:bottom w:val="single" w:sz="18" w:space="1" w:color="999999"/>
      </w:pBdr>
    </w:pPr>
    <w:rPr>
      <w:rFonts w:asciiTheme="minorHAnsi" w:hAnsiTheme="minorHAnsi" w:cstheme="minorBidi"/>
      <w:sz w:val="22"/>
      <w:lang w:eastAsia="en-US"/>
    </w:rPr>
  </w:style>
  <w:style w:type="character" w:styleId="CommentReference">
    <w:name w:val="annotation reference"/>
    <w:basedOn w:val="DefaultParagraphFont"/>
    <w:uiPriority w:val="99"/>
    <w:rsid w:val="00DD27D0"/>
    <w:rPr>
      <w:sz w:val="16"/>
      <w:szCs w:val="16"/>
    </w:rPr>
  </w:style>
  <w:style w:type="paragraph" w:styleId="CommentText">
    <w:name w:val="annotation text"/>
    <w:basedOn w:val="Normal"/>
    <w:link w:val="CommentTextChar"/>
    <w:uiPriority w:val="99"/>
    <w:rsid w:val="00DD27D0"/>
    <w:rPr>
      <w:rFonts w:asciiTheme="minorHAnsi" w:hAnsiTheme="minorHAnsi" w:cstheme="minorBidi"/>
      <w:szCs w:val="20"/>
      <w:lang w:eastAsia="en-US"/>
    </w:rPr>
  </w:style>
  <w:style w:type="character" w:customStyle="1" w:styleId="CommentTextChar">
    <w:name w:val="Comment Text Char"/>
    <w:basedOn w:val="DefaultParagraphFont"/>
    <w:link w:val="CommentText"/>
    <w:uiPriority w:val="99"/>
    <w:rsid w:val="00DD27D0"/>
    <w:rPr>
      <w:sz w:val="20"/>
      <w:szCs w:val="20"/>
      <w:lang w:val="ro-RO"/>
    </w:rPr>
  </w:style>
  <w:style w:type="paragraph" w:styleId="CommentSubject">
    <w:name w:val="annotation subject"/>
    <w:basedOn w:val="CommentText"/>
    <w:next w:val="CommentText"/>
    <w:link w:val="CommentSubjectChar"/>
    <w:rsid w:val="00DD27D0"/>
    <w:rPr>
      <w:bCs/>
    </w:rPr>
  </w:style>
  <w:style w:type="character" w:customStyle="1" w:styleId="CommentSubjectChar">
    <w:name w:val="Comment Subject Char"/>
    <w:basedOn w:val="CommentTextChar"/>
    <w:link w:val="CommentSubject"/>
    <w:rsid w:val="00DD27D0"/>
    <w:rPr>
      <w:bCs/>
      <w:sz w:val="20"/>
      <w:szCs w:val="20"/>
      <w:lang w:val="ro-RO"/>
    </w:rPr>
  </w:style>
  <w:style w:type="paragraph" w:styleId="Revision">
    <w:name w:val="Revision"/>
    <w:hidden/>
    <w:uiPriority w:val="99"/>
    <w:semiHidden/>
    <w:rsid w:val="00DD27D0"/>
    <w:pPr>
      <w:spacing w:after="0" w:line="240" w:lineRule="auto"/>
    </w:pPr>
  </w:style>
  <w:style w:type="paragraph" w:styleId="NoSpacing">
    <w:name w:val="No Spacing"/>
    <w:link w:val="NoSpacingChar"/>
    <w:uiPriority w:val="1"/>
    <w:qFormat/>
    <w:rsid w:val="00DD27D0"/>
    <w:pPr>
      <w:spacing w:after="0" w:line="240" w:lineRule="auto"/>
    </w:pPr>
    <w:rPr>
      <w:rFonts w:eastAsiaTheme="minorEastAsia"/>
    </w:rPr>
  </w:style>
  <w:style w:type="character" w:customStyle="1" w:styleId="NoSpacingChar">
    <w:name w:val="No Spacing Char"/>
    <w:basedOn w:val="DefaultParagraphFont"/>
    <w:link w:val="NoSpacing"/>
    <w:uiPriority w:val="1"/>
    <w:rsid w:val="00DD27D0"/>
    <w:rPr>
      <w:rFonts w:eastAsiaTheme="minorEastAsia"/>
    </w:rPr>
  </w:style>
  <w:style w:type="paragraph" w:customStyle="1" w:styleId="DecimalAligned">
    <w:name w:val="Decimal Aligned"/>
    <w:basedOn w:val="Normal"/>
    <w:uiPriority w:val="40"/>
    <w:qFormat/>
    <w:rsid w:val="00DD27D0"/>
    <w:pPr>
      <w:tabs>
        <w:tab w:val="decimal" w:pos="360"/>
      </w:tabs>
    </w:pPr>
    <w:rPr>
      <w:rFonts w:asciiTheme="minorHAnsi" w:eastAsiaTheme="minorEastAsia" w:hAnsiTheme="minorHAnsi" w:cstheme="minorBidi"/>
      <w:sz w:val="22"/>
      <w:lang w:eastAsia="en-US"/>
    </w:rPr>
  </w:style>
  <w:style w:type="character" w:styleId="SubtleEmphasis">
    <w:name w:val="Subtle Emphasis"/>
    <w:basedOn w:val="DefaultParagraphFont"/>
    <w:uiPriority w:val="19"/>
    <w:qFormat/>
    <w:rsid w:val="00DD27D0"/>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DD27D0"/>
    <w:pPr>
      <w:spacing w:after="0"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DD27D0"/>
    <w:pPr>
      <w:autoSpaceDE w:val="0"/>
      <w:autoSpaceDN w:val="0"/>
      <w:adjustRightInd w:val="0"/>
      <w:spacing w:after="0" w:line="240" w:lineRule="auto"/>
    </w:pPr>
    <w:rPr>
      <w:rFonts w:ascii="Arial" w:eastAsia="Times New Roman" w:hAnsi="Arial" w:cs="Arial"/>
      <w:color w:val="000000"/>
      <w:sz w:val="24"/>
      <w:szCs w:val="24"/>
    </w:rPr>
  </w:style>
  <w:style w:type="paragraph" w:styleId="TOC6">
    <w:name w:val="toc 6"/>
    <w:basedOn w:val="Normal"/>
    <w:next w:val="Normal"/>
    <w:autoRedefine/>
    <w:uiPriority w:val="39"/>
    <w:unhideWhenUsed/>
    <w:rsid w:val="00DD27D0"/>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DD27D0"/>
    <w:pPr>
      <w:spacing w:after="0"/>
      <w:ind w:left="1200"/>
    </w:pPr>
    <w:rPr>
      <w:rFonts w:asciiTheme="minorHAnsi" w:hAnsiTheme="minorHAnsi"/>
      <w:sz w:val="18"/>
      <w:szCs w:val="18"/>
    </w:rPr>
  </w:style>
  <w:style w:type="character" w:customStyle="1" w:styleId="EstiloLatinaCuerpo11pto">
    <w:name w:val="Estilo (Latina) +Cuerpo 11 pto"/>
    <w:basedOn w:val="DefaultParagraphFont"/>
    <w:rsid w:val="00DD27D0"/>
    <w:rPr>
      <w:rFonts w:ascii="Calibri" w:hAnsi="Calibri"/>
      <w:sz w:val="24"/>
    </w:rPr>
  </w:style>
  <w:style w:type="paragraph" w:customStyle="1" w:styleId="EstiloTableNormal1LatinaCuerpoNegrita">
    <w:name w:val="Estilo Table Normal1 + (Latina) +Cuerpo Negrita"/>
    <w:basedOn w:val="TableNormal1"/>
    <w:rsid w:val="00DD27D0"/>
    <w:rPr>
      <w:rFonts w:ascii="Calibri" w:hAnsi="Calibri"/>
      <w:b/>
      <w:bCs/>
      <w:sz w:val="24"/>
    </w:rPr>
  </w:style>
  <w:style w:type="paragraph" w:customStyle="1" w:styleId="EstiloTableNormal1LatinaCuerpo">
    <w:name w:val="Estilo Table Normal1 + (Latina) +Cuerpo"/>
    <w:basedOn w:val="TableNormal1"/>
    <w:rsid w:val="00DD27D0"/>
    <w:rPr>
      <w:rFonts w:ascii="Calibri" w:hAnsi="Calibri"/>
      <w:sz w:val="24"/>
    </w:rPr>
  </w:style>
  <w:style w:type="paragraph" w:styleId="TOCHeading">
    <w:name w:val="TOC Heading"/>
    <w:basedOn w:val="Heading1"/>
    <w:next w:val="Normal"/>
    <w:uiPriority w:val="39"/>
    <w:unhideWhenUsed/>
    <w:qFormat/>
    <w:rsid w:val="00DD27D0"/>
    <w:pPr>
      <w:keepLines/>
      <w:pageBreakBefore w:val="0"/>
      <w:numPr>
        <w:numId w:val="0"/>
      </w:numPr>
      <w:spacing w:before="480" w:after="0" w:line="276" w:lineRule="auto"/>
      <w:jc w:val="left"/>
      <w:outlineLvl w:val="9"/>
    </w:pPr>
    <w:rPr>
      <w:rFonts w:asciiTheme="majorHAnsi" w:eastAsiaTheme="majorEastAsia" w:hAnsiTheme="majorHAnsi" w:cstheme="majorBidi"/>
      <w:b w:val="0"/>
      <w:smallCaps w:val="0"/>
      <w:color w:val="365F91" w:themeColor="accent1" w:themeShade="BF"/>
      <w:kern w:val="0"/>
      <w:lang w:val="en-US" w:eastAsia="ja-JP"/>
    </w:rPr>
  </w:style>
  <w:style w:type="paragraph" w:customStyle="1" w:styleId="rvps2">
    <w:name w:val="rvps2"/>
    <w:basedOn w:val="Normal"/>
    <w:rsid w:val="00DD27D0"/>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rvts13">
    <w:name w:val="rvts13"/>
    <w:basedOn w:val="DefaultParagraphFont"/>
    <w:rsid w:val="00DD27D0"/>
  </w:style>
  <w:style w:type="character" w:customStyle="1" w:styleId="apple-converted-space">
    <w:name w:val="apple-converted-space"/>
    <w:basedOn w:val="DefaultParagraphFont"/>
    <w:rsid w:val="00DD27D0"/>
  </w:style>
  <w:style w:type="character" w:customStyle="1" w:styleId="rvts9">
    <w:name w:val="rvts9"/>
    <w:basedOn w:val="DefaultParagraphFont"/>
    <w:rsid w:val="00DD27D0"/>
  </w:style>
  <w:style w:type="character" w:customStyle="1" w:styleId="rvts14">
    <w:name w:val="rvts14"/>
    <w:basedOn w:val="DefaultParagraphFont"/>
    <w:rsid w:val="00DD27D0"/>
  </w:style>
  <w:style w:type="character" w:customStyle="1" w:styleId="FontStyle98">
    <w:name w:val="Font Style98"/>
    <w:basedOn w:val="DefaultParagraphFont"/>
    <w:uiPriority w:val="99"/>
    <w:rsid w:val="00DD27D0"/>
    <w:rPr>
      <w:rFonts w:ascii="Arial" w:hAnsi="Arial" w:cs="Arial"/>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7D0"/>
    <w:pPr>
      <w:spacing w:after="160" w:line="259" w:lineRule="auto"/>
    </w:pPr>
    <w:rPr>
      <w:rFonts w:ascii="Arial" w:hAnsi="Arial" w:cs="Arial"/>
      <w:sz w:val="20"/>
      <w:lang w:val="ro-RO" w:eastAsia="sv-SE"/>
    </w:rPr>
  </w:style>
  <w:style w:type="paragraph" w:styleId="Heading1">
    <w:name w:val="heading 1"/>
    <w:basedOn w:val="Normal"/>
    <w:next w:val="Normal"/>
    <w:link w:val="Heading1Char"/>
    <w:qFormat/>
    <w:rsid w:val="00DD27D0"/>
    <w:pPr>
      <w:keepNext/>
      <w:pageBreakBefore/>
      <w:numPr>
        <w:numId w:val="1"/>
      </w:numPr>
      <w:spacing w:after="120"/>
      <w:ind w:left="714" w:hanging="357"/>
      <w:jc w:val="center"/>
      <w:outlineLvl w:val="0"/>
    </w:pPr>
    <w:rPr>
      <w:rFonts w:eastAsia="Arial Black"/>
      <w:b/>
      <w:bCs/>
      <w:smallCaps/>
      <w:color w:val="333333"/>
      <w:kern w:val="32"/>
      <w:sz w:val="32"/>
      <w:szCs w:val="28"/>
    </w:rPr>
  </w:style>
  <w:style w:type="paragraph" w:styleId="Heading2">
    <w:name w:val="heading 2"/>
    <w:basedOn w:val="Normal"/>
    <w:next w:val="Normal"/>
    <w:link w:val="Heading2Char"/>
    <w:qFormat/>
    <w:rsid w:val="00DD27D0"/>
    <w:pPr>
      <w:keepNext/>
      <w:numPr>
        <w:ilvl w:val="1"/>
        <w:numId w:val="1"/>
      </w:numPr>
      <w:spacing w:before="240" w:after="120"/>
      <w:outlineLvl w:val="1"/>
    </w:pPr>
    <w:rPr>
      <w:b/>
      <w:bCs/>
      <w:color w:val="333333"/>
      <w:sz w:val="28"/>
      <w:szCs w:val="28"/>
    </w:rPr>
  </w:style>
  <w:style w:type="paragraph" w:styleId="Heading3">
    <w:name w:val="heading 3"/>
    <w:basedOn w:val="Normal"/>
    <w:next w:val="Normal"/>
    <w:link w:val="Heading3Char"/>
    <w:qFormat/>
    <w:rsid w:val="00DD27D0"/>
    <w:pPr>
      <w:keepNext/>
      <w:tabs>
        <w:tab w:val="num" w:pos="810"/>
      </w:tabs>
      <w:spacing w:after="0" w:line="240" w:lineRule="auto"/>
      <w:ind w:left="810" w:hanging="720"/>
      <w:outlineLvl w:val="2"/>
    </w:pPr>
    <w:rPr>
      <w:rFonts w:eastAsia="Times New Roman" w:cs="Times New Roman"/>
      <w:sz w:val="24"/>
      <w:szCs w:val="20"/>
      <w:lang w:eastAsia="ro-RO"/>
    </w:rPr>
  </w:style>
  <w:style w:type="paragraph" w:styleId="Heading4">
    <w:name w:val="heading 4"/>
    <w:basedOn w:val="Normal"/>
    <w:next w:val="Normal"/>
    <w:link w:val="Heading4Char"/>
    <w:qFormat/>
    <w:rsid w:val="00DD27D0"/>
    <w:pPr>
      <w:keepNext/>
      <w:numPr>
        <w:ilvl w:val="2"/>
        <w:numId w:val="1"/>
      </w:numPr>
      <w:spacing w:before="180"/>
      <w:outlineLvl w:val="3"/>
    </w:pPr>
    <w:rPr>
      <w:b/>
      <w:color w:val="333333"/>
      <w:sz w:val="24"/>
    </w:rPr>
  </w:style>
  <w:style w:type="paragraph" w:styleId="Heading5">
    <w:name w:val="heading 5"/>
    <w:basedOn w:val="Normal"/>
    <w:next w:val="Normal"/>
    <w:link w:val="Heading5Char"/>
    <w:qFormat/>
    <w:rsid w:val="00DD27D0"/>
    <w:pPr>
      <w:tabs>
        <w:tab w:val="num" w:pos="1008"/>
      </w:tabs>
      <w:spacing w:before="240" w:after="60" w:line="240" w:lineRule="auto"/>
      <w:ind w:left="1008" w:hanging="1008"/>
      <w:outlineLvl w:val="4"/>
    </w:pPr>
    <w:rPr>
      <w:rFonts w:eastAsia="Times New Roman" w:cs="Times New Roman"/>
      <w:sz w:val="24"/>
      <w:szCs w:val="20"/>
      <w:lang w:val="en-US" w:eastAsia="ro-RO"/>
    </w:rPr>
  </w:style>
  <w:style w:type="paragraph" w:styleId="Heading6">
    <w:name w:val="heading 6"/>
    <w:basedOn w:val="Normal"/>
    <w:next w:val="Normal"/>
    <w:link w:val="Heading6Char"/>
    <w:qFormat/>
    <w:rsid w:val="00DD27D0"/>
    <w:pPr>
      <w:tabs>
        <w:tab w:val="num" w:pos="1152"/>
      </w:tabs>
      <w:spacing w:before="240" w:after="60" w:line="240" w:lineRule="auto"/>
      <w:ind w:left="1152" w:hanging="1152"/>
      <w:outlineLvl w:val="5"/>
    </w:pPr>
    <w:rPr>
      <w:rFonts w:eastAsia="Times New Roman" w:cs="Times New Roman"/>
      <w:i/>
      <w:sz w:val="24"/>
      <w:szCs w:val="20"/>
      <w:lang w:val="en-US" w:eastAsia="ro-RO"/>
    </w:rPr>
  </w:style>
  <w:style w:type="paragraph" w:styleId="Heading7">
    <w:name w:val="heading 7"/>
    <w:basedOn w:val="Normal"/>
    <w:next w:val="Normal"/>
    <w:link w:val="Heading7Char"/>
    <w:qFormat/>
    <w:rsid w:val="00DD27D0"/>
    <w:pPr>
      <w:tabs>
        <w:tab w:val="num" w:pos="1296"/>
      </w:tabs>
      <w:spacing w:before="240" w:after="60" w:line="240" w:lineRule="auto"/>
      <w:ind w:left="1296" w:hanging="1296"/>
      <w:outlineLvl w:val="6"/>
    </w:pPr>
    <w:rPr>
      <w:rFonts w:eastAsia="Times New Roman" w:cs="Times New Roman"/>
      <w:szCs w:val="20"/>
      <w:lang w:val="en-US" w:eastAsia="ro-RO"/>
    </w:rPr>
  </w:style>
  <w:style w:type="paragraph" w:styleId="Heading8">
    <w:name w:val="heading 8"/>
    <w:basedOn w:val="Normal"/>
    <w:next w:val="Normal"/>
    <w:link w:val="Heading8Char"/>
    <w:qFormat/>
    <w:rsid w:val="00DD27D0"/>
    <w:pPr>
      <w:tabs>
        <w:tab w:val="num" w:pos="1440"/>
      </w:tabs>
      <w:spacing w:before="240" w:after="60" w:line="240" w:lineRule="auto"/>
      <w:ind w:left="1440" w:hanging="1440"/>
      <w:outlineLvl w:val="7"/>
    </w:pPr>
    <w:rPr>
      <w:rFonts w:eastAsia="Times New Roman" w:cs="Times New Roman"/>
      <w:i/>
      <w:szCs w:val="20"/>
      <w:lang w:val="en-US" w:eastAsia="ro-RO"/>
    </w:rPr>
  </w:style>
  <w:style w:type="paragraph" w:styleId="Heading9">
    <w:name w:val="heading 9"/>
    <w:basedOn w:val="Normal"/>
    <w:next w:val="Normal"/>
    <w:link w:val="Heading9Char"/>
    <w:qFormat/>
    <w:rsid w:val="00DD27D0"/>
    <w:pPr>
      <w:tabs>
        <w:tab w:val="num" w:pos="1584"/>
      </w:tabs>
      <w:spacing w:before="240" w:after="60" w:line="240" w:lineRule="auto"/>
      <w:ind w:left="1584" w:hanging="1584"/>
      <w:outlineLvl w:val="8"/>
    </w:pPr>
    <w:rPr>
      <w:rFonts w:eastAsia="Times New Roman" w:cs="Times New Roman"/>
      <w:b/>
      <w:i/>
      <w:sz w:val="18"/>
      <w:szCs w:val="20"/>
      <w:lang w:val="en-US"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7D0"/>
    <w:rPr>
      <w:rFonts w:ascii="Arial" w:eastAsia="Arial Black" w:hAnsi="Arial" w:cs="Arial"/>
      <w:b/>
      <w:bCs/>
      <w:smallCaps/>
      <w:color w:val="333333"/>
      <w:kern w:val="32"/>
      <w:sz w:val="32"/>
      <w:szCs w:val="28"/>
      <w:lang w:val="ro-RO" w:eastAsia="sv-SE"/>
    </w:rPr>
  </w:style>
  <w:style w:type="character" w:customStyle="1" w:styleId="Heading2Char">
    <w:name w:val="Heading 2 Char"/>
    <w:basedOn w:val="DefaultParagraphFont"/>
    <w:link w:val="Heading2"/>
    <w:uiPriority w:val="9"/>
    <w:rsid w:val="00DD27D0"/>
    <w:rPr>
      <w:rFonts w:ascii="Arial" w:hAnsi="Arial" w:cs="Arial"/>
      <w:b/>
      <w:bCs/>
      <w:color w:val="333333"/>
      <w:sz w:val="28"/>
      <w:szCs w:val="28"/>
      <w:lang w:val="ro-RO" w:eastAsia="sv-SE"/>
    </w:rPr>
  </w:style>
  <w:style w:type="character" w:customStyle="1" w:styleId="Heading3Char">
    <w:name w:val="Heading 3 Char"/>
    <w:basedOn w:val="DefaultParagraphFont"/>
    <w:link w:val="Heading3"/>
    <w:uiPriority w:val="9"/>
    <w:rsid w:val="00DD27D0"/>
    <w:rPr>
      <w:rFonts w:ascii="Arial" w:eastAsia="Times New Roman" w:hAnsi="Arial" w:cs="Times New Roman"/>
      <w:sz w:val="24"/>
      <w:szCs w:val="20"/>
      <w:lang w:val="ro-RO" w:eastAsia="ro-RO"/>
    </w:rPr>
  </w:style>
  <w:style w:type="character" w:customStyle="1" w:styleId="Heading4Char">
    <w:name w:val="Heading 4 Char"/>
    <w:basedOn w:val="DefaultParagraphFont"/>
    <w:link w:val="Heading4"/>
    <w:uiPriority w:val="9"/>
    <w:rsid w:val="00DD27D0"/>
    <w:rPr>
      <w:rFonts w:ascii="Arial" w:hAnsi="Arial" w:cs="Arial"/>
      <w:b/>
      <w:color w:val="333333"/>
      <w:sz w:val="24"/>
      <w:lang w:val="ro-RO" w:eastAsia="sv-SE"/>
    </w:rPr>
  </w:style>
  <w:style w:type="character" w:customStyle="1" w:styleId="Heading5Char">
    <w:name w:val="Heading 5 Char"/>
    <w:basedOn w:val="DefaultParagraphFont"/>
    <w:link w:val="Heading5"/>
    <w:uiPriority w:val="9"/>
    <w:rsid w:val="00DD27D0"/>
    <w:rPr>
      <w:rFonts w:ascii="Arial" w:eastAsia="Times New Roman" w:hAnsi="Arial" w:cs="Times New Roman"/>
      <w:sz w:val="24"/>
      <w:szCs w:val="20"/>
      <w:lang w:eastAsia="ro-RO"/>
    </w:rPr>
  </w:style>
  <w:style w:type="character" w:customStyle="1" w:styleId="Heading6Char">
    <w:name w:val="Heading 6 Char"/>
    <w:basedOn w:val="DefaultParagraphFont"/>
    <w:link w:val="Heading6"/>
    <w:rsid w:val="00DD27D0"/>
    <w:rPr>
      <w:rFonts w:ascii="Arial" w:eastAsia="Times New Roman" w:hAnsi="Arial" w:cs="Times New Roman"/>
      <w:i/>
      <w:sz w:val="24"/>
      <w:szCs w:val="20"/>
      <w:lang w:eastAsia="ro-RO"/>
    </w:rPr>
  </w:style>
  <w:style w:type="character" w:customStyle="1" w:styleId="Heading7Char">
    <w:name w:val="Heading 7 Char"/>
    <w:basedOn w:val="DefaultParagraphFont"/>
    <w:link w:val="Heading7"/>
    <w:rsid w:val="00DD27D0"/>
    <w:rPr>
      <w:rFonts w:ascii="Arial" w:eastAsia="Times New Roman" w:hAnsi="Arial" w:cs="Times New Roman"/>
      <w:sz w:val="20"/>
      <w:szCs w:val="20"/>
      <w:lang w:eastAsia="ro-RO"/>
    </w:rPr>
  </w:style>
  <w:style w:type="character" w:customStyle="1" w:styleId="Heading8Char">
    <w:name w:val="Heading 8 Char"/>
    <w:basedOn w:val="DefaultParagraphFont"/>
    <w:link w:val="Heading8"/>
    <w:rsid w:val="00DD27D0"/>
    <w:rPr>
      <w:rFonts w:ascii="Arial" w:eastAsia="Times New Roman" w:hAnsi="Arial" w:cs="Times New Roman"/>
      <w:i/>
      <w:sz w:val="20"/>
      <w:szCs w:val="20"/>
      <w:lang w:eastAsia="ro-RO"/>
    </w:rPr>
  </w:style>
  <w:style w:type="character" w:customStyle="1" w:styleId="Heading9Char">
    <w:name w:val="Heading 9 Char"/>
    <w:basedOn w:val="DefaultParagraphFont"/>
    <w:link w:val="Heading9"/>
    <w:rsid w:val="00DD27D0"/>
    <w:rPr>
      <w:rFonts w:ascii="Arial" w:eastAsia="Times New Roman" w:hAnsi="Arial" w:cs="Times New Roman"/>
      <w:b/>
      <w:i/>
      <w:sz w:val="18"/>
      <w:szCs w:val="20"/>
      <w:lang w:eastAsia="ro-RO"/>
    </w:rPr>
  </w:style>
  <w:style w:type="paragraph" w:styleId="ListParagraph">
    <w:name w:val="List Paragraph"/>
    <w:basedOn w:val="Normal"/>
    <w:uiPriority w:val="34"/>
    <w:qFormat/>
    <w:rsid w:val="00DD27D0"/>
    <w:pPr>
      <w:ind w:left="720"/>
      <w:contextualSpacing/>
    </w:pPr>
  </w:style>
  <w:style w:type="paragraph" w:customStyle="1" w:styleId="CharChar">
    <w:name w:val="Char Char"/>
    <w:basedOn w:val="Normal"/>
    <w:rsid w:val="00DD27D0"/>
    <w:pPr>
      <w:spacing w:line="240" w:lineRule="exact"/>
    </w:pPr>
    <w:rPr>
      <w:rFonts w:ascii="Verdana" w:eastAsia="Times New Roman" w:hAnsi="Verdana" w:cs="Times New Roman"/>
      <w:sz w:val="24"/>
      <w:szCs w:val="24"/>
      <w:lang w:val="en-US"/>
    </w:rPr>
  </w:style>
  <w:style w:type="paragraph" w:styleId="TOC1">
    <w:name w:val="toc 1"/>
    <w:basedOn w:val="Normal"/>
    <w:next w:val="Normal"/>
    <w:uiPriority w:val="39"/>
    <w:qFormat/>
    <w:rsid w:val="00DD27D0"/>
    <w:pPr>
      <w:spacing w:before="120" w:after="120"/>
    </w:pPr>
    <w:rPr>
      <w:rFonts w:asciiTheme="minorHAnsi" w:hAnsiTheme="minorHAnsi"/>
      <w:b/>
      <w:bCs/>
      <w:caps/>
      <w:szCs w:val="20"/>
    </w:rPr>
  </w:style>
  <w:style w:type="character" w:styleId="Hyperlink">
    <w:name w:val="Hyperlink"/>
    <w:basedOn w:val="DefaultParagraphFont"/>
    <w:uiPriority w:val="99"/>
    <w:unhideWhenUsed/>
    <w:rsid w:val="00DD27D0"/>
    <w:rPr>
      <w:color w:val="0000FF" w:themeColor="hyperlink"/>
      <w:u w:val="single"/>
    </w:rPr>
  </w:style>
  <w:style w:type="character" w:styleId="FollowedHyperlink">
    <w:name w:val="FollowedHyperlink"/>
    <w:basedOn w:val="DefaultParagraphFont"/>
    <w:uiPriority w:val="99"/>
    <w:semiHidden/>
    <w:unhideWhenUsed/>
    <w:rsid w:val="00DD27D0"/>
    <w:rPr>
      <w:color w:val="800080" w:themeColor="followedHyperlink"/>
      <w:u w:val="single"/>
    </w:rPr>
  </w:style>
  <w:style w:type="paragraph" w:styleId="Header">
    <w:name w:val="header"/>
    <w:basedOn w:val="Normal"/>
    <w:link w:val="HeaderChar"/>
    <w:uiPriority w:val="99"/>
    <w:rsid w:val="00DD27D0"/>
    <w:pPr>
      <w:pBdr>
        <w:bottom w:val="single" w:sz="4" w:space="1" w:color="auto"/>
      </w:pBdr>
      <w:jc w:val="right"/>
    </w:pPr>
    <w:rPr>
      <w:rFonts w:ascii="Arial Narrow" w:eastAsia="Arial Narrow" w:hAnsi="Arial Narrow" w:cs="Arial Narrow"/>
      <w:sz w:val="16"/>
      <w:szCs w:val="16"/>
      <w:lang w:eastAsia="en-US"/>
    </w:rPr>
  </w:style>
  <w:style w:type="character" w:customStyle="1" w:styleId="HeaderChar">
    <w:name w:val="Header Char"/>
    <w:basedOn w:val="DefaultParagraphFont"/>
    <w:link w:val="Header"/>
    <w:uiPriority w:val="99"/>
    <w:rsid w:val="00DD27D0"/>
    <w:rPr>
      <w:rFonts w:ascii="Arial Narrow" w:eastAsia="Arial Narrow" w:hAnsi="Arial Narrow" w:cs="Arial Narrow"/>
      <w:sz w:val="16"/>
      <w:szCs w:val="16"/>
      <w:lang w:val="ro-RO"/>
    </w:rPr>
  </w:style>
  <w:style w:type="paragraph" w:styleId="Footer">
    <w:name w:val="footer"/>
    <w:basedOn w:val="Normal"/>
    <w:link w:val="FooterChar"/>
    <w:uiPriority w:val="99"/>
    <w:rsid w:val="00DD27D0"/>
    <w:pPr>
      <w:tabs>
        <w:tab w:val="center" w:pos="4153"/>
        <w:tab w:val="right" w:pos="8306"/>
      </w:tabs>
    </w:pPr>
    <w:rPr>
      <w:rFonts w:ascii="Arial Narrow" w:eastAsia="Arial Narrow" w:hAnsi="Arial Narrow" w:cs="Arial Narrow"/>
      <w:sz w:val="16"/>
      <w:szCs w:val="16"/>
      <w:lang w:eastAsia="en-US"/>
    </w:rPr>
  </w:style>
  <w:style w:type="character" w:customStyle="1" w:styleId="FooterChar">
    <w:name w:val="Footer Char"/>
    <w:basedOn w:val="DefaultParagraphFont"/>
    <w:link w:val="Footer"/>
    <w:uiPriority w:val="99"/>
    <w:rsid w:val="00DD27D0"/>
    <w:rPr>
      <w:rFonts w:ascii="Arial Narrow" w:eastAsia="Arial Narrow" w:hAnsi="Arial Narrow" w:cs="Arial Narrow"/>
      <w:sz w:val="16"/>
      <w:szCs w:val="16"/>
      <w:lang w:val="ro-RO"/>
    </w:rPr>
  </w:style>
  <w:style w:type="table" w:styleId="TableGrid">
    <w:name w:val="Table Grid"/>
    <w:basedOn w:val="TableNormal"/>
    <w:rsid w:val="00DD27D0"/>
    <w:pPr>
      <w:spacing w:before="60" w:after="60" w:line="240" w:lineRule="auto"/>
    </w:pPr>
    <w:rPr>
      <w:rFonts w:ascii="Arial Narrow" w:eastAsia="Arial Narrow" w:hAnsi="Arial Narrow" w:cs="Arial Narrow"/>
      <w:sz w:val="18"/>
      <w:szCs w:val="18"/>
    </w:rPr>
    <w:tblPr>
      <w:tblStyleRowBandSize w:val="1"/>
      <w:tblInd w:w="227" w:type="dxa"/>
      <w:tblBorders>
        <w:top w:val="single" w:sz="8" w:space="0" w:color="999999"/>
        <w:bottom w:val="single" w:sz="8" w:space="0" w:color="999999"/>
      </w:tblBorders>
      <w:tblCellMar>
        <w:left w:w="57" w:type="dxa"/>
        <w:right w:w="57" w:type="dxa"/>
      </w:tblCellMar>
    </w:tblPr>
    <w:tblStylePr w:type="firstRow">
      <w:rPr>
        <w:rFonts w:ascii="Magneto" w:eastAsia="Magneto" w:hAnsi="Magneto" w:cs="Magneto"/>
        <w:b/>
        <w:bCs/>
        <w:sz w:val="18"/>
      </w:rPr>
      <w:tblPr/>
      <w:tcPr>
        <w:tcBorders>
          <w:top w:val="single" w:sz="12" w:space="0" w:color="999999"/>
          <w:bottom w:val="single" w:sz="12" w:space="0" w:color="999999"/>
        </w:tcBorders>
        <w:shd w:val="clear" w:color="auto" w:fill="E6E6E6"/>
      </w:tcPr>
    </w:tblStylePr>
    <w:tblStylePr w:type="band1Horz">
      <w:rPr>
        <w:rFonts w:ascii="Segoe" w:hAnsi="Segoe" w:cs="Segoe"/>
        <w:sz w:val="18"/>
        <w:szCs w:val="18"/>
      </w:rPr>
      <w:tblPr/>
      <w:tcPr>
        <w:tcBorders>
          <w:top w:val="single" w:sz="8" w:space="0" w:color="999999"/>
          <w:bottom w:val="single" w:sz="8" w:space="0" w:color="999999"/>
          <w:insideH w:val="single" w:sz="8" w:space="0" w:color="999999"/>
        </w:tcBorders>
      </w:tcPr>
    </w:tblStylePr>
    <w:tblStylePr w:type="band2Horz">
      <w:rPr>
        <w:rFonts w:ascii="Segoe" w:eastAsia="Segoe" w:hAnsi="Segoe" w:cs="Segoe"/>
        <w:sz w:val="18"/>
        <w:szCs w:val="18"/>
      </w:rPr>
    </w:tblStylePr>
  </w:style>
  <w:style w:type="paragraph" w:customStyle="1" w:styleId="Hidden">
    <w:name w:val="Hidden"/>
    <w:basedOn w:val="Normal"/>
    <w:rsid w:val="00DD27D0"/>
    <w:pPr>
      <w:shd w:val="clear" w:color="auto" w:fill="FFFF99"/>
    </w:pPr>
    <w:rPr>
      <w:rFonts w:asciiTheme="minorHAnsi" w:hAnsiTheme="minorHAnsi" w:cstheme="minorBidi"/>
      <w:color w:val="0000FF"/>
      <w:sz w:val="22"/>
      <w:lang w:eastAsia="en-US"/>
    </w:rPr>
  </w:style>
  <w:style w:type="paragraph" w:customStyle="1" w:styleId="NumHeading1">
    <w:name w:val="Num Heading 1"/>
    <w:basedOn w:val="Heading1"/>
    <w:next w:val="Normal"/>
    <w:rsid w:val="00DD27D0"/>
    <w:pPr>
      <w:numPr>
        <w:numId w:val="7"/>
      </w:numPr>
      <w:shd w:val="clear" w:color="auto" w:fill="CDE5FF"/>
      <w:tabs>
        <w:tab w:val="clear" w:pos="936"/>
        <w:tab w:val="num" w:pos="794"/>
      </w:tabs>
      <w:spacing w:before="120" w:line="264" w:lineRule="auto"/>
      <w:ind w:left="794"/>
    </w:pPr>
    <w:rPr>
      <w:rFonts w:asciiTheme="minorHAnsi" w:hAnsiTheme="minorHAnsi" w:cs="Arial Black"/>
      <w:szCs w:val="32"/>
      <w:lang w:eastAsia="ja-JP"/>
    </w:rPr>
  </w:style>
  <w:style w:type="paragraph" w:customStyle="1" w:styleId="NumHeading2">
    <w:name w:val="Num Heading 2"/>
    <w:basedOn w:val="Heading2"/>
    <w:next w:val="Normal"/>
    <w:rsid w:val="00DD27D0"/>
    <w:pPr>
      <w:numPr>
        <w:numId w:val="7"/>
      </w:numPr>
      <w:spacing w:line="264" w:lineRule="auto"/>
    </w:pPr>
    <w:rPr>
      <w:rFonts w:asciiTheme="minorHAnsi" w:eastAsia="Arial" w:hAnsiTheme="minorHAnsi"/>
      <w:b w:val="0"/>
      <w:lang w:eastAsia="ja-JP"/>
    </w:rPr>
  </w:style>
  <w:style w:type="paragraph" w:customStyle="1" w:styleId="NumHeading3">
    <w:name w:val="Num Heading 3"/>
    <w:basedOn w:val="Heading3"/>
    <w:next w:val="Normal"/>
    <w:rsid w:val="00DD27D0"/>
    <w:pPr>
      <w:numPr>
        <w:ilvl w:val="2"/>
        <w:numId w:val="7"/>
      </w:numPr>
      <w:spacing w:before="180" w:after="60" w:line="264" w:lineRule="auto"/>
    </w:pPr>
    <w:rPr>
      <w:rFonts w:eastAsia="Arial" w:cs="Arial"/>
      <w:color w:val="333333"/>
      <w:sz w:val="26"/>
      <w:szCs w:val="26"/>
      <w:lang w:eastAsia="ja-JP"/>
    </w:rPr>
  </w:style>
  <w:style w:type="paragraph" w:customStyle="1" w:styleId="NumHeading4">
    <w:name w:val="Num Heading 4"/>
    <w:basedOn w:val="Heading4"/>
    <w:next w:val="Normal"/>
    <w:rsid w:val="00DD27D0"/>
    <w:pPr>
      <w:numPr>
        <w:ilvl w:val="3"/>
        <w:numId w:val="7"/>
      </w:numPr>
      <w:spacing w:after="60" w:line="264" w:lineRule="auto"/>
    </w:pPr>
    <w:rPr>
      <w:rFonts w:eastAsia="Arial"/>
      <w:b w:val="0"/>
      <w:bCs/>
      <w:iCs/>
      <w:sz w:val="22"/>
      <w:szCs w:val="24"/>
      <w:lang w:eastAsia="ja-JP"/>
    </w:rPr>
  </w:style>
  <w:style w:type="paragraph" w:styleId="Caption">
    <w:name w:val="caption"/>
    <w:basedOn w:val="Normal"/>
    <w:next w:val="Normal"/>
    <w:qFormat/>
    <w:rsid w:val="00DD27D0"/>
    <w:pPr>
      <w:spacing w:before="60" w:after="120"/>
    </w:pPr>
    <w:rPr>
      <w:rFonts w:ascii="Arial Narrow" w:eastAsia="Arial Narrow" w:hAnsi="Arial Narrow" w:cs="Arial Narrow"/>
      <w:sz w:val="16"/>
      <w:szCs w:val="16"/>
      <w:lang w:eastAsia="en-US"/>
    </w:rPr>
  </w:style>
  <w:style w:type="numbering" w:customStyle="1" w:styleId="Bullets">
    <w:name w:val="Bullets"/>
    <w:rsid w:val="00DD27D0"/>
    <w:pPr>
      <w:numPr>
        <w:numId w:val="6"/>
      </w:numPr>
    </w:pPr>
  </w:style>
  <w:style w:type="paragraph" w:styleId="FootnoteText">
    <w:name w:val="footnote text"/>
    <w:basedOn w:val="Normal"/>
    <w:link w:val="FootnoteTextChar"/>
    <w:rsid w:val="00DD27D0"/>
    <w:rPr>
      <w:rFonts w:asciiTheme="minorHAnsi" w:hAnsiTheme="minorHAnsi" w:cstheme="minorBidi"/>
      <w:sz w:val="16"/>
      <w:szCs w:val="16"/>
      <w:lang w:eastAsia="en-US"/>
    </w:rPr>
  </w:style>
  <w:style w:type="character" w:customStyle="1" w:styleId="FootnoteTextChar">
    <w:name w:val="Footnote Text Char"/>
    <w:basedOn w:val="DefaultParagraphFont"/>
    <w:link w:val="FootnoteText"/>
    <w:rsid w:val="00DD27D0"/>
    <w:rPr>
      <w:sz w:val="16"/>
      <w:szCs w:val="16"/>
      <w:lang w:val="ro-RO"/>
    </w:rPr>
  </w:style>
  <w:style w:type="table" w:customStyle="1" w:styleId="TableGridComplex">
    <w:name w:val="Table Grid Complex"/>
    <w:basedOn w:val="TableGrid"/>
    <w:rsid w:val="00DD27D0"/>
    <w:tblPr/>
    <w:tblStylePr w:type="firstRow">
      <w:rPr>
        <w:rFonts w:ascii="Segoe" w:eastAsia="Magneto" w:hAnsi="Segoe" w:cs="Magneto"/>
        <w:b/>
        <w:bCs/>
        <w:sz w:val="18"/>
      </w:rPr>
      <w:tblPr/>
      <w:tcPr>
        <w:tcBorders>
          <w:top w:val="single" w:sz="12" w:space="0" w:color="999999"/>
          <w:bottom w:val="single" w:sz="12" w:space="0" w:color="999999"/>
        </w:tcBorders>
        <w:shd w:val="clear" w:color="auto" w:fill="E6E6E6"/>
      </w:tcPr>
    </w:tblStylePr>
    <w:tblStylePr w:type="lastRow">
      <w:rPr>
        <w:rFonts w:ascii="Segoe" w:eastAsia="Segoe" w:hAnsi="Segoe" w:cs="Segoe"/>
        <w:sz w:val="18"/>
        <w:szCs w:val="18"/>
      </w:rPr>
      <w:tblPr/>
      <w:tcPr>
        <w:shd w:val="clear" w:color="auto" w:fill="E6E6E6"/>
      </w:tcPr>
    </w:tblStylePr>
    <w:tblStylePr w:type="firstCol">
      <w:rPr>
        <w:rFonts w:ascii="Segoe" w:eastAsia="Segoe" w:hAnsi="Segoe" w:cs="Segoe"/>
        <w:sz w:val="18"/>
        <w:szCs w:val="18"/>
      </w:rPr>
      <w:tblPr/>
      <w:tcPr>
        <w:shd w:val="clear" w:color="auto" w:fill="E6E6E6"/>
      </w:tcPr>
    </w:tblStylePr>
    <w:tblStylePr w:type="lastCol">
      <w:rPr>
        <w:rFonts w:ascii="Segoe" w:eastAsia="Segoe" w:hAnsi="Segoe" w:cs="Segoe"/>
        <w:sz w:val="18"/>
        <w:szCs w:val="18"/>
      </w:rPr>
      <w:tblPr/>
      <w:tcPr>
        <w:shd w:val="clear" w:color="auto" w:fill="E6E6E6"/>
      </w:tcPr>
    </w:tblStylePr>
    <w:tblStylePr w:type="band1Horz">
      <w:rPr>
        <w:rFonts w:ascii="Segoe" w:hAnsi="Segoe" w:cs="Segoe"/>
        <w:sz w:val="18"/>
        <w:szCs w:val="18"/>
      </w:rPr>
      <w:tblPr/>
      <w:tcPr>
        <w:tcBorders>
          <w:top w:val="single" w:sz="8" w:space="0" w:color="999999"/>
          <w:bottom w:val="single" w:sz="8" w:space="0" w:color="999999"/>
          <w:insideH w:val="single" w:sz="8" w:space="0" w:color="999999"/>
        </w:tcBorders>
      </w:tcPr>
    </w:tblStylePr>
    <w:tblStylePr w:type="band2Horz">
      <w:rPr>
        <w:rFonts w:ascii="Segoe" w:eastAsia="Segoe" w:hAnsi="Segoe" w:cs="Segoe"/>
        <w:sz w:val="18"/>
        <w:szCs w:val="18"/>
      </w:rPr>
    </w:tblStylePr>
  </w:style>
  <w:style w:type="paragraph" w:customStyle="1" w:styleId="HeadingAppendixOld">
    <w:name w:val="Heading Appendix Old"/>
    <w:basedOn w:val="Normal"/>
    <w:next w:val="Normal"/>
    <w:rsid w:val="00DD27D0"/>
    <w:pPr>
      <w:keepNext/>
      <w:pageBreakBefore/>
      <w:tabs>
        <w:tab w:val="num" w:pos="2155"/>
      </w:tabs>
      <w:ind w:left="2155" w:hanging="2155"/>
    </w:pPr>
    <w:rPr>
      <w:rFonts w:ascii="Arial Black" w:eastAsia="Arial Black" w:hAnsi="Arial Black" w:cs="Arial Black"/>
      <w:smallCaps/>
      <w:color w:val="333333"/>
      <w:sz w:val="32"/>
      <w:szCs w:val="32"/>
      <w:lang w:eastAsia="en-US"/>
    </w:rPr>
  </w:style>
  <w:style w:type="paragraph" w:styleId="BalloonText">
    <w:name w:val="Balloon Text"/>
    <w:basedOn w:val="Normal"/>
    <w:link w:val="BalloonTextChar"/>
    <w:semiHidden/>
    <w:rsid w:val="00DD27D0"/>
    <w:rPr>
      <w:rFonts w:ascii="Tahoma" w:hAnsi="Tahoma" w:cs="Tahoma"/>
      <w:sz w:val="16"/>
      <w:szCs w:val="16"/>
      <w:lang w:eastAsia="en-US"/>
    </w:rPr>
  </w:style>
  <w:style w:type="character" w:customStyle="1" w:styleId="BalloonTextChar">
    <w:name w:val="Balloon Text Char"/>
    <w:basedOn w:val="DefaultParagraphFont"/>
    <w:link w:val="BalloonText"/>
    <w:semiHidden/>
    <w:rsid w:val="00DD27D0"/>
    <w:rPr>
      <w:rFonts w:ascii="Tahoma" w:hAnsi="Tahoma" w:cs="Tahoma"/>
      <w:sz w:val="16"/>
      <w:szCs w:val="16"/>
      <w:lang w:val="ro-RO"/>
    </w:rPr>
  </w:style>
  <w:style w:type="paragraph" w:styleId="TOC2">
    <w:name w:val="toc 2"/>
    <w:basedOn w:val="Normal"/>
    <w:next w:val="Normal"/>
    <w:uiPriority w:val="39"/>
    <w:qFormat/>
    <w:rsid w:val="00DD27D0"/>
    <w:pPr>
      <w:spacing w:after="0"/>
      <w:ind w:left="200"/>
    </w:pPr>
    <w:rPr>
      <w:rFonts w:asciiTheme="minorHAnsi" w:hAnsiTheme="minorHAnsi"/>
      <w:smallCaps/>
      <w:szCs w:val="20"/>
    </w:rPr>
  </w:style>
  <w:style w:type="character" w:styleId="PlaceholderText">
    <w:name w:val="Placeholder Text"/>
    <w:basedOn w:val="DefaultParagraphFont"/>
    <w:uiPriority w:val="99"/>
    <w:semiHidden/>
    <w:rsid w:val="00DD27D0"/>
    <w:rPr>
      <w:color w:val="808080"/>
    </w:rPr>
  </w:style>
  <w:style w:type="paragraph" w:styleId="TOC3">
    <w:name w:val="toc 3"/>
    <w:basedOn w:val="Normal"/>
    <w:next w:val="Normal"/>
    <w:uiPriority w:val="39"/>
    <w:qFormat/>
    <w:rsid w:val="00DD27D0"/>
    <w:pPr>
      <w:spacing w:after="0"/>
      <w:ind w:left="400"/>
    </w:pPr>
    <w:rPr>
      <w:rFonts w:asciiTheme="minorHAnsi" w:hAnsiTheme="minorHAnsi"/>
      <w:i/>
      <w:iCs/>
      <w:szCs w:val="20"/>
    </w:rPr>
  </w:style>
  <w:style w:type="paragraph" w:styleId="TOC4">
    <w:name w:val="toc 4"/>
    <w:basedOn w:val="Normal"/>
    <w:next w:val="Normal"/>
    <w:uiPriority w:val="39"/>
    <w:rsid w:val="00DD27D0"/>
    <w:pPr>
      <w:spacing w:after="0"/>
      <w:ind w:left="600"/>
    </w:pPr>
    <w:rPr>
      <w:rFonts w:asciiTheme="minorHAnsi" w:hAnsiTheme="minorHAnsi"/>
      <w:sz w:val="18"/>
      <w:szCs w:val="18"/>
    </w:rPr>
  </w:style>
  <w:style w:type="paragraph" w:customStyle="1" w:styleId="CodeBlock">
    <w:name w:val="Code Block"/>
    <w:basedOn w:val="Normal"/>
    <w:rsid w:val="00DD27D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lang w:eastAsia="en-US"/>
    </w:rPr>
  </w:style>
  <w:style w:type="paragraph" w:customStyle="1" w:styleId="Note">
    <w:name w:val="Note"/>
    <w:basedOn w:val="Normal"/>
    <w:rsid w:val="00DD27D0"/>
    <w:pPr>
      <w:pBdr>
        <w:left w:val="single" w:sz="18" w:space="6" w:color="808080"/>
      </w:pBdr>
      <w:spacing w:after="120"/>
      <w:ind w:left="567"/>
    </w:pPr>
    <w:rPr>
      <w:rFonts w:asciiTheme="minorHAnsi" w:hAnsiTheme="minorHAnsi" w:cstheme="minorBidi"/>
      <w:sz w:val="18"/>
      <w:szCs w:val="18"/>
      <w:lang w:eastAsia="en-US"/>
    </w:rPr>
  </w:style>
  <w:style w:type="numbering" w:customStyle="1" w:styleId="NumberedList">
    <w:name w:val="Numbered List"/>
    <w:basedOn w:val="NoList"/>
    <w:rsid w:val="00DD27D0"/>
    <w:pPr>
      <w:numPr>
        <w:numId w:val="11"/>
      </w:numPr>
    </w:pPr>
  </w:style>
  <w:style w:type="paragraph" w:customStyle="1" w:styleId="NoteTitle">
    <w:name w:val="Note Title"/>
    <w:basedOn w:val="Note"/>
    <w:next w:val="Note"/>
    <w:rsid w:val="00DD27D0"/>
    <w:pPr>
      <w:keepNext/>
    </w:pPr>
    <w:rPr>
      <w:bCs/>
    </w:rPr>
  </w:style>
  <w:style w:type="paragraph" w:customStyle="1" w:styleId="TableNormal1">
    <w:name w:val="Table Normal1"/>
    <w:basedOn w:val="Normal"/>
    <w:rsid w:val="00DD27D0"/>
    <w:pPr>
      <w:spacing w:before="60"/>
    </w:pPr>
    <w:rPr>
      <w:rFonts w:ascii="Arial Narrow" w:eastAsia="Arial Narrow" w:hAnsi="Arial Narrow" w:cs="Arial Narrow"/>
      <w:sz w:val="18"/>
      <w:szCs w:val="18"/>
      <w:lang w:eastAsia="en-US"/>
    </w:rPr>
  </w:style>
  <w:style w:type="paragraph" w:customStyle="1" w:styleId="HeadingPart">
    <w:name w:val="Heading Part"/>
    <w:basedOn w:val="Normal"/>
    <w:next w:val="Normal"/>
    <w:rsid w:val="00DD27D0"/>
    <w:pPr>
      <w:pageBreakBefore/>
      <w:tabs>
        <w:tab w:val="num" w:pos="1418"/>
      </w:tabs>
      <w:spacing w:before="480"/>
      <w:ind w:left="1418" w:hanging="1418"/>
      <w:outlineLvl w:val="8"/>
    </w:pPr>
    <w:rPr>
      <w:rFonts w:ascii="Arial Black" w:eastAsia="Arial Black" w:hAnsi="Arial Black" w:cs="Arial Black"/>
      <w:smallCaps/>
      <w:color w:val="333333"/>
      <w:sz w:val="32"/>
      <w:szCs w:val="32"/>
      <w:lang w:eastAsia="en-US"/>
    </w:rPr>
  </w:style>
  <w:style w:type="paragraph" w:customStyle="1" w:styleId="NumHeading5">
    <w:name w:val="Num Heading 5"/>
    <w:basedOn w:val="Heading5"/>
    <w:next w:val="Normal"/>
    <w:rsid w:val="00DD27D0"/>
    <w:pPr>
      <w:keepNext/>
      <w:numPr>
        <w:ilvl w:val="4"/>
        <w:numId w:val="7"/>
      </w:numPr>
      <w:spacing w:before="180" w:line="264" w:lineRule="auto"/>
    </w:pPr>
    <w:rPr>
      <w:rFonts w:eastAsia="Arial" w:cs="Arial"/>
      <w:bCs/>
      <w:iCs/>
      <w:color w:val="333333"/>
      <w:sz w:val="22"/>
      <w:szCs w:val="22"/>
      <w:lang w:val="ro-RO" w:eastAsia="ja-JP"/>
    </w:rPr>
  </w:style>
  <w:style w:type="paragraph" w:styleId="TOC5">
    <w:name w:val="toc 5"/>
    <w:basedOn w:val="Normal"/>
    <w:next w:val="Normal"/>
    <w:uiPriority w:val="39"/>
    <w:rsid w:val="00DD27D0"/>
    <w:pPr>
      <w:spacing w:after="0"/>
      <w:ind w:left="800"/>
    </w:pPr>
    <w:rPr>
      <w:rFonts w:asciiTheme="minorHAnsi" w:hAnsiTheme="minorHAnsi"/>
      <w:sz w:val="18"/>
      <w:szCs w:val="18"/>
    </w:rPr>
  </w:style>
  <w:style w:type="paragraph" w:styleId="TOC8">
    <w:name w:val="toc 8"/>
    <w:basedOn w:val="Normal"/>
    <w:next w:val="Normal"/>
    <w:uiPriority w:val="39"/>
    <w:rsid w:val="00DD27D0"/>
    <w:pPr>
      <w:spacing w:after="0"/>
      <w:ind w:left="1400"/>
    </w:pPr>
    <w:rPr>
      <w:rFonts w:asciiTheme="minorHAnsi" w:hAnsiTheme="minorHAnsi"/>
      <w:sz w:val="18"/>
      <w:szCs w:val="18"/>
    </w:rPr>
  </w:style>
  <w:style w:type="paragraph" w:styleId="TOC9">
    <w:name w:val="toc 9"/>
    <w:basedOn w:val="Normal"/>
    <w:next w:val="Normal"/>
    <w:uiPriority w:val="39"/>
    <w:rsid w:val="00DD27D0"/>
    <w:pPr>
      <w:spacing w:after="0"/>
      <w:ind w:left="1600"/>
    </w:pPr>
    <w:rPr>
      <w:rFonts w:asciiTheme="minorHAnsi" w:hAnsiTheme="minorHAnsi"/>
      <w:sz w:val="18"/>
      <w:szCs w:val="18"/>
    </w:rPr>
  </w:style>
  <w:style w:type="paragraph" w:customStyle="1" w:styleId="HeadingAppendix">
    <w:name w:val="Heading Appendix"/>
    <w:basedOn w:val="Heading1"/>
    <w:next w:val="Normal"/>
    <w:rsid w:val="00DD27D0"/>
    <w:pPr>
      <w:keepLines/>
      <w:pageBreakBefore w:val="0"/>
      <w:numPr>
        <w:numId w:val="0"/>
      </w:numPr>
      <w:spacing w:before="480" w:after="160"/>
      <w:jc w:val="left"/>
    </w:pPr>
    <w:rPr>
      <w:rFonts w:asciiTheme="majorHAnsi" w:eastAsiaTheme="majorEastAsia" w:hAnsiTheme="majorHAnsi" w:cstheme="majorBidi"/>
      <w:smallCaps w:val="0"/>
      <w:color w:val="365F91" w:themeColor="accent1" w:themeShade="BF"/>
      <w:kern w:val="0"/>
      <w:lang w:eastAsia="en-US"/>
    </w:rPr>
  </w:style>
  <w:style w:type="paragraph" w:customStyle="1" w:styleId="FooterSmall">
    <w:name w:val="Footer Small"/>
    <w:basedOn w:val="Footer"/>
    <w:rsid w:val="00DD27D0"/>
    <w:rPr>
      <w:sz w:val="12"/>
      <w:szCs w:val="12"/>
    </w:rPr>
  </w:style>
  <w:style w:type="numbering" w:customStyle="1" w:styleId="Checklist">
    <w:name w:val="Checklist"/>
    <w:basedOn w:val="NoList"/>
    <w:rsid w:val="00DD27D0"/>
    <w:pPr>
      <w:numPr>
        <w:numId w:val="9"/>
      </w:numPr>
    </w:pPr>
  </w:style>
  <w:style w:type="paragraph" w:styleId="DocumentMap">
    <w:name w:val="Document Map"/>
    <w:basedOn w:val="Normal"/>
    <w:link w:val="DocumentMapChar"/>
    <w:semiHidden/>
    <w:rsid w:val="00DD27D0"/>
    <w:pPr>
      <w:shd w:val="clear" w:color="auto" w:fill="000080"/>
    </w:pPr>
    <w:rPr>
      <w:rFonts w:ascii="Tahoma" w:hAnsi="Tahoma" w:cs="Tahoma"/>
      <w:sz w:val="22"/>
      <w:lang w:eastAsia="en-US"/>
    </w:rPr>
  </w:style>
  <w:style w:type="character" w:customStyle="1" w:styleId="DocumentMapChar">
    <w:name w:val="Document Map Char"/>
    <w:basedOn w:val="DefaultParagraphFont"/>
    <w:link w:val="DocumentMap"/>
    <w:semiHidden/>
    <w:rsid w:val="00DD27D0"/>
    <w:rPr>
      <w:rFonts w:ascii="Tahoma" w:hAnsi="Tahoma" w:cs="Tahoma"/>
      <w:shd w:val="clear" w:color="auto" w:fill="000080"/>
      <w:lang w:val="ro-RO"/>
    </w:rPr>
  </w:style>
  <w:style w:type="numbering" w:customStyle="1" w:styleId="NumberedListTable">
    <w:name w:val="Numbered List Table"/>
    <w:basedOn w:val="NoList"/>
    <w:rsid w:val="00DD27D0"/>
    <w:pPr>
      <w:numPr>
        <w:numId w:val="8"/>
      </w:numPr>
    </w:pPr>
  </w:style>
  <w:style w:type="numbering" w:customStyle="1" w:styleId="BulletsTable">
    <w:name w:val="Bullets Table"/>
    <w:basedOn w:val="NoList"/>
    <w:rsid w:val="00DD27D0"/>
    <w:pPr>
      <w:numPr>
        <w:numId w:val="10"/>
      </w:numPr>
    </w:pPr>
  </w:style>
  <w:style w:type="paragraph" w:customStyle="1" w:styleId="HorizontalNote">
    <w:name w:val="Horizontal Note"/>
    <w:basedOn w:val="Normal"/>
    <w:rsid w:val="00DD27D0"/>
    <w:pPr>
      <w:pBdr>
        <w:top w:val="single" w:sz="18" w:space="1" w:color="999999"/>
        <w:bottom w:val="single" w:sz="18" w:space="1" w:color="999999"/>
      </w:pBdr>
    </w:pPr>
    <w:rPr>
      <w:rFonts w:asciiTheme="minorHAnsi" w:hAnsiTheme="minorHAnsi" w:cstheme="minorBidi"/>
      <w:sz w:val="22"/>
      <w:lang w:eastAsia="en-US"/>
    </w:rPr>
  </w:style>
  <w:style w:type="character" w:styleId="CommentReference">
    <w:name w:val="annotation reference"/>
    <w:basedOn w:val="DefaultParagraphFont"/>
    <w:uiPriority w:val="99"/>
    <w:rsid w:val="00DD27D0"/>
    <w:rPr>
      <w:sz w:val="16"/>
      <w:szCs w:val="16"/>
    </w:rPr>
  </w:style>
  <w:style w:type="paragraph" w:styleId="CommentText">
    <w:name w:val="annotation text"/>
    <w:basedOn w:val="Normal"/>
    <w:link w:val="CommentTextChar"/>
    <w:uiPriority w:val="99"/>
    <w:rsid w:val="00DD27D0"/>
    <w:rPr>
      <w:rFonts w:asciiTheme="minorHAnsi" w:hAnsiTheme="minorHAnsi" w:cstheme="minorBidi"/>
      <w:szCs w:val="20"/>
      <w:lang w:eastAsia="en-US"/>
    </w:rPr>
  </w:style>
  <w:style w:type="character" w:customStyle="1" w:styleId="CommentTextChar">
    <w:name w:val="Comment Text Char"/>
    <w:basedOn w:val="DefaultParagraphFont"/>
    <w:link w:val="CommentText"/>
    <w:uiPriority w:val="99"/>
    <w:rsid w:val="00DD27D0"/>
    <w:rPr>
      <w:sz w:val="20"/>
      <w:szCs w:val="20"/>
      <w:lang w:val="ro-RO"/>
    </w:rPr>
  </w:style>
  <w:style w:type="paragraph" w:styleId="CommentSubject">
    <w:name w:val="annotation subject"/>
    <w:basedOn w:val="CommentText"/>
    <w:next w:val="CommentText"/>
    <w:link w:val="CommentSubjectChar"/>
    <w:rsid w:val="00DD27D0"/>
    <w:rPr>
      <w:bCs/>
    </w:rPr>
  </w:style>
  <w:style w:type="character" w:customStyle="1" w:styleId="CommentSubjectChar">
    <w:name w:val="Comment Subject Char"/>
    <w:basedOn w:val="CommentTextChar"/>
    <w:link w:val="CommentSubject"/>
    <w:rsid w:val="00DD27D0"/>
    <w:rPr>
      <w:bCs/>
      <w:sz w:val="20"/>
      <w:szCs w:val="20"/>
      <w:lang w:val="ro-RO"/>
    </w:rPr>
  </w:style>
  <w:style w:type="paragraph" w:styleId="Revision">
    <w:name w:val="Revision"/>
    <w:hidden/>
    <w:uiPriority w:val="99"/>
    <w:semiHidden/>
    <w:rsid w:val="00DD27D0"/>
    <w:pPr>
      <w:spacing w:after="0" w:line="240" w:lineRule="auto"/>
    </w:pPr>
  </w:style>
  <w:style w:type="paragraph" w:styleId="NoSpacing">
    <w:name w:val="No Spacing"/>
    <w:link w:val="NoSpacingChar"/>
    <w:uiPriority w:val="1"/>
    <w:qFormat/>
    <w:rsid w:val="00DD27D0"/>
    <w:pPr>
      <w:spacing w:after="0" w:line="240" w:lineRule="auto"/>
    </w:pPr>
    <w:rPr>
      <w:rFonts w:eastAsiaTheme="minorEastAsia"/>
    </w:rPr>
  </w:style>
  <w:style w:type="character" w:customStyle="1" w:styleId="NoSpacingChar">
    <w:name w:val="No Spacing Char"/>
    <w:basedOn w:val="DefaultParagraphFont"/>
    <w:link w:val="NoSpacing"/>
    <w:uiPriority w:val="1"/>
    <w:rsid w:val="00DD27D0"/>
    <w:rPr>
      <w:rFonts w:eastAsiaTheme="minorEastAsia"/>
    </w:rPr>
  </w:style>
  <w:style w:type="paragraph" w:customStyle="1" w:styleId="DecimalAligned">
    <w:name w:val="Decimal Aligned"/>
    <w:basedOn w:val="Normal"/>
    <w:uiPriority w:val="40"/>
    <w:qFormat/>
    <w:rsid w:val="00DD27D0"/>
    <w:pPr>
      <w:tabs>
        <w:tab w:val="decimal" w:pos="360"/>
      </w:tabs>
    </w:pPr>
    <w:rPr>
      <w:rFonts w:asciiTheme="minorHAnsi" w:eastAsiaTheme="minorEastAsia" w:hAnsiTheme="minorHAnsi" w:cstheme="minorBidi"/>
      <w:sz w:val="22"/>
      <w:lang w:eastAsia="en-US"/>
    </w:rPr>
  </w:style>
  <w:style w:type="character" w:styleId="SubtleEmphasis">
    <w:name w:val="Subtle Emphasis"/>
    <w:basedOn w:val="DefaultParagraphFont"/>
    <w:uiPriority w:val="19"/>
    <w:qFormat/>
    <w:rsid w:val="00DD27D0"/>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DD27D0"/>
    <w:pPr>
      <w:spacing w:after="0"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DD27D0"/>
    <w:pPr>
      <w:autoSpaceDE w:val="0"/>
      <w:autoSpaceDN w:val="0"/>
      <w:adjustRightInd w:val="0"/>
      <w:spacing w:after="0" w:line="240" w:lineRule="auto"/>
    </w:pPr>
    <w:rPr>
      <w:rFonts w:ascii="Arial" w:eastAsia="Times New Roman" w:hAnsi="Arial" w:cs="Arial"/>
      <w:color w:val="000000"/>
      <w:sz w:val="24"/>
      <w:szCs w:val="24"/>
    </w:rPr>
  </w:style>
  <w:style w:type="paragraph" w:styleId="TOC6">
    <w:name w:val="toc 6"/>
    <w:basedOn w:val="Normal"/>
    <w:next w:val="Normal"/>
    <w:autoRedefine/>
    <w:uiPriority w:val="39"/>
    <w:unhideWhenUsed/>
    <w:rsid w:val="00DD27D0"/>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DD27D0"/>
    <w:pPr>
      <w:spacing w:after="0"/>
      <w:ind w:left="1200"/>
    </w:pPr>
    <w:rPr>
      <w:rFonts w:asciiTheme="minorHAnsi" w:hAnsiTheme="minorHAnsi"/>
      <w:sz w:val="18"/>
      <w:szCs w:val="18"/>
    </w:rPr>
  </w:style>
  <w:style w:type="character" w:customStyle="1" w:styleId="EstiloLatinaCuerpo11pto">
    <w:name w:val="Estilo (Latina) +Cuerpo 11 pto"/>
    <w:basedOn w:val="DefaultParagraphFont"/>
    <w:rsid w:val="00DD27D0"/>
    <w:rPr>
      <w:rFonts w:ascii="Calibri" w:hAnsi="Calibri"/>
      <w:sz w:val="24"/>
    </w:rPr>
  </w:style>
  <w:style w:type="paragraph" w:customStyle="1" w:styleId="EstiloTableNormal1LatinaCuerpoNegrita">
    <w:name w:val="Estilo Table Normal1 + (Latina) +Cuerpo Negrita"/>
    <w:basedOn w:val="TableNormal1"/>
    <w:rsid w:val="00DD27D0"/>
    <w:rPr>
      <w:rFonts w:ascii="Calibri" w:hAnsi="Calibri"/>
      <w:b/>
      <w:bCs/>
      <w:sz w:val="24"/>
    </w:rPr>
  </w:style>
  <w:style w:type="paragraph" w:customStyle="1" w:styleId="EstiloTableNormal1LatinaCuerpo">
    <w:name w:val="Estilo Table Normal1 + (Latina) +Cuerpo"/>
    <w:basedOn w:val="TableNormal1"/>
    <w:rsid w:val="00DD27D0"/>
    <w:rPr>
      <w:rFonts w:ascii="Calibri" w:hAnsi="Calibri"/>
      <w:sz w:val="24"/>
    </w:rPr>
  </w:style>
  <w:style w:type="paragraph" w:styleId="TOCHeading">
    <w:name w:val="TOC Heading"/>
    <w:basedOn w:val="Heading1"/>
    <w:next w:val="Normal"/>
    <w:uiPriority w:val="39"/>
    <w:unhideWhenUsed/>
    <w:qFormat/>
    <w:rsid w:val="00DD27D0"/>
    <w:pPr>
      <w:keepLines/>
      <w:pageBreakBefore w:val="0"/>
      <w:numPr>
        <w:numId w:val="0"/>
      </w:numPr>
      <w:spacing w:before="480" w:after="0" w:line="276" w:lineRule="auto"/>
      <w:jc w:val="left"/>
      <w:outlineLvl w:val="9"/>
    </w:pPr>
    <w:rPr>
      <w:rFonts w:asciiTheme="majorHAnsi" w:eastAsiaTheme="majorEastAsia" w:hAnsiTheme="majorHAnsi" w:cstheme="majorBidi"/>
      <w:b w:val="0"/>
      <w:smallCaps w:val="0"/>
      <w:color w:val="365F91" w:themeColor="accent1" w:themeShade="BF"/>
      <w:kern w:val="0"/>
      <w:lang w:val="en-US" w:eastAsia="ja-JP"/>
    </w:rPr>
  </w:style>
  <w:style w:type="paragraph" w:customStyle="1" w:styleId="rvps2">
    <w:name w:val="rvps2"/>
    <w:basedOn w:val="Normal"/>
    <w:rsid w:val="00DD27D0"/>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rvts13">
    <w:name w:val="rvts13"/>
    <w:basedOn w:val="DefaultParagraphFont"/>
    <w:rsid w:val="00DD27D0"/>
  </w:style>
  <w:style w:type="character" w:customStyle="1" w:styleId="apple-converted-space">
    <w:name w:val="apple-converted-space"/>
    <w:basedOn w:val="DefaultParagraphFont"/>
    <w:rsid w:val="00DD27D0"/>
  </w:style>
  <w:style w:type="character" w:customStyle="1" w:styleId="rvts9">
    <w:name w:val="rvts9"/>
    <w:basedOn w:val="DefaultParagraphFont"/>
    <w:rsid w:val="00DD27D0"/>
  </w:style>
  <w:style w:type="character" w:customStyle="1" w:styleId="rvts14">
    <w:name w:val="rvts14"/>
    <w:basedOn w:val="DefaultParagraphFont"/>
    <w:rsid w:val="00DD27D0"/>
  </w:style>
  <w:style w:type="character" w:customStyle="1" w:styleId="FontStyle98">
    <w:name w:val="Font Style98"/>
    <w:basedOn w:val="DefaultParagraphFont"/>
    <w:uiPriority w:val="99"/>
    <w:rsid w:val="00DD27D0"/>
    <w:rPr>
      <w:rFonts w:ascii="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2203">
      <w:bodyDiv w:val="1"/>
      <w:marLeft w:val="0"/>
      <w:marRight w:val="0"/>
      <w:marTop w:val="0"/>
      <w:marBottom w:val="0"/>
      <w:divBdr>
        <w:top w:val="none" w:sz="0" w:space="0" w:color="auto"/>
        <w:left w:val="none" w:sz="0" w:space="0" w:color="auto"/>
        <w:bottom w:val="none" w:sz="0" w:space="0" w:color="auto"/>
        <w:right w:val="none" w:sz="0" w:space="0" w:color="auto"/>
      </w:divBdr>
    </w:div>
    <w:div w:id="80028101">
      <w:bodyDiv w:val="1"/>
      <w:marLeft w:val="0"/>
      <w:marRight w:val="0"/>
      <w:marTop w:val="0"/>
      <w:marBottom w:val="0"/>
      <w:divBdr>
        <w:top w:val="none" w:sz="0" w:space="0" w:color="auto"/>
        <w:left w:val="none" w:sz="0" w:space="0" w:color="auto"/>
        <w:bottom w:val="none" w:sz="0" w:space="0" w:color="auto"/>
        <w:right w:val="none" w:sz="0" w:space="0" w:color="auto"/>
      </w:divBdr>
    </w:div>
    <w:div w:id="167061474">
      <w:bodyDiv w:val="1"/>
      <w:marLeft w:val="0"/>
      <w:marRight w:val="0"/>
      <w:marTop w:val="0"/>
      <w:marBottom w:val="0"/>
      <w:divBdr>
        <w:top w:val="none" w:sz="0" w:space="0" w:color="auto"/>
        <w:left w:val="none" w:sz="0" w:space="0" w:color="auto"/>
        <w:bottom w:val="none" w:sz="0" w:space="0" w:color="auto"/>
        <w:right w:val="none" w:sz="0" w:space="0" w:color="auto"/>
      </w:divBdr>
    </w:div>
    <w:div w:id="248083408">
      <w:bodyDiv w:val="1"/>
      <w:marLeft w:val="0"/>
      <w:marRight w:val="0"/>
      <w:marTop w:val="0"/>
      <w:marBottom w:val="0"/>
      <w:divBdr>
        <w:top w:val="none" w:sz="0" w:space="0" w:color="auto"/>
        <w:left w:val="none" w:sz="0" w:space="0" w:color="auto"/>
        <w:bottom w:val="none" w:sz="0" w:space="0" w:color="auto"/>
        <w:right w:val="none" w:sz="0" w:space="0" w:color="auto"/>
      </w:divBdr>
    </w:div>
    <w:div w:id="282463167">
      <w:bodyDiv w:val="1"/>
      <w:marLeft w:val="0"/>
      <w:marRight w:val="0"/>
      <w:marTop w:val="0"/>
      <w:marBottom w:val="0"/>
      <w:divBdr>
        <w:top w:val="none" w:sz="0" w:space="0" w:color="auto"/>
        <w:left w:val="none" w:sz="0" w:space="0" w:color="auto"/>
        <w:bottom w:val="none" w:sz="0" w:space="0" w:color="auto"/>
        <w:right w:val="none" w:sz="0" w:space="0" w:color="auto"/>
      </w:divBdr>
    </w:div>
    <w:div w:id="283930216">
      <w:bodyDiv w:val="1"/>
      <w:marLeft w:val="0"/>
      <w:marRight w:val="0"/>
      <w:marTop w:val="0"/>
      <w:marBottom w:val="0"/>
      <w:divBdr>
        <w:top w:val="none" w:sz="0" w:space="0" w:color="auto"/>
        <w:left w:val="none" w:sz="0" w:space="0" w:color="auto"/>
        <w:bottom w:val="none" w:sz="0" w:space="0" w:color="auto"/>
        <w:right w:val="none" w:sz="0" w:space="0" w:color="auto"/>
      </w:divBdr>
    </w:div>
    <w:div w:id="349722496">
      <w:bodyDiv w:val="1"/>
      <w:marLeft w:val="0"/>
      <w:marRight w:val="0"/>
      <w:marTop w:val="0"/>
      <w:marBottom w:val="0"/>
      <w:divBdr>
        <w:top w:val="none" w:sz="0" w:space="0" w:color="auto"/>
        <w:left w:val="none" w:sz="0" w:space="0" w:color="auto"/>
        <w:bottom w:val="none" w:sz="0" w:space="0" w:color="auto"/>
        <w:right w:val="none" w:sz="0" w:space="0" w:color="auto"/>
      </w:divBdr>
    </w:div>
    <w:div w:id="603999996">
      <w:bodyDiv w:val="1"/>
      <w:marLeft w:val="0"/>
      <w:marRight w:val="0"/>
      <w:marTop w:val="0"/>
      <w:marBottom w:val="0"/>
      <w:divBdr>
        <w:top w:val="none" w:sz="0" w:space="0" w:color="auto"/>
        <w:left w:val="none" w:sz="0" w:space="0" w:color="auto"/>
        <w:bottom w:val="none" w:sz="0" w:space="0" w:color="auto"/>
        <w:right w:val="none" w:sz="0" w:space="0" w:color="auto"/>
      </w:divBdr>
    </w:div>
    <w:div w:id="697896241">
      <w:bodyDiv w:val="1"/>
      <w:marLeft w:val="0"/>
      <w:marRight w:val="0"/>
      <w:marTop w:val="0"/>
      <w:marBottom w:val="0"/>
      <w:divBdr>
        <w:top w:val="none" w:sz="0" w:space="0" w:color="auto"/>
        <w:left w:val="none" w:sz="0" w:space="0" w:color="auto"/>
        <w:bottom w:val="none" w:sz="0" w:space="0" w:color="auto"/>
        <w:right w:val="none" w:sz="0" w:space="0" w:color="auto"/>
      </w:divBdr>
    </w:div>
    <w:div w:id="739449107">
      <w:bodyDiv w:val="1"/>
      <w:marLeft w:val="0"/>
      <w:marRight w:val="0"/>
      <w:marTop w:val="0"/>
      <w:marBottom w:val="0"/>
      <w:divBdr>
        <w:top w:val="none" w:sz="0" w:space="0" w:color="auto"/>
        <w:left w:val="none" w:sz="0" w:space="0" w:color="auto"/>
        <w:bottom w:val="none" w:sz="0" w:space="0" w:color="auto"/>
        <w:right w:val="none" w:sz="0" w:space="0" w:color="auto"/>
      </w:divBdr>
    </w:div>
    <w:div w:id="820318255">
      <w:bodyDiv w:val="1"/>
      <w:marLeft w:val="0"/>
      <w:marRight w:val="0"/>
      <w:marTop w:val="0"/>
      <w:marBottom w:val="0"/>
      <w:divBdr>
        <w:top w:val="none" w:sz="0" w:space="0" w:color="auto"/>
        <w:left w:val="none" w:sz="0" w:space="0" w:color="auto"/>
        <w:bottom w:val="none" w:sz="0" w:space="0" w:color="auto"/>
        <w:right w:val="none" w:sz="0" w:space="0" w:color="auto"/>
      </w:divBdr>
    </w:div>
    <w:div w:id="822895170">
      <w:bodyDiv w:val="1"/>
      <w:marLeft w:val="0"/>
      <w:marRight w:val="0"/>
      <w:marTop w:val="0"/>
      <w:marBottom w:val="0"/>
      <w:divBdr>
        <w:top w:val="none" w:sz="0" w:space="0" w:color="auto"/>
        <w:left w:val="none" w:sz="0" w:space="0" w:color="auto"/>
        <w:bottom w:val="none" w:sz="0" w:space="0" w:color="auto"/>
        <w:right w:val="none" w:sz="0" w:space="0" w:color="auto"/>
      </w:divBdr>
    </w:div>
    <w:div w:id="852035775">
      <w:bodyDiv w:val="1"/>
      <w:marLeft w:val="0"/>
      <w:marRight w:val="0"/>
      <w:marTop w:val="0"/>
      <w:marBottom w:val="0"/>
      <w:divBdr>
        <w:top w:val="none" w:sz="0" w:space="0" w:color="auto"/>
        <w:left w:val="none" w:sz="0" w:space="0" w:color="auto"/>
        <w:bottom w:val="none" w:sz="0" w:space="0" w:color="auto"/>
        <w:right w:val="none" w:sz="0" w:space="0" w:color="auto"/>
      </w:divBdr>
    </w:div>
    <w:div w:id="972752695">
      <w:bodyDiv w:val="1"/>
      <w:marLeft w:val="0"/>
      <w:marRight w:val="0"/>
      <w:marTop w:val="0"/>
      <w:marBottom w:val="0"/>
      <w:divBdr>
        <w:top w:val="none" w:sz="0" w:space="0" w:color="auto"/>
        <w:left w:val="none" w:sz="0" w:space="0" w:color="auto"/>
        <w:bottom w:val="none" w:sz="0" w:space="0" w:color="auto"/>
        <w:right w:val="none" w:sz="0" w:space="0" w:color="auto"/>
      </w:divBdr>
    </w:div>
    <w:div w:id="1031760528">
      <w:bodyDiv w:val="1"/>
      <w:marLeft w:val="0"/>
      <w:marRight w:val="0"/>
      <w:marTop w:val="0"/>
      <w:marBottom w:val="0"/>
      <w:divBdr>
        <w:top w:val="none" w:sz="0" w:space="0" w:color="auto"/>
        <w:left w:val="none" w:sz="0" w:space="0" w:color="auto"/>
        <w:bottom w:val="none" w:sz="0" w:space="0" w:color="auto"/>
        <w:right w:val="none" w:sz="0" w:space="0" w:color="auto"/>
      </w:divBdr>
    </w:div>
    <w:div w:id="1213007625">
      <w:bodyDiv w:val="1"/>
      <w:marLeft w:val="0"/>
      <w:marRight w:val="0"/>
      <w:marTop w:val="0"/>
      <w:marBottom w:val="0"/>
      <w:divBdr>
        <w:top w:val="none" w:sz="0" w:space="0" w:color="auto"/>
        <w:left w:val="none" w:sz="0" w:space="0" w:color="auto"/>
        <w:bottom w:val="none" w:sz="0" w:space="0" w:color="auto"/>
        <w:right w:val="none" w:sz="0" w:space="0" w:color="auto"/>
      </w:divBdr>
    </w:div>
    <w:div w:id="1215584082">
      <w:bodyDiv w:val="1"/>
      <w:marLeft w:val="0"/>
      <w:marRight w:val="0"/>
      <w:marTop w:val="0"/>
      <w:marBottom w:val="0"/>
      <w:divBdr>
        <w:top w:val="none" w:sz="0" w:space="0" w:color="auto"/>
        <w:left w:val="none" w:sz="0" w:space="0" w:color="auto"/>
        <w:bottom w:val="none" w:sz="0" w:space="0" w:color="auto"/>
        <w:right w:val="none" w:sz="0" w:space="0" w:color="auto"/>
      </w:divBdr>
    </w:div>
    <w:div w:id="1217931788">
      <w:bodyDiv w:val="1"/>
      <w:marLeft w:val="0"/>
      <w:marRight w:val="0"/>
      <w:marTop w:val="0"/>
      <w:marBottom w:val="0"/>
      <w:divBdr>
        <w:top w:val="none" w:sz="0" w:space="0" w:color="auto"/>
        <w:left w:val="none" w:sz="0" w:space="0" w:color="auto"/>
        <w:bottom w:val="none" w:sz="0" w:space="0" w:color="auto"/>
        <w:right w:val="none" w:sz="0" w:space="0" w:color="auto"/>
      </w:divBdr>
    </w:div>
    <w:div w:id="1481654839">
      <w:bodyDiv w:val="1"/>
      <w:marLeft w:val="0"/>
      <w:marRight w:val="0"/>
      <w:marTop w:val="0"/>
      <w:marBottom w:val="0"/>
      <w:divBdr>
        <w:top w:val="none" w:sz="0" w:space="0" w:color="auto"/>
        <w:left w:val="none" w:sz="0" w:space="0" w:color="auto"/>
        <w:bottom w:val="none" w:sz="0" w:space="0" w:color="auto"/>
        <w:right w:val="none" w:sz="0" w:space="0" w:color="auto"/>
      </w:divBdr>
    </w:div>
    <w:div w:id="1534877753">
      <w:bodyDiv w:val="1"/>
      <w:marLeft w:val="0"/>
      <w:marRight w:val="0"/>
      <w:marTop w:val="0"/>
      <w:marBottom w:val="0"/>
      <w:divBdr>
        <w:top w:val="none" w:sz="0" w:space="0" w:color="auto"/>
        <w:left w:val="none" w:sz="0" w:space="0" w:color="auto"/>
        <w:bottom w:val="none" w:sz="0" w:space="0" w:color="auto"/>
        <w:right w:val="none" w:sz="0" w:space="0" w:color="auto"/>
      </w:divBdr>
    </w:div>
    <w:div w:id="1595743856">
      <w:bodyDiv w:val="1"/>
      <w:marLeft w:val="0"/>
      <w:marRight w:val="0"/>
      <w:marTop w:val="0"/>
      <w:marBottom w:val="0"/>
      <w:divBdr>
        <w:top w:val="none" w:sz="0" w:space="0" w:color="auto"/>
        <w:left w:val="none" w:sz="0" w:space="0" w:color="auto"/>
        <w:bottom w:val="none" w:sz="0" w:space="0" w:color="auto"/>
        <w:right w:val="none" w:sz="0" w:space="0" w:color="auto"/>
      </w:divBdr>
    </w:div>
    <w:div w:id="1635480185">
      <w:bodyDiv w:val="1"/>
      <w:marLeft w:val="0"/>
      <w:marRight w:val="0"/>
      <w:marTop w:val="0"/>
      <w:marBottom w:val="0"/>
      <w:divBdr>
        <w:top w:val="none" w:sz="0" w:space="0" w:color="auto"/>
        <w:left w:val="none" w:sz="0" w:space="0" w:color="auto"/>
        <w:bottom w:val="none" w:sz="0" w:space="0" w:color="auto"/>
        <w:right w:val="none" w:sz="0" w:space="0" w:color="auto"/>
      </w:divBdr>
    </w:div>
    <w:div w:id="1745687447">
      <w:bodyDiv w:val="1"/>
      <w:marLeft w:val="0"/>
      <w:marRight w:val="0"/>
      <w:marTop w:val="0"/>
      <w:marBottom w:val="0"/>
      <w:divBdr>
        <w:top w:val="none" w:sz="0" w:space="0" w:color="auto"/>
        <w:left w:val="none" w:sz="0" w:space="0" w:color="auto"/>
        <w:bottom w:val="none" w:sz="0" w:space="0" w:color="auto"/>
        <w:right w:val="none" w:sz="0" w:space="0" w:color="auto"/>
      </w:divBdr>
    </w:div>
    <w:div w:id="1910533304">
      <w:bodyDiv w:val="1"/>
      <w:marLeft w:val="0"/>
      <w:marRight w:val="0"/>
      <w:marTop w:val="0"/>
      <w:marBottom w:val="0"/>
      <w:divBdr>
        <w:top w:val="none" w:sz="0" w:space="0" w:color="auto"/>
        <w:left w:val="none" w:sz="0" w:space="0" w:color="auto"/>
        <w:bottom w:val="none" w:sz="0" w:space="0" w:color="auto"/>
        <w:right w:val="none" w:sz="0" w:space="0" w:color="auto"/>
      </w:divBdr>
    </w:div>
    <w:div w:id="1912883898">
      <w:bodyDiv w:val="1"/>
      <w:marLeft w:val="0"/>
      <w:marRight w:val="0"/>
      <w:marTop w:val="0"/>
      <w:marBottom w:val="0"/>
      <w:divBdr>
        <w:top w:val="none" w:sz="0" w:space="0" w:color="auto"/>
        <w:left w:val="none" w:sz="0" w:space="0" w:color="auto"/>
        <w:bottom w:val="none" w:sz="0" w:space="0" w:color="auto"/>
        <w:right w:val="none" w:sz="0" w:space="0" w:color="auto"/>
      </w:divBdr>
    </w:div>
    <w:div w:id="197875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package" Target="embeddings/Microsoft_Excel_Worksheet4.xlsx"/><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package" Target="embeddings/Microsoft_Excel_Worksheet1.xlsx"/><Relationship Id="rId17" Type="http://schemas.openxmlformats.org/officeDocument/2006/relationships/image" Target="media/image6.emf"/><Relationship Id="rId25" Type="http://schemas.openxmlformats.org/officeDocument/2006/relationships/package" Target="embeddings/Microsoft_Excel_Worksheet5.xlsx"/><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Excel_Worksheet3.xlsx"/><Relationship Id="rId20" Type="http://schemas.openxmlformats.org/officeDocument/2006/relationships/image" Target="media/image8.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2.emf"/><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package" Target="embeddings/Microsoft_Excel_Worksheet2.xlsx"/><Relationship Id="rId22" Type="http://schemas.openxmlformats.org/officeDocument/2006/relationships/image" Target="media/image10.png"/><Relationship Id="rId27" Type="http://schemas.openxmlformats.org/officeDocument/2006/relationships/oleObject" Target="embeddings/oleObject1.bin"/><Relationship Id="rId30" Type="http://schemas.openxmlformats.org/officeDocument/2006/relationships/image" Target="media/image15.emf"/><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358B51-3523-4426-8DD5-F1631CA2B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25</Pages>
  <Words>5537</Words>
  <Characters>31565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Ciprian Visan</dc:creator>
  <cp:lastModifiedBy>Ciprian Visan</cp:lastModifiedBy>
  <cp:revision>10</cp:revision>
  <dcterms:created xsi:type="dcterms:W3CDTF">2014-06-25T08:14:00Z</dcterms:created>
  <dcterms:modified xsi:type="dcterms:W3CDTF">2014-06-30T12:55:00Z</dcterms:modified>
</cp:coreProperties>
</file>