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AA6" w:rsidRPr="00EC7044" w:rsidRDefault="00F77AA6" w:rsidP="0000089C">
      <w:pPr>
        <w:pStyle w:val="Title"/>
        <w:spacing w:before="360"/>
        <w:rPr>
          <w:rFonts w:asciiTheme="minorHAnsi" w:hAnsiTheme="minorHAnsi" w:cs="Arial"/>
        </w:rPr>
      </w:pPr>
      <w:r w:rsidRPr="00EC7044">
        <w:rPr>
          <w:rFonts w:asciiTheme="minorHAnsi" w:hAnsiTheme="minorHAnsi" w:cs="Arial"/>
        </w:rPr>
        <w:t xml:space="preserve">Services </w:t>
      </w:r>
      <w:r w:rsidR="002B1788" w:rsidRPr="00EC7044">
        <w:rPr>
          <w:rFonts w:asciiTheme="minorHAnsi" w:hAnsiTheme="minorHAnsi" w:cs="Arial"/>
        </w:rPr>
        <w:t>Order</w:t>
      </w:r>
      <w:r w:rsidRPr="00EC7044">
        <w:rPr>
          <w:rFonts w:asciiTheme="minorHAnsi" w:hAnsiTheme="minorHAnsi" w:cs="Arial"/>
        </w:rPr>
        <w:t xml:space="preserve"> Form</w:t>
      </w:r>
    </w:p>
    <w:p w:rsidR="002B1788" w:rsidRPr="00EC7044" w:rsidRDefault="00F77AA6" w:rsidP="002B1788">
      <w:pPr>
        <w:pStyle w:val="Heading1"/>
        <w:rPr>
          <w:rFonts w:asciiTheme="minorHAnsi" w:hAnsiTheme="minorHAnsi"/>
          <w:sz w:val="18"/>
          <w:szCs w:val="18"/>
        </w:rPr>
      </w:pPr>
      <w:r w:rsidRPr="00EC7044">
        <w:rPr>
          <w:rFonts w:asciiTheme="minorHAnsi" w:hAnsiTheme="minorHAnsi"/>
          <w:sz w:val="18"/>
          <w:szCs w:val="18"/>
        </w:rPr>
        <w:t>GENERAL INFORMATION</w:t>
      </w: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50"/>
        <w:gridCol w:w="8280"/>
      </w:tblGrid>
      <w:tr w:rsidR="00F85F33" w:rsidRPr="00EC7044" w:rsidTr="0098262A">
        <w:tc>
          <w:tcPr>
            <w:tcW w:w="2250" w:type="dxa"/>
            <w:tcBorders>
              <w:top w:val="single" w:sz="6" w:space="0" w:color="auto"/>
              <w:left w:val="single" w:sz="6" w:space="0" w:color="auto"/>
              <w:bottom w:val="single" w:sz="6" w:space="0" w:color="auto"/>
              <w:right w:val="single" w:sz="6" w:space="0" w:color="auto"/>
            </w:tcBorders>
            <w:shd w:val="clear" w:color="auto" w:fill="F2F2F2"/>
          </w:tcPr>
          <w:p w:rsidR="00F85F33" w:rsidRPr="00EC7044" w:rsidRDefault="00F85F33" w:rsidP="005A2563">
            <w:pPr>
              <w:pStyle w:val="Heading3"/>
              <w:rPr>
                <w:rFonts w:asciiTheme="minorHAnsi" w:hAnsiTheme="minorHAnsi" w:cstheme="minorHAnsi"/>
              </w:rPr>
            </w:pPr>
            <w:r w:rsidRPr="00EC7044">
              <w:rPr>
                <w:rFonts w:asciiTheme="minorHAnsi" w:hAnsiTheme="minorHAnsi" w:cstheme="minorHAnsi"/>
              </w:rPr>
              <w:t>Date</w:t>
            </w:r>
          </w:p>
        </w:tc>
        <w:tc>
          <w:tcPr>
            <w:tcW w:w="8280" w:type="dxa"/>
            <w:tcBorders>
              <w:top w:val="single" w:sz="6" w:space="0" w:color="auto"/>
              <w:left w:val="single" w:sz="6" w:space="0" w:color="auto"/>
              <w:bottom w:val="single" w:sz="6" w:space="0" w:color="auto"/>
              <w:right w:val="single" w:sz="6" w:space="0" w:color="auto"/>
            </w:tcBorders>
          </w:tcPr>
          <w:p w:rsidR="00F85F33" w:rsidRPr="00EC7044" w:rsidRDefault="00CA0B4E" w:rsidP="00EC7044">
            <w:pPr>
              <w:rPr>
                <w:rFonts w:asciiTheme="minorHAnsi" w:hAnsiTheme="minorHAnsi" w:cstheme="minorHAnsi"/>
              </w:rPr>
            </w:pPr>
            <w:r>
              <w:rPr>
                <w:rFonts w:asciiTheme="minorHAnsi" w:hAnsiTheme="minorHAnsi" w:cstheme="minorHAnsi"/>
              </w:rPr>
              <w:t>June 18</w:t>
            </w:r>
            <w:r w:rsidR="00380C49" w:rsidRPr="00EC7044">
              <w:rPr>
                <w:rFonts w:asciiTheme="minorHAnsi" w:hAnsiTheme="minorHAnsi" w:cstheme="minorHAnsi"/>
              </w:rPr>
              <w:t>, 201</w:t>
            </w:r>
            <w:r>
              <w:rPr>
                <w:rFonts w:asciiTheme="minorHAnsi" w:hAnsiTheme="minorHAnsi" w:cstheme="minorHAnsi"/>
              </w:rPr>
              <w:t>3</w:t>
            </w:r>
          </w:p>
        </w:tc>
      </w:tr>
      <w:tr w:rsidR="002B1788" w:rsidRPr="00EC7044" w:rsidTr="0098262A">
        <w:tc>
          <w:tcPr>
            <w:tcW w:w="2250" w:type="dxa"/>
            <w:tcBorders>
              <w:top w:val="single" w:sz="6" w:space="0" w:color="auto"/>
              <w:left w:val="single" w:sz="6" w:space="0" w:color="auto"/>
              <w:bottom w:val="single" w:sz="6" w:space="0" w:color="auto"/>
              <w:right w:val="single" w:sz="6" w:space="0" w:color="auto"/>
            </w:tcBorders>
            <w:shd w:val="clear" w:color="auto" w:fill="F2F2F2"/>
          </w:tcPr>
          <w:p w:rsidR="002B1788" w:rsidRPr="00EC7044" w:rsidRDefault="002B1788" w:rsidP="00016C7A">
            <w:pPr>
              <w:pStyle w:val="Heading3"/>
              <w:rPr>
                <w:rFonts w:asciiTheme="minorHAnsi" w:hAnsiTheme="minorHAnsi" w:cstheme="minorHAnsi"/>
              </w:rPr>
            </w:pPr>
            <w:r w:rsidRPr="00EC7044">
              <w:rPr>
                <w:rFonts w:asciiTheme="minorHAnsi" w:hAnsiTheme="minorHAnsi" w:cstheme="minorHAnsi"/>
              </w:rPr>
              <w:t>Client</w:t>
            </w:r>
          </w:p>
        </w:tc>
        <w:tc>
          <w:tcPr>
            <w:tcW w:w="8280" w:type="dxa"/>
            <w:tcBorders>
              <w:left w:val="single" w:sz="6" w:space="0" w:color="auto"/>
            </w:tcBorders>
          </w:tcPr>
          <w:p w:rsidR="002B1788" w:rsidRPr="00EC7044" w:rsidRDefault="00D04B63" w:rsidP="00D04B63">
            <w:pPr>
              <w:spacing w:before="20" w:after="20"/>
              <w:rPr>
                <w:rFonts w:asciiTheme="minorHAnsi" w:hAnsiTheme="minorHAnsi" w:cstheme="minorHAnsi"/>
              </w:rPr>
            </w:pPr>
            <w:r w:rsidRPr="00EC7044">
              <w:rPr>
                <w:rFonts w:asciiTheme="minorHAnsi" w:hAnsiTheme="minorHAnsi" w:cstheme="minorHAnsi"/>
              </w:rPr>
              <w:t xml:space="preserve">Cameron </w:t>
            </w:r>
            <w:r w:rsidR="00FB569D">
              <w:rPr>
                <w:rFonts w:asciiTheme="minorHAnsi" w:hAnsiTheme="minorHAnsi" w:cstheme="minorHAnsi"/>
              </w:rPr>
              <w:t xml:space="preserve"> Taubate</w:t>
            </w:r>
          </w:p>
        </w:tc>
      </w:tr>
      <w:tr w:rsidR="002B1788" w:rsidRPr="00EC7044" w:rsidTr="0098262A">
        <w:trPr>
          <w:cantSplit/>
        </w:trPr>
        <w:tc>
          <w:tcPr>
            <w:tcW w:w="2250" w:type="dxa"/>
            <w:tcBorders>
              <w:top w:val="single" w:sz="6" w:space="0" w:color="auto"/>
              <w:left w:val="single" w:sz="6" w:space="0" w:color="auto"/>
              <w:bottom w:val="single" w:sz="6" w:space="0" w:color="auto"/>
              <w:right w:val="single" w:sz="6" w:space="0" w:color="auto"/>
            </w:tcBorders>
            <w:shd w:val="clear" w:color="auto" w:fill="F2F2F2"/>
          </w:tcPr>
          <w:p w:rsidR="002B1788" w:rsidRPr="00EC7044" w:rsidRDefault="002B1788" w:rsidP="00016C7A">
            <w:pPr>
              <w:pStyle w:val="Heading3"/>
              <w:rPr>
                <w:rFonts w:asciiTheme="minorHAnsi" w:hAnsiTheme="minorHAnsi" w:cstheme="minorHAnsi"/>
              </w:rPr>
            </w:pPr>
            <w:r w:rsidRPr="00EC7044">
              <w:rPr>
                <w:rFonts w:asciiTheme="minorHAnsi" w:hAnsiTheme="minorHAnsi" w:cstheme="minorHAnsi"/>
              </w:rPr>
              <w:t>Project Manager</w:t>
            </w:r>
          </w:p>
        </w:tc>
        <w:tc>
          <w:tcPr>
            <w:tcW w:w="8280" w:type="dxa"/>
            <w:tcBorders>
              <w:left w:val="single" w:sz="6" w:space="0" w:color="auto"/>
            </w:tcBorders>
          </w:tcPr>
          <w:p w:rsidR="002B1788" w:rsidRPr="00EC7044" w:rsidRDefault="00FB569D" w:rsidP="00380C49">
            <w:pPr>
              <w:rPr>
                <w:rFonts w:asciiTheme="minorHAnsi" w:hAnsiTheme="minorHAnsi" w:cstheme="minorHAnsi"/>
              </w:rPr>
            </w:pPr>
            <w:r>
              <w:rPr>
                <w:rFonts w:asciiTheme="minorHAnsi" w:hAnsiTheme="minorHAnsi" w:cstheme="minorHAnsi"/>
              </w:rPr>
              <w:t>Dumitru Mina</w:t>
            </w:r>
          </w:p>
        </w:tc>
      </w:tr>
      <w:tr w:rsidR="002B1788" w:rsidRPr="00EC7044" w:rsidTr="0098262A">
        <w:trPr>
          <w:cantSplit/>
        </w:trPr>
        <w:tc>
          <w:tcPr>
            <w:tcW w:w="2250" w:type="dxa"/>
            <w:tcBorders>
              <w:top w:val="single" w:sz="6" w:space="0" w:color="auto"/>
              <w:left w:val="single" w:sz="6" w:space="0" w:color="auto"/>
              <w:bottom w:val="single" w:sz="6" w:space="0" w:color="auto"/>
              <w:right w:val="single" w:sz="6" w:space="0" w:color="auto"/>
            </w:tcBorders>
            <w:shd w:val="clear" w:color="auto" w:fill="F2F2F2"/>
          </w:tcPr>
          <w:p w:rsidR="002B1788" w:rsidRPr="00EC7044" w:rsidRDefault="002B1788" w:rsidP="00016C7A">
            <w:pPr>
              <w:pStyle w:val="Heading3"/>
              <w:rPr>
                <w:rFonts w:asciiTheme="minorHAnsi" w:hAnsiTheme="minorHAnsi" w:cstheme="minorHAnsi"/>
              </w:rPr>
            </w:pPr>
            <w:r w:rsidRPr="00EC7044">
              <w:rPr>
                <w:rFonts w:asciiTheme="minorHAnsi" w:hAnsiTheme="minorHAnsi" w:cstheme="minorHAnsi"/>
              </w:rPr>
              <w:t>Phone</w:t>
            </w:r>
            <w:r w:rsidR="001D1EB5" w:rsidRPr="00EC7044">
              <w:rPr>
                <w:rFonts w:asciiTheme="minorHAnsi" w:hAnsiTheme="minorHAnsi" w:cstheme="minorHAnsi"/>
              </w:rPr>
              <w:t xml:space="preserve"> / Fax</w:t>
            </w:r>
          </w:p>
        </w:tc>
        <w:tc>
          <w:tcPr>
            <w:tcW w:w="8280" w:type="dxa"/>
            <w:tcBorders>
              <w:left w:val="single" w:sz="6" w:space="0" w:color="auto"/>
            </w:tcBorders>
          </w:tcPr>
          <w:p w:rsidR="002B1788" w:rsidRPr="00EC7044" w:rsidRDefault="00D04B63" w:rsidP="00FB569D">
            <w:pPr>
              <w:spacing w:before="20" w:after="20"/>
              <w:rPr>
                <w:rFonts w:asciiTheme="minorHAnsi" w:hAnsiTheme="minorHAnsi" w:cstheme="minorHAnsi"/>
              </w:rPr>
            </w:pPr>
            <w:r w:rsidRPr="00EC7044">
              <w:rPr>
                <w:rFonts w:asciiTheme="minorHAnsi" w:hAnsiTheme="minorHAnsi" w:cstheme="minorHAnsi"/>
              </w:rPr>
              <w:t xml:space="preserve">Tel.: </w:t>
            </w:r>
            <w:r w:rsidR="00CA0B4E">
              <w:rPr>
                <w:rFonts w:asciiTheme="minorHAnsi" w:hAnsiTheme="minorHAnsi" w:cstheme="minorHAnsi"/>
              </w:rPr>
              <w:t>0728 221 616</w:t>
            </w:r>
          </w:p>
        </w:tc>
      </w:tr>
      <w:tr w:rsidR="002B1788" w:rsidRPr="00EC7044" w:rsidTr="0098262A">
        <w:trPr>
          <w:cantSplit/>
        </w:trPr>
        <w:tc>
          <w:tcPr>
            <w:tcW w:w="2250" w:type="dxa"/>
            <w:tcBorders>
              <w:top w:val="single" w:sz="6" w:space="0" w:color="auto"/>
              <w:left w:val="single" w:sz="6" w:space="0" w:color="auto"/>
              <w:bottom w:val="single" w:sz="6" w:space="0" w:color="auto"/>
              <w:right w:val="single" w:sz="6" w:space="0" w:color="auto"/>
            </w:tcBorders>
            <w:shd w:val="clear" w:color="auto" w:fill="F2F2F2"/>
          </w:tcPr>
          <w:p w:rsidR="002B1788" w:rsidRPr="00EC7044" w:rsidRDefault="002B1788" w:rsidP="00016C7A">
            <w:pPr>
              <w:pStyle w:val="Heading3"/>
              <w:rPr>
                <w:rFonts w:asciiTheme="minorHAnsi" w:hAnsiTheme="minorHAnsi" w:cstheme="minorHAnsi"/>
              </w:rPr>
            </w:pPr>
            <w:r w:rsidRPr="00EC7044">
              <w:rPr>
                <w:rFonts w:asciiTheme="minorHAnsi" w:hAnsiTheme="minorHAnsi" w:cstheme="minorHAnsi"/>
              </w:rPr>
              <w:t>E-mail</w:t>
            </w:r>
          </w:p>
        </w:tc>
        <w:tc>
          <w:tcPr>
            <w:tcW w:w="8280" w:type="dxa"/>
            <w:tcBorders>
              <w:left w:val="single" w:sz="6" w:space="0" w:color="auto"/>
            </w:tcBorders>
          </w:tcPr>
          <w:p w:rsidR="00380C49" w:rsidRPr="00EC7044" w:rsidRDefault="00992339" w:rsidP="00380C49">
            <w:pPr>
              <w:rPr>
                <w:rFonts w:asciiTheme="minorHAnsi" w:hAnsiTheme="minorHAnsi" w:cstheme="minorHAnsi"/>
              </w:rPr>
            </w:pPr>
            <w:hyperlink r:id="rId8" w:history="1">
              <w:r w:rsidR="00FB569D" w:rsidRPr="00AE6B06">
                <w:rPr>
                  <w:rStyle w:val="Hyperlink"/>
                  <w:rFonts w:asciiTheme="minorHAnsi" w:hAnsiTheme="minorHAnsi" w:cstheme="minorHAnsi"/>
                </w:rPr>
                <w:t>dumitru.mina@c-a-m.com</w:t>
              </w:r>
            </w:hyperlink>
          </w:p>
        </w:tc>
      </w:tr>
      <w:tr w:rsidR="002B1788" w:rsidRPr="00EC7044" w:rsidTr="0098262A">
        <w:trPr>
          <w:cantSplit/>
        </w:trPr>
        <w:tc>
          <w:tcPr>
            <w:tcW w:w="2250" w:type="dxa"/>
            <w:tcBorders>
              <w:top w:val="single" w:sz="6" w:space="0" w:color="auto"/>
              <w:left w:val="single" w:sz="6" w:space="0" w:color="auto"/>
              <w:bottom w:val="single" w:sz="6" w:space="0" w:color="auto"/>
              <w:right w:val="single" w:sz="6" w:space="0" w:color="auto"/>
            </w:tcBorders>
            <w:shd w:val="clear" w:color="auto" w:fill="F2F2F2"/>
          </w:tcPr>
          <w:p w:rsidR="002B1788" w:rsidRPr="00EC7044" w:rsidRDefault="0061045B" w:rsidP="00016C7A">
            <w:pPr>
              <w:pStyle w:val="Heading3"/>
              <w:rPr>
                <w:rFonts w:asciiTheme="minorHAnsi" w:hAnsiTheme="minorHAnsi" w:cstheme="minorHAnsi"/>
              </w:rPr>
            </w:pPr>
            <w:r w:rsidRPr="00EC7044">
              <w:rPr>
                <w:rFonts w:asciiTheme="minorHAnsi" w:hAnsiTheme="minorHAnsi" w:cstheme="minorHAnsi"/>
              </w:rPr>
              <w:t>Services Location</w:t>
            </w:r>
          </w:p>
        </w:tc>
        <w:tc>
          <w:tcPr>
            <w:tcW w:w="8280" w:type="dxa"/>
            <w:tcBorders>
              <w:left w:val="single" w:sz="6" w:space="0" w:color="auto"/>
            </w:tcBorders>
          </w:tcPr>
          <w:p w:rsidR="002458F5" w:rsidRPr="00EC7044" w:rsidRDefault="00380C49" w:rsidP="00016C7A">
            <w:pPr>
              <w:rPr>
                <w:rFonts w:asciiTheme="minorHAnsi" w:hAnsiTheme="minorHAnsi" w:cstheme="minorHAnsi"/>
              </w:rPr>
            </w:pPr>
            <w:r w:rsidRPr="00EC7044">
              <w:rPr>
                <w:rFonts w:asciiTheme="minorHAnsi" w:hAnsiTheme="minorHAnsi" w:cstheme="minorHAnsi"/>
              </w:rPr>
              <w:t>Client’s Office</w:t>
            </w:r>
          </w:p>
        </w:tc>
      </w:tr>
    </w:tbl>
    <w:p w:rsidR="00E83E71" w:rsidRDefault="00E83E71" w:rsidP="00EC3562">
      <w:pPr>
        <w:pStyle w:val="Heading1"/>
        <w:rPr>
          <w:rFonts w:asciiTheme="minorHAnsi" w:hAnsiTheme="minorHAnsi"/>
          <w:sz w:val="18"/>
          <w:szCs w:val="18"/>
          <w:lang w:val="ro-RO"/>
        </w:rPr>
      </w:pPr>
    </w:p>
    <w:p w:rsidR="002B1788" w:rsidRPr="00EC7044" w:rsidRDefault="00177B68" w:rsidP="00EC3562">
      <w:pPr>
        <w:pStyle w:val="Heading1"/>
        <w:rPr>
          <w:rFonts w:asciiTheme="minorHAnsi" w:hAnsiTheme="minorHAnsi" w:cs="Arial"/>
          <w:sz w:val="18"/>
          <w:szCs w:val="18"/>
          <w:lang w:val="ro-RO"/>
        </w:rPr>
      </w:pPr>
      <w:r w:rsidRPr="00EC7044">
        <w:rPr>
          <w:rFonts w:asciiTheme="minorHAnsi" w:hAnsiTheme="minorHAnsi" w:cs="Arial"/>
          <w:sz w:val="18"/>
          <w:szCs w:val="18"/>
          <w:lang w:val="ro-RO"/>
        </w:rPr>
        <w:t>DELIVERABLES</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3"/>
        <w:gridCol w:w="4597"/>
        <w:gridCol w:w="1260"/>
        <w:gridCol w:w="1172"/>
        <w:gridCol w:w="1438"/>
        <w:gridCol w:w="1530"/>
      </w:tblGrid>
      <w:tr w:rsidR="00EC7044" w:rsidRPr="00EC7044" w:rsidTr="000C1B97">
        <w:trPr>
          <w:tblHeader/>
        </w:trPr>
        <w:tc>
          <w:tcPr>
            <w:tcW w:w="533"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No</w:t>
            </w:r>
          </w:p>
        </w:tc>
        <w:tc>
          <w:tcPr>
            <w:tcW w:w="4597"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Service Description</w:t>
            </w:r>
          </w:p>
        </w:tc>
        <w:tc>
          <w:tcPr>
            <w:tcW w:w="1260"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Estimated Days</w:t>
            </w:r>
          </w:p>
        </w:tc>
        <w:tc>
          <w:tcPr>
            <w:tcW w:w="1172"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Rate/Day</w:t>
            </w:r>
          </w:p>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(Euro)</w:t>
            </w:r>
          </w:p>
        </w:tc>
        <w:tc>
          <w:tcPr>
            <w:tcW w:w="1438"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Value</w:t>
            </w:r>
          </w:p>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(Euro)</w:t>
            </w:r>
          </w:p>
        </w:tc>
        <w:tc>
          <w:tcPr>
            <w:tcW w:w="1530" w:type="dxa"/>
            <w:tcBorders>
              <w:top w:val="single" w:sz="4" w:space="0" w:color="auto"/>
              <w:left w:val="single" w:sz="4" w:space="0" w:color="auto"/>
              <w:bottom w:val="single" w:sz="4" w:space="0" w:color="auto"/>
              <w:right w:val="single" w:sz="4" w:space="0" w:color="auto"/>
            </w:tcBorders>
            <w:shd w:val="clear" w:color="auto" w:fill="F2F2F2"/>
          </w:tcPr>
          <w:p w:rsidR="00EC7044" w:rsidRPr="00EC7044" w:rsidRDefault="00EC7044" w:rsidP="00EC7044">
            <w:pPr>
              <w:jc w:val="center"/>
              <w:rPr>
                <w:rFonts w:asciiTheme="minorHAnsi" w:hAnsiTheme="minorHAnsi" w:cs="Arial"/>
                <w:b/>
                <w:lang w:val="ro-RO"/>
              </w:rPr>
            </w:pPr>
            <w:r w:rsidRPr="00EC7044">
              <w:rPr>
                <w:rFonts w:asciiTheme="minorHAnsi" w:hAnsiTheme="minorHAnsi" w:cs="Arial"/>
                <w:b/>
                <w:lang w:val="ro-RO"/>
              </w:rPr>
              <w:t>Responsible</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jc w:val="center"/>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rPr>
                <w:rFonts w:asciiTheme="minorHAnsi" w:hAnsiTheme="minorHAnsi" w:cs="Arial"/>
                <w:lang w:val="ro-RO"/>
              </w:rPr>
            </w:pPr>
            <w:r>
              <w:rPr>
                <w:rFonts w:asciiTheme="minorHAnsi" w:hAnsiTheme="minorHAnsi" w:cs="Arial"/>
                <w:lang w:val="ro-RO"/>
              </w:rPr>
              <w:t>Analysis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jc w:val="center"/>
              <w:rPr>
                <w:rFonts w:asciiTheme="minorHAnsi" w:hAnsiTheme="minorHAnsi" w:cs="Arial"/>
                <w:lang w:val="ro-RO"/>
              </w:rPr>
            </w:pPr>
            <w:r>
              <w:rPr>
                <w:rFonts w:asciiTheme="minorHAnsi" w:hAnsiTheme="minorHAnsi" w:cs="Arial"/>
                <w:lang w:val="ro-RO"/>
              </w:rPr>
              <w:t>4</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jc w:val="center"/>
              <w:rPr>
                <w:rFonts w:asciiTheme="minorHAnsi" w:hAnsiTheme="minorHAnsi" w:cs="Arial"/>
                <w:lang w:val="ro-RO"/>
              </w:rPr>
            </w:pPr>
            <w:r>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spacing w:before="0" w:after="0"/>
              <w:jc w:val="center"/>
              <w:rPr>
                <w:rFonts w:ascii="Calibri" w:hAnsi="Calibri"/>
                <w:color w:val="000000"/>
              </w:rPr>
            </w:pPr>
            <w:r>
              <w:rPr>
                <w:rFonts w:ascii="Calibri" w:hAnsi="Calibri"/>
                <w:color w:val="000000"/>
                <w:lang w:val="ro-RO"/>
              </w:rPr>
              <w:t xml:space="preserve"> €      2,200.00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rPr>
                <w:rFonts w:asciiTheme="minorHAnsi" w:hAnsiTheme="minorHAnsi" w:cs="Arial"/>
                <w:lang w:val="ro-RO"/>
              </w:rPr>
            </w:pPr>
            <w:r>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rPr>
                <w:rFonts w:asciiTheme="minorHAnsi" w:hAnsiTheme="minorHAnsi" w:cs="Arial"/>
                <w:lang w:val="ro-RO"/>
              </w:rPr>
            </w:pPr>
            <w:r>
              <w:rPr>
                <w:rFonts w:asciiTheme="minorHAnsi" w:hAnsiTheme="minorHAnsi" w:cs="Arial"/>
                <w:lang w:val="ro-RO"/>
              </w:rPr>
              <w:t>System Installation</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jc w:val="center"/>
              <w:rPr>
                <w:rFonts w:asciiTheme="minorHAnsi" w:hAnsiTheme="minorHAnsi" w:cs="Arial"/>
                <w:lang w:val="ro-RO"/>
              </w:rPr>
            </w:pPr>
            <w:r>
              <w:rPr>
                <w:rFonts w:asciiTheme="minorHAnsi" w:hAnsiTheme="minorHAnsi" w:cs="Arial"/>
                <w:lang w:val="ro-RO"/>
              </w:rPr>
              <w:t>1.50</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jc w:val="center"/>
              <w:rPr>
                <w:rFonts w:asciiTheme="minorHAnsi" w:hAnsiTheme="minorHAnsi" w:cs="Arial"/>
                <w:lang w:val="ro-RO"/>
              </w:rPr>
            </w:pPr>
            <w:r>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825.00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rPr>
                <w:rFonts w:asciiTheme="minorHAnsi" w:hAnsiTheme="minorHAnsi" w:cs="Arial"/>
                <w:lang w:val="ro-RO"/>
              </w:rPr>
            </w:pPr>
            <w:r>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Config &amp; Development - 1. Extraction of Documents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9.5</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5,225.00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Config &amp; Development - 2. Link to Project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4</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2,200.00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 xml:space="preserve">Config &amp; Development - 3. </w:t>
            </w:r>
            <w:r>
              <w:rPr>
                <w:rFonts w:asciiTheme="minorHAnsi" w:hAnsiTheme="minorHAnsi"/>
                <w:color w:val="000000"/>
              </w:rPr>
              <w:t>Report</w:t>
            </w:r>
            <w:r w:rsidRPr="00CA0B4E">
              <w:rPr>
                <w:rFonts w:asciiTheme="minorHAnsi" w:hAnsiTheme="minorHAnsi"/>
                <w:color w:val="000000"/>
              </w:rPr>
              <w:t xml:space="preserve"> - Notes for Rejections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4</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2,200.00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Config &amp; Development - 4. OnBase FTP data transfer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12</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6,600.00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Config &amp; Development - 5. Downgrade Approval Level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6</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3,300.00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2A082A">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 xml:space="preserve">System Tests (30% of </w:t>
            </w:r>
            <w:r>
              <w:rPr>
                <w:rFonts w:asciiTheme="minorHAnsi" w:hAnsiTheme="minorHAnsi"/>
                <w:color w:val="000000"/>
              </w:rPr>
              <w:t xml:space="preserve">All </w:t>
            </w:r>
            <w:r w:rsidRPr="00CA0B4E">
              <w:rPr>
                <w:rFonts w:asciiTheme="minorHAnsi" w:hAnsiTheme="minorHAnsi"/>
                <w:color w:val="000000"/>
              </w:rPr>
              <w:t>Config &amp; Development)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Pr>
                <w:rFonts w:asciiTheme="minorHAnsi" w:hAnsiTheme="minorHAnsi" w:cs="Arial"/>
                <w:lang w:val="ro-RO"/>
              </w:rPr>
              <w:t>10.5</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bottom"/>
          </w:tcPr>
          <w:p w:rsidR="00747FA8" w:rsidRDefault="00747FA8" w:rsidP="00747FA8">
            <w:pPr>
              <w:rPr>
                <w:rFonts w:ascii="Calibri" w:hAnsi="Calibri"/>
                <w:color w:val="000000"/>
                <w:sz w:val="22"/>
                <w:szCs w:val="22"/>
              </w:rPr>
            </w:pPr>
            <w:r>
              <w:rPr>
                <w:rFonts w:ascii="Calibri" w:hAnsi="Calibri"/>
                <w:color w:val="000000"/>
                <w:sz w:val="22"/>
                <w:szCs w:val="22"/>
              </w:rPr>
              <w:t xml:space="preserve"> €     5,775.00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Key Users Training</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2</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1,100.00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Pr>
                <w:rFonts w:asciiTheme="minorHAnsi" w:hAnsiTheme="minorHAnsi"/>
                <w:color w:val="000000"/>
              </w:rPr>
              <w:t xml:space="preserve">Prepare for GO Live!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2</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1,100.00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User Guide</w:t>
            </w:r>
            <w:r>
              <w:rPr>
                <w:rFonts w:asciiTheme="minorHAnsi" w:hAnsiTheme="minorHAnsi"/>
                <w:color w:val="000000"/>
              </w:rPr>
              <w: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1.5</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825.00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Support GO Live!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4</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2,200.00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747FA8" w:rsidRPr="00EC7044" w:rsidTr="00085E8E">
        <w:trPr>
          <w:tblHeader/>
        </w:trPr>
        <w:tc>
          <w:tcPr>
            <w:tcW w:w="533" w:type="dxa"/>
            <w:tcBorders>
              <w:top w:val="single" w:sz="4" w:space="0" w:color="auto"/>
              <w:left w:val="single" w:sz="4" w:space="0" w:color="auto"/>
              <w:bottom w:val="single" w:sz="4" w:space="0" w:color="auto"/>
              <w:right w:val="single" w:sz="4" w:space="0" w:color="auto"/>
            </w:tcBorders>
            <w:shd w:val="clear" w:color="auto" w:fill="auto"/>
          </w:tcPr>
          <w:p w:rsidR="00747FA8" w:rsidRPr="00EC7044" w:rsidRDefault="00747FA8" w:rsidP="00747FA8">
            <w:pPr>
              <w:numPr>
                <w:ilvl w:val="0"/>
                <w:numId w:val="3"/>
              </w:numPr>
              <w:spacing w:before="0" w:after="0"/>
              <w:rPr>
                <w:rFonts w:asciiTheme="minorHAnsi" w:hAnsiTheme="minorHAnsi" w:cs="Arial"/>
                <w:b/>
                <w:lang w:val="ro-RO"/>
              </w:rPr>
            </w:pPr>
          </w:p>
        </w:tc>
        <w:tc>
          <w:tcPr>
            <w:tcW w:w="4597"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olor w:val="000000"/>
              </w:rPr>
            </w:pPr>
            <w:r w:rsidRPr="00CA0B4E">
              <w:rPr>
                <w:rFonts w:asciiTheme="minorHAnsi" w:hAnsiTheme="minorHAnsi"/>
                <w:color w:val="000000"/>
              </w:rPr>
              <w:t>Project Management (10% of the above)</w:t>
            </w: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Pr>
                <w:rFonts w:asciiTheme="minorHAnsi" w:hAnsiTheme="minorHAnsi" w:cs="Arial"/>
                <w:lang w:val="ro-RO"/>
              </w:rPr>
              <w:t>6</w:t>
            </w:r>
          </w:p>
        </w:tc>
        <w:tc>
          <w:tcPr>
            <w:tcW w:w="1172"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jc w:val="center"/>
              <w:rPr>
                <w:rFonts w:asciiTheme="minorHAnsi" w:hAnsiTheme="minorHAnsi" w:cs="Arial"/>
                <w:lang w:val="ro-RO"/>
              </w:rPr>
            </w:pPr>
            <w:r w:rsidRPr="00CA0B4E">
              <w:rPr>
                <w:rFonts w:asciiTheme="minorHAnsi" w:hAnsiTheme="minorHAnsi" w:cs="Arial"/>
                <w:lang w:val="ro-RO"/>
              </w:rPr>
              <w:t>550</w:t>
            </w:r>
          </w:p>
        </w:tc>
        <w:tc>
          <w:tcPr>
            <w:tcW w:w="1438" w:type="dxa"/>
            <w:tcBorders>
              <w:top w:val="single" w:sz="4" w:space="0" w:color="auto"/>
              <w:left w:val="single" w:sz="4" w:space="0" w:color="auto"/>
              <w:bottom w:val="single" w:sz="4" w:space="0" w:color="auto"/>
              <w:right w:val="single" w:sz="4" w:space="0" w:color="auto"/>
            </w:tcBorders>
            <w:shd w:val="clear" w:color="auto" w:fill="auto"/>
            <w:vAlign w:val="center"/>
          </w:tcPr>
          <w:p w:rsidR="00747FA8" w:rsidRDefault="00747FA8" w:rsidP="00747FA8">
            <w:pPr>
              <w:jc w:val="center"/>
              <w:rPr>
                <w:rFonts w:ascii="Calibri" w:hAnsi="Calibri"/>
                <w:color w:val="000000"/>
              </w:rPr>
            </w:pPr>
            <w:r>
              <w:rPr>
                <w:rFonts w:ascii="Calibri" w:hAnsi="Calibri"/>
                <w:color w:val="000000"/>
                <w:lang w:val="ro-RO"/>
              </w:rPr>
              <w:t xml:space="preserve"> €      3,300.00 </w:t>
            </w: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747FA8" w:rsidRPr="00CA0B4E" w:rsidRDefault="00747FA8" w:rsidP="00747FA8">
            <w:pPr>
              <w:rPr>
                <w:rFonts w:asciiTheme="minorHAnsi" w:hAnsiTheme="minorHAnsi" w:cs="Arial"/>
                <w:lang w:val="ro-RO"/>
              </w:rPr>
            </w:pPr>
            <w:r w:rsidRPr="00CA0B4E">
              <w:rPr>
                <w:rFonts w:asciiTheme="minorHAnsi" w:hAnsiTheme="minorHAnsi" w:cs="Arial"/>
                <w:lang w:val="ro-RO"/>
              </w:rPr>
              <w:t>Catalin Olaru</w:t>
            </w:r>
          </w:p>
        </w:tc>
      </w:tr>
      <w:tr w:rsidR="000C1B97" w:rsidRPr="00EC7044" w:rsidTr="000C1B97">
        <w:tc>
          <w:tcPr>
            <w:tcW w:w="5130" w:type="dxa"/>
            <w:gridSpan w:val="2"/>
            <w:shd w:val="clear" w:color="auto" w:fill="auto"/>
          </w:tcPr>
          <w:p w:rsidR="000C1B97" w:rsidRPr="00EC7044" w:rsidRDefault="000C1B97" w:rsidP="00E018FC">
            <w:pPr>
              <w:spacing w:after="0"/>
              <w:rPr>
                <w:rFonts w:asciiTheme="minorHAnsi" w:hAnsiTheme="minorHAnsi" w:cs="Arial"/>
                <w:b/>
                <w:lang w:val="ro-RO"/>
              </w:rPr>
            </w:pPr>
            <w:r w:rsidRPr="00EC7044">
              <w:rPr>
                <w:rFonts w:asciiTheme="minorHAnsi" w:hAnsiTheme="minorHAnsi" w:cs="Arial"/>
                <w:b/>
                <w:lang w:val="ro-RO"/>
              </w:rPr>
              <w:t>TOTAL</w:t>
            </w:r>
          </w:p>
        </w:tc>
        <w:tc>
          <w:tcPr>
            <w:tcW w:w="1260" w:type="dxa"/>
            <w:shd w:val="clear" w:color="auto" w:fill="auto"/>
          </w:tcPr>
          <w:p w:rsidR="000C1B97" w:rsidRPr="00EC7044" w:rsidRDefault="00747FA8" w:rsidP="0098262A">
            <w:pPr>
              <w:spacing w:after="0"/>
              <w:jc w:val="center"/>
              <w:rPr>
                <w:rFonts w:asciiTheme="minorHAnsi" w:hAnsiTheme="minorHAnsi" w:cs="Arial"/>
                <w:b/>
                <w:lang w:val="ro-RO"/>
              </w:rPr>
            </w:pPr>
            <w:r>
              <w:rPr>
                <w:rFonts w:asciiTheme="minorHAnsi" w:hAnsiTheme="minorHAnsi" w:cs="Arial"/>
                <w:b/>
                <w:lang w:val="ro-RO"/>
              </w:rPr>
              <w:t>67</w:t>
            </w:r>
          </w:p>
        </w:tc>
        <w:tc>
          <w:tcPr>
            <w:tcW w:w="1172" w:type="dxa"/>
            <w:shd w:val="clear" w:color="auto" w:fill="auto"/>
          </w:tcPr>
          <w:p w:rsidR="000C1B97" w:rsidRPr="00EC7044" w:rsidRDefault="000C1B97" w:rsidP="0098262A">
            <w:pPr>
              <w:spacing w:after="0"/>
              <w:jc w:val="center"/>
              <w:rPr>
                <w:rFonts w:asciiTheme="minorHAnsi" w:hAnsiTheme="minorHAnsi" w:cs="Arial"/>
                <w:b/>
                <w:lang w:val="ro-RO"/>
              </w:rPr>
            </w:pPr>
          </w:p>
        </w:tc>
        <w:tc>
          <w:tcPr>
            <w:tcW w:w="1438" w:type="dxa"/>
            <w:shd w:val="clear" w:color="auto" w:fill="auto"/>
          </w:tcPr>
          <w:p w:rsidR="000C1B97" w:rsidRPr="00747FA8" w:rsidRDefault="00747FA8" w:rsidP="00747FA8">
            <w:pPr>
              <w:spacing w:before="0" w:after="0"/>
              <w:jc w:val="center"/>
              <w:rPr>
                <w:rFonts w:asciiTheme="minorHAnsi" w:hAnsiTheme="minorHAnsi" w:cs="Arial"/>
                <w:b/>
                <w:lang w:val="ro-RO"/>
              </w:rPr>
            </w:pPr>
            <w:r w:rsidRPr="00747FA8">
              <w:rPr>
                <w:rFonts w:ascii="Calibri" w:hAnsi="Calibri"/>
                <w:b/>
                <w:color w:val="000000"/>
                <w:sz w:val="22"/>
                <w:szCs w:val="22"/>
              </w:rPr>
              <w:t xml:space="preserve">€   36,850.00 </w:t>
            </w:r>
          </w:p>
        </w:tc>
        <w:tc>
          <w:tcPr>
            <w:tcW w:w="1530" w:type="dxa"/>
            <w:shd w:val="clear" w:color="auto" w:fill="auto"/>
          </w:tcPr>
          <w:p w:rsidR="000C1B97" w:rsidRPr="00EC7044" w:rsidRDefault="000C1B97" w:rsidP="00795D9C">
            <w:pPr>
              <w:spacing w:after="0"/>
              <w:jc w:val="center"/>
              <w:rPr>
                <w:rFonts w:asciiTheme="minorHAnsi" w:hAnsiTheme="minorHAnsi" w:cs="Arial"/>
                <w:b/>
                <w:lang w:val="ro-RO"/>
              </w:rPr>
            </w:pPr>
          </w:p>
        </w:tc>
      </w:tr>
    </w:tbl>
    <w:p w:rsidR="00EC7044" w:rsidRPr="00EC7044" w:rsidRDefault="00EC7044" w:rsidP="00F77AA6">
      <w:pPr>
        <w:rPr>
          <w:rFonts w:asciiTheme="minorHAnsi" w:hAnsiTheme="minorHAnsi"/>
          <w:sz w:val="18"/>
          <w:szCs w:val="18"/>
          <w:lang w:val="ro-RO"/>
        </w:rPr>
      </w:pPr>
    </w:p>
    <w:p w:rsidR="00461982" w:rsidRPr="00EC7044" w:rsidRDefault="00EC3562" w:rsidP="00EC3562">
      <w:pPr>
        <w:pStyle w:val="Heading1"/>
        <w:rPr>
          <w:rFonts w:asciiTheme="minorHAnsi" w:hAnsiTheme="minorHAnsi"/>
          <w:sz w:val="18"/>
          <w:szCs w:val="18"/>
          <w:lang w:val="ro-RO"/>
        </w:rPr>
      </w:pPr>
      <w:r w:rsidRPr="00EC7044">
        <w:rPr>
          <w:rFonts w:asciiTheme="minorHAnsi" w:hAnsiTheme="minorHAnsi"/>
          <w:sz w:val="18"/>
          <w:szCs w:val="18"/>
          <w:lang w:val="ro-RO"/>
        </w:rPr>
        <w:t>SERVICES</w:t>
      </w:r>
      <w:r w:rsidR="001015A0" w:rsidRPr="00EC7044">
        <w:rPr>
          <w:rFonts w:asciiTheme="minorHAnsi" w:hAnsiTheme="minorHAnsi"/>
          <w:sz w:val="18"/>
          <w:szCs w:val="18"/>
          <w:lang w:val="ro-RO"/>
        </w:rPr>
        <w:t xml:space="preserve"> </w:t>
      </w:r>
      <w:r w:rsidRPr="00EC7044">
        <w:rPr>
          <w:rFonts w:asciiTheme="minorHAnsi" w:hAnsiTheme="minorHAnsi"/>
          <w:sz w:val="18"/>
          <w:szCs w:val="18"/>
          <w:lang w:val="ro-RO"/>
        </w:rPr>
        <w:t>DELIVERY</w:t>
      </w:r>
      <w:r w:rsidR="00F77AA6" w:rsidRPr="00EC7044">
        <w:rPr>
          <w:rFonts w:asciiTheme="minorHAnsi" w:hAnsiTheme="minorHAnsi"/>
          <w:sz w:val="18"/>
          <w:szCs w:val="18"/>
          <w:lang w:val="ro-RO"/>
        </w:rPr>
        <w:t xml:space="preserve"> DATES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00"/>
        <w:gridCol w:w="3330"/>
        <w:gridCol w:w="1260"/>
        <w:gridCol w:w="1170"/>
      </w:tblGrid>
      <w:tr w:rsidR="00EC7044" w:rsidRPr="00EC7044" w:rsidTr="0098262A">
        <w:tc>
          <w:tcPr>
            <w:tcW w:w="1800" w:type="dxa"/>
            <w:shd w:val="clear" w:color="auto" w:fill="F2F2F2"/>
          </w:tcPr>
          <w:p w:rsidR="00EC7044" w:rsidRPr="00EC7044" w:rsidRDefault="00EC7044" w:rsidP="0098262A">
            <w:pPr>
              <w:pStyle w:val="Heading3"/>
              <w:jc w:val="center"/>
              <w:rPr>
                <w:rFonts w:asciiTheme="minorHAnsi" w:hAnsiTheme="minorHAnsi" w:cs="Arial"/>
                <w:sz w:val="18"/>
                <w:szCs w:val="18"/>
              </w:rPr>
            </w:pPr>
            <w:r w:rsidRPr="00EC7044">
              <w:rPr>
                <w:rFonts w:asciiTheme="minorHAnsi" w:hAnsiTheme="minorHAnsi" w:cs="Arial"/>
                <w:sz w:val="18"/>
                <w:szCs w:val="18"/>
              </w:rPr>
              <w:t>Name</w:t>
            </w:r>
          </w:p>
        </w:tc>
        <w:tc>
          <w:tcPr>
            <w:tcW w:w="3330" w:type="dxa"/>
            <w:shd w:val="clear" w:color="auto" w:fill="F2F2F2"/>
          </w:tcPr>
          <w:p w:rsidR="00EC7044" w:rsidRPr="00EC7044" w:rsidRDefault="00EC7044" w:rsidP="0098262A">
            <w:pPr>
              <w:pStyle w:val="Heading3"/>
              <w:jc w:val="center"/>
              <w:rPr>
                <w:rFonts w:asciiTheme="minorHAnsi" w:hAnsiTheme="minorHAnsi" w:cs="Arial"/>
                <w:sz w:val="18"/>
                <w:szCs w:val="18"/>
              </w:rPr>
            </w:pPr>
            <w:r w:rsidRPr="00EC7044">
              <w:rPr>
                <w:rFonts w:asciiTheme="minorHAnsi" w:hAnsiTheme="minorHAnsi" w:cs="Arial"/>
                <w:sz w:val="18"/>
                <w:szCs w:val="18"/>
              </w:rPr>
              <w:t>Position</w:t>
            </w:r>
          </w:p>
        </w:tc>
        <w:tc>
          <w:tcPr>
            <w:tcW w:w="1260" w:type="dxa"/>
            <w:shd w:val="clear" w:color="auto" w:fill="F2F2F2"/>
          </w:tcPr>
          <w:p w:rsidR="00EC7044" w:rsidRPr="00EC7044" w:rsidRDefault="00EC7044" w:rsidP="0098262A">
            <w:pPr>
              <w:jc w:val="center"/>
              <w:rPr>
                <w:rFonts w:asciiTheme="minorHAnsi" w:hAnsiTheme="minorHAnsi" w:cs="Arial"/>
                <w:b/>
                <w:sz w:val="18"/>
                <w:szCs w:val="18"/>
                <w:lang w:val="ro-RO"/>
              </w:rPr>
            </w:pPr>
            <w:r w:rsidRPr="00EC7044">
              <w:rPr>
                <w:rFonts w:asciiTheme="minorHAnsi" w:hAnsiTheme="minorHAnsi" w:cs="Arial"/>
                <w:b/>
                <w:sz w:val="18"/>
                <w:szCs w:val="18"/>
                <w:lang w:val="ro-RO"/>
              </w:rPr>
              <w:t>Estimated Days</w:t>
            </w:r>
          </w:p>
        </w:tc>
        <w:tc>
          <w:tcPr>
            <w:tcW w:w="1170" w:type="dxa"/>
            <w:shd w:val="clear" w:color="auto" w:fill="F2F2F2"/>
          </w:tcPr>
          <w:p w:rsidR="00EC7044" w:rsidRPr="00EC7044" w:rsidRDefault="00EC7044" w:rsidP="0098262A">
            <w:pPr>
              <w:jc w:val="center"/>
              <w:rPr>
                <w:rFonts w:asciiTheme="minorHAnsi" w:hAnsiTheme="minorHAnsi" w:cs="Arial"/>
                <w:b/>
                <w:sz w:val="18"/>
                <w:szCs w:val="18"/>
                <w:lang w:val="ro-RO"/>
              </w:rPr>
            </w:pPr>
            <w:r w:rsidRPr="00EC7044">
              <w:rPr>
                <w:rFonts w:asciiTheme="minorHAnsi" w:hAnsiTheme="minorHAnsi" w:cs="Arial"/>
                <w:b/>
                <w:sz w:val="18"/>
                <w:szCs w:val="18"/>
                <w:lang w:val="ro-RO"/>
              </w:rPr>
              <w:t>Rate/Day</w:t>
            </w:r>
          </w:p>
          <w:p w:rsidR="00EC7044" w:rsidRPr="00EC7044" w:rsidRDefault="00EC7044" w:rsidP="0098262A">
            <w:pPr>
              <w:jc w:val="center"/>
              <w:rPr>
                <w:rFonts w:asciiTheme="minorHAnsi" w:hAnsiTheme="minorHAnsi" w:cs="Arial"/>
                <w:b/>
                <w:sz w:val="18"/>
                <w:szCs w:val="18"/>
                <w:lang w:val="ro-RO"/>
              </w:rPr>
            </w:pPr>
            <w:r w:rsidRPr="00EC7044">
              <w:rPr>
                <w:rFonts w:asciiTheme="minorHAnsi" w:hAnsiTheme="minorHAnsi" w:cs="Arial"/>
                <w:b/>
                <w:sz w:val="18"/>
                <w:szCs w:val="18"/>
                <w:lang w:val="ro-RO"/>
              </w:rPr>
              <w:t>(Euro)</w:t>
            </w:r>
          </w:p>
        </w:tc>
      </w:tr>
      <w:tr w:rsidR="00EC7044" w:rsidRPr="00EC7044" w:rsidTr="0098262A">
        <w:tc>
          <w:tcPr>
            <w:tcW w:w="1800" w:type="dxa"/>
          </w:tcPr>
          <w:p w:rsidR="00EC7044" w:rsidRPr="00EC7044" w:rsidRDefault="00EC7044" w:rsidP="00931145">
            <w:pPr>
              <w:jc w:val="center"/>
              <w:rPr>
                <w:rFonts w:asciiTheme="minorHAnsi" w:hAnsiTheme="minorHAnsi" w:cs="Arial"/>
                <w:sz w:val="18"/>
                <w:szCs w:val="18"/>
                <w:lang w:val="ro-RO"/>
              </w:rPr>
            </w:pPr>
            <w:r w:rsidRPr="00EC7044">
              <w:rPr>
                <w:rFonts w:asciiTheme="minorHAnsi" w:hAnsiTheme="minorHAnsi" w:cs="Arial"/>
                <w:sz w:val="18"/>
                <w:szCs w:val="18"/>
                <w:lang w:val="ro-RO"/>
              </w:rPr>
              <w:t>Catalin Olaru</w:t>
            </w:r>
          </w:p>
        </w:tc>
        <w:tc>
          <w:tcPr>
            <w:tcW w:w="3330" w:type="dxa"/>
          </w:tcPr>
          <w:p w:rsidR="00EC7044" w:rsidRPr="00EC7044" w:rsidRDefault="006032DC" w:rsidP="00D04B63">
            <w:pPr>
              <w:rPr>
                <w:rFonts w:asciiTheme="minorHAnsi" w:hAnsiTheme="minorHAnsi" w:cs="Arial"/>
                <w:sz w:val="18"/>
                <w:szCs w:val="18"/>
              </w:rPr>
            </w:pPr>
            <w:r>
              <w:rPr>
                <w:rFonts w:asciiTheme="minorHAnsi" w:eastAsiaTheme="minorEastAsia" w:hAnsiTheme="minorHAnsi" w:cs="Calibri"/>
                <w:noProof/>
                <w:sz w:val="18"/>
                <w:szCs w:val="18"/>
                <w:lang w:eastAsia="ro-RO"/>
              </w:rPr>
              <w:t>Senior Application</w:t>
            </w:r>
            <w:r w:rsidR="00EC7044" w:rsidRPr="00EC7044">
              <w:rPr>
                <w:rFonts w:asciiTheme="minorHAnsi" w:eastAsiaTheme="minorEastAsia" w:hAnsiTheme="minorHAnsi" w:cs="Calibri"/>
                <w:noProof/>
                <w:sz w:val="18"/>
                <w:szCs w:val="18"/>
                <w:lang w:eastAsia="ro-RO"/>
              </w:rPr>
              <w:t xml:space="preserve"> Consultant</w:t>
            </w:r>
          </w:p>
        </w:tc>
        <w:tc>
          <w:tcPr>
            <w:tcW w:w="1260" w:type="dxa"/>
          </w:tcPr>
          <w:p w:rsidR="00EC7044" w:rsidRPr="00EC7044" w:rsidRDefault="00EC7044" w:rsidP="00D04B63">
            <w:pPr>
              <w:tabs>
                <w:tab w:val="left" w:pos="375"/>
                <w:tab w:val="left" w:pos="405"/>
                <w:tab w:val="center" w:pos="432"/>
                <w:tab w:val="center" w:pos="477"/>
              </w:tabs>
              <w:rPr>
                <w:rFonts w:asciiTheme="minorHAnsi" w:hAnsiTheme="minorHAnsi" w:cs="Arial"/>
                <w:sz w:val="18"/>
                <w:szCs w:val="18"/>
              </w:rPr>
            </w:pPr>
            <w:r w:rsidRPr="00EC7044">
              <w:rPr>
                <w:rFonts w:asciiTheme="minorHAnsi" w:hAnsiTheme="minorHAnsi" w:cs="Arial"/>
                <w:sz w:val="18"/>
                <w:szCs w:val="18"/>
              </w:rPr>
              <w:tab/>
            </w:r>
            <w:r w:rsidRPr="00EC7044">
              <w:rPr>
                <w:rFonts w:asciiTheme="minorHAnsi" w:hAnsiTheme="minorHAnsi" w:cs="Arial"/>
                <w:sz w:val="18"/>
                <w:szCs w:val="18"/>
              </w:rPr>
              <w:tab/>
            </w:r>
            <w:r w:rsidR="00CA0B4E">
              <w:rPr>
                <w:rFonts w:asciiTheme="minorHAnsi" w:hAnsiTheme="minorHAnsi" w:cs="Arial"/>
                <w:sz w:val="18"/>
                <w:szCs w:val="18"/>
              </w:rPr>
              <w:t>67</w:t>
            </w:r>
          </w:p>
        </w:tc>
        <w:tc>
          <w:tcPr>
            <w:tcW w:w="1170" w:type="dxa"/>
          </w:tcPr>
          <w:p w:rsidR="00EC7044" w:rsidRPr="00EC7044" w:rsidRDefault="00EC7044" w:rsidP="00931145">
            <w:pPr>
              <w:jc w:val="center"/>
              <w:rPr>
                <w:rFonts w:asciiTheme="minorHAnsi" w:hAnsiTheme="minorHAnsi" w:cs="Arial"/>
                <w:sz w:val="18"/>
                <w:szCs w:val="18"/>
              </w:rPr>
            </w:pPr>
            <w:r w:rsidRPr="00EC7044">
              <w:rPr>
                <w:rFonts w:asciiTheme="minorHAnsi" w:hAnsiTheme="minorHAnsi" w:cs="Arial"/>
                <w:lang w:val="ro-RO"/>
              </w:rPr>
              <w:t>550</w:t>
            </w:r>
          </w:p>
        </w:tc>
      </w:tr>
    </w:tbl>
    <w:p w:rsidR="00EC3562" w:rsidRPr="00EC7044" w:rsidRDefault="00D4557B" w:rsidP="00D4557B">
      <w:pPr>
        <w:pStyle w:val="Heading1"/>
        <w:rPr>
          <w:rFonts w:asciiTheme="minorHAnsi" w:hAnsiTheme="minorHAnsi"/>
          <w:sz w:val="18"/>
          <w:szCs w:val="18"/>
          <w:lang w:val="ro-RO"/>
        </w:rPr>
      </w:pPr>
      <w:r w:rsidRPr="00EC7044">
        <w:rPr>
          <w:rFonts w:asciiTheme="minorHAnsi" w:hAnsiTheme="minorHAnsi"/>
          <w:sz w:val="18"/>
          <w:szCs w:val="18"/>
          <w:lang w:val="ro-RO"/>
        </w:rPr>
        <w:lastRenderedPageBreak/>
        <w:t xml:space="preserve">INVOICING DETAILS </w:t>
      </w:r>
    </w:p>
    <w:p w:rsidR="00D4557B" w:rsidRPr="00EC7044" w:rsidRDefault="00D4557B" w:rsidP="00A738F0">
      <w:pPr>
        <w:pStyle w:val="Heading1"/>
        <w:rPr>
          <w:rFonts w:asciiTheme="minorHAnsi" w:hAnsiTheme="minorHAnsi"/>
          <w:sz w:val="18"/>
          <w:szCs w:val="18"/>
          <w:lang w:val="ro-RO"/>
        </w:rPr>
      </w:pPr>
      <w:r w:rsidRPr="00EC7044">
        <w:rPr>
          <w:rFonts w:asciiTheme="minorHAnsi" w:hAnsiTheme="minorHAnsi"/>
          <w:b w:val="0"/>
          <w:i/>
          <w:sz w:val="18"/>
          <w:szCs w:val="18"/>
          <w:lang w:val="ro-RO"/>
        </w:rPr>
        <w:t xml:space="preserve">All services are provided in accordance with </w:t>
      </w:r>
      <w:r w:rsidR="00EC3562" w:rsidRPr="00EC7044">
        <w:rPr>
          <w:rFonts w:asciiTheme="minorHAnsi" w:hAnsiTheme="minorHAnsi"/>
          <w:b w:val="0"/>
          <w:i/>
          <w:sz w:val="18"/>
          <w:szCs w:val="18"/>
          <w:lang w:val="ro-RO"/>
        </w:rPr>
        <w:t>Matricia Solutions</w:t>
      </w:r>
      <w:r w:rsidRPr="00EC7044">
        <w:rPr>
          <w:rFonts w:asciiTheme="minorHAnsi" w:hAnsiTheme="minorHAnsi"/>
          <w:b w:val="0"/>
          <w:i/>
          <w:sz w:val="18"/>
          <w:szCs w:val="18"/>
          <w:lang w:val="ro-RO"/>
        </w:rPr>
        <w:t xml:space="preserve"> </w:t>
      </w:r>
      <w:r w:rsidR="00EC3562" w:rsidRPr="00EC7044">
        <w:rPr>
          <w:rFonts w:asciiTheme="minorHAnsi" w:hAnsiTheme="minorHAnsi"/>
          <w:b w:val="0"/>
          <w:i/>
          <w:sz w:val="18"/>
          <w:szCs w:val="18"/>
          <w:lang w:val="ro-RO"/>
        </w:rPr>
        <w:t>s</w:t>
      </w:r>
      <w:r w:rsidRPr="00EC7044">
        <w:rPr>
          <w:rFonts w:asciiTheme="minorHAnsi" w:hAnsiTheme="minorHAnsi"/>
          <w:b w:val="0"/>
          <w:i/>
          <w:sz w:val="18"/>
          <w:szCs w:val="18"/>
          <w:lang w:val="ro-RO"/>
        </w:rPr>
        <w:t xml:space="preserve">tandard </w:t>
      </w:r>
      <w:r w:rsidR="00EC3562" w:rsidRPr="00EC7044">
        <w:rPr>
          <w:rFonts w:asciiTheme="minorHAnsi" w:hAnsiTheme="minorHAnsi"/>
          <w:b w:val="0"/>
          <w:i/>
          <w:sz w:val="18"/>
          <w:szCs w:val="18"/>
          <w:lang w:val="ro-RO"/>
        </w:rPr>
        <w:t>t</w:t>
      </w:r>
      <w:r w:rsidRPr="00EC7044">
        <w:rPr>
          <w:rFonts w:asciiTheme="minorHAnsi" w:hAnsiTheme="minorHAnsi"/>
          <w:b w:val="0"/>
          <w:i/>
          <w:sz w:val="18"/>
          <w:szCs w:val="18"/>
          <w:lang w:val="ro-RO"/>
        </w:rPr>
        <w:t xml:space="preserve">erms &amp; </w:t>
      </w:r>
      <w:r w:rsidR="00EC3562" w:rsidRPr="00EC7044">
        <w:rPr>
          <w:rFonts w:asciiTheme="minorHAnsi" w:hAnsiTheme="minorHAnsi"/>
          <w:b w:val="0"/>
          <w:i/>
          <w:sz w:val="18"/>
          <w:szCs w:val="18"/>
          <w:lang w:val="ro-RO"/>
        </w:rPr>
        <w:t>c</w:t>
      </w:r>
      <w:r w:rsidRPr="00EC7044">
        <w:rPr>
          <w:rFonts w:asciiTheme="minorHAnsi" w:hAnsiTheme="minorHAnsi"/>
          <w:b w:val="0"/>
          <w:i/>
          <w:sz w:val="18"/>
          <w:szCs w:val="18"/>
          <w:lang w:val="ro-RO"/>
        </w:rPr>
        <w:t>onditions</w:t>
      </w:r>
      <w:r w:rsidR="00A738F0" w:rsidRPr="00EC7044">
        <w:rPr>
          <w:rFonts w:asciiTheme="minorHAnsi" w:hAnsiTheme="minorHAnsi"/>
          <w:b w:val="0"/>
          <w:i/>
          <w:sz w:val="18"/>
          <w:szCs w:val="18"/>
          <w:lang w:val="ro-RO"/>
        </w:rPr>
        <w:t>.</w:t>
      </w: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2268"/>
        <w:gridCol w:w="8262"/>
      </w:tblGrid>
      <w:tr w:rsidR="00EC3562" w:rsidRPr="00EC7044" w:rsidTr="0098262A">
        <w:trPr>
          <w:cantSplit/>
        </w:trPr>
        <w:tc>
          <w:tcPr>
            <w:tcW w:w="2268" w:type="dxa"/>
            <w:tcBorders>
              <w:top w:val="single" w:sz="6" w:space="0" w:color="auto"/>
              <w:left w:val="single" w:sz="6" w:space="0" w:color="auto"/>
              <w:bottom w:val="single" w:sz="6" w:space="0" w:color="auto"/>
              <w:right w:val="single" w:sz="6" w:space="0" w:color="auto"/>
            </w:tcBorders>
            <w:shd w:val="clear" w:color="auto" w:fill="F2F2F2"/>
          </w:tcPr>
          <w:p w:rsidR="00EC3562" w:rsidRPr="00EC7044" w:rsidRDefault="00EC3562" w:rsidP="00016C7A">
            <w:pPr>
              <w:pStyle w:val="Heading3"/>
              <w:rPr>
                <w:rFonts w:asciiTheme="minorHAnsi" w:hAnsiTheme="minorHAnsi"/>
                <w:sz w:val="18"/>
                <w:szCs w:val="18"/>
              </w:rPr>
            </w:pPr>
            <w:r w:rsidRPr="00EC7044">
              <w:rPr>
                <w:rFonts w:asciiTheme="minorHAnsi" w:hAnsiTheme="minorHAnsi" w:cs="Arial"/>
                <w:sz w:val="18"/>
                <w:szCs w:val="18"/>
              </w:rPr>
              <w:t>Additional Expenses to be invoiced</w:t>
            </w:r>
          </w:p>
        </w:tc>
        <w:tc>
          <w:tcPr>
            <w:tcW w:w="8262" w:type="dxa"/>
            <w:tcBorders>
              <w:left w:val="single" w:sz="6" w:space="0" w:color="auto"/>
            </w:tcBorders>
          </w:tcPr>
          <w:p w:rsidR="00EC3562" w:rsidRPr="00EC7044" w:rsidRDefault="00EC3562" w:rsidP="00524505">
            <w:pPr>
              <w:rPr>
                <w:rFonts w:asciiTheme="minorHAnsi" w:hAnsiTheme="minorHAnsi" w:cs="Arial"/>
                <w:sz w:val="18"/>
                <w:szCs w:val="18"/>
              </w:rPr>
            </w:pPr>
            <w:r w:rsidRPr="00EC7044">
              <w:rPr>
                <w:rFonts w:asciiTheme="minorHAnsi" w:hAnsiTheme="minorHAnsi" w:cs="Arial"/>
                <w:sz w:val="18"/>
                <w:szCs w:val="18"/>
              </w:rPr>
              <w:t>Travel cost &amp; time as above including airport transfers, taxis, accommodation, meals</w:t>
            </w:r>
            <w:r w:rsidR="00695D31" w:rsidRPr="00EC7044">
              <w:rPr>
                <w:rFonts w:asciiTheme="minorHAnsi" w:hAnsiTheme="minorHAnsi" w:cs="Arial"/>
                <w:sz w:val="18"/>
                <w:szCs w:val="18"/>
              </w:rPr>
              <w:t xml:space="preserve">, reasonable communication cost </w:t>
            </w:r>
          </w:p>
        </w:tc>
      </w:tr>
      <w:tr w:rsidR="00EC3562" w:rsidRPr="00EC7044" w:rsidTr="0098262A">
        <w:trPr>
          <w:cantSplit/>
        </w:trPr>
        <w:tc>
          <w:tcPr>
            <w:tcW w:w="2268" w:type="dxa"/>
            <w:tcBorders>
              <w:top w:val="single" w:sz="6" w:space="0" w:color="auto"/>
              <w:left w:val="single" w:sz="6" w:space="0" w:color="auto"/>
              <w:bottom w:val="single" w:sz="6" w:space="0" w:color="auto"/>
              <w:right w:val="single" w:sz="6" w:space="0" w:color="auto"/>
            </w:tcBorders>
            <w:shd w:val="clear" w:color="auto" w:fill="F2F2F2"/>
          </w:tcPr>
          <w:p w:rsidR="00EC3562" w:rsidRPr="00EC7044" w:rsidRDefault="00EC3562" w:rsidP="00016C7A">
            <w:pPr>
              <w:pStyle w:val="Heading3"/>
              <w:rPr>
                <w:rFonts w:asciiTheme="minorHAnsi" w:hAnsiTheme="minorHAnsi"/>
                <w:sz w:val="18"/>
                <w:szCs w:val="18"/>
              </w:rPr>
            </w:pPr>
            <w:r w:rsidRPr="00EC7044">
              <w:rPr>
                <w:rFonts w:asciiTheme="minorHAnsi" w:hAnsiTheme="minorHAnsi"/>
                <w:sz w:val="18"/>
                <w:szCs w:val="18"/>
              </w:rPr>
              <w:t>Estimate of total value</w:t>
            </w:r>
          </w:p>
        </w:tc>
        <w:tc>
          <w:tcPr>
            <w:tcW w:w="8262" w:type="dxa"/>
            <w:tcBorders>
              <w:left w:val="single" w:sz="6" w:space="0" w:color="auto"/>
            </w:tcBorders>
          </w:tcPr>
          <w:p w:rsidR="00EC3562" w:rsidRPr="00EC7044" w:rsidRDefault="006A7101" w:rsidP="00F85F33">
            <w:pPr>
              <w:rPr>
                <w:rFonts w:asciiTheme="minorHAnsi" w:hAnsiTheme="minorHAnsi"/>
                <w:sz w:val="18"/>
                <w:szCs w:val="18"/>
              </w:rPr>
            </w:pPr>
            <w:r>
              <w:rPr>
                <w:rFonts w:asciiTheme="minorHAnsi" w:hAnsiTheme="minorHAnsi" w:cs="Arial"/>
                <w:b/>
                <w:sz w:val="18"/>
                <w:szCs w:val="18"/>
                <w:lang w:val="ro-RO"/>
              </w:rPr>
              <w:t>This is an estimation for the project with the information we have so far available. Please consider a contingency of 20% that can be in plus or in minus in accordance with the project evolution and scope.</w:t>
            </w:r>
          </w:p>
        </w:tc>
      </w:tr>
      <w:tr w:rsidR="00EC3562" w:rsidRPr="00EC7044" w:rsidTr="0098262A">
        <w:trPr>
          <w:cantSplit/>
        </w:trPr>
        <w:tc>
          <w:tcPr>
            <w:tcW w:w="2268" w:type="dxa"/>
            <w:tcBorders>
              <w:top w:val="single" w:sz="6" w:space="0" w:color="auto"/>
              <w:left w:val="single" w:sz="6" w:space="0" w:color="auto"/>
              <w:bottom w:val="single" w:sz="6" w:space="0" w:color="auto"/>
              <w:right w:val="single" w:sz="6" w:space="0" w:color="auto"/>
            </w:tcBorders>
            <w:shd w:val="clear" w:color="auto" w:fill="F2F2F2"/>
          </w:tcPr>
          <w:p w:rsidR="00EC3562" w:rsidRPr="00EC7044" w:rsidRDefault="00EC3562" w:rsidP="00016C7A">
            <w:pPr>
              <w:pStyle w:val="Heading3"/>
              <w:rPr>
                <w:rFonts w:asciiTheme="minorHAnsi" w:hAnsiTheme="minorHAnsi"/>
                <w:sz w:val="18"/>
                <w:szCs w:val="18"/>
              </w:rPr>
            </w:pPr>
            <w:r w:rsidRPr="00EC7044">
              <w:rPr>
                <w:rFonts w:asciiTheme="minorHAnsi" w:hAnsiTheme="minorHAnsi"/>
                <w:sz w:val="18"/>
                <w:szCs w:val="18"/>
              </w:rPr>
              <w:t>Payment terms</w:t>
            </w:r>
          </w:p>
        </w:tc>
        <w:tc>
          <w:tcPr>
            <w:tcW w:w="8262" w:type="dxa"/>
            <w:tcBorders>
              <w:left w:val="single" w:sz="6" w:space="0" w:color="auto"/>
            </w:tcBorders>
          </w:tcPr>
          <w:p w:rsidR="00EC3562" w:rsidRPr="00EC7044" w:rsidRDefault="00CF4F31" w:rsidP="001015A0">
            <w:pPr>
              <w:rPr>
                <w:rFonts w:asciiTheme="minorHAnsi" w:hAnsiTheme="minorHAnsi" w:cs="Arial"/>
                <w:b/>
                <w:sz w:val="18"/>
                <w:szCs w:val="18"/>
              </w:rPr>
            </w:pPr>
            <w:r w:rsidRPr="00EC7044">
              <w:rPr>
                <w:rFonts w:asciiTheme="minorHAnsi" w:hAnsiTheme="minorHAnsi" w:cs="Arial"/>
                <w:b/>
                <w:sz w:val="18"/>
                <w:szCs w:val="18"/>
              </w:rPr>
              <w:t xml:space="preserve">30 </w:t>
            </w:r>
            <w:r w:rsidR="001015A0" w:rsidRPr="00EC7044">
              <w:rPr>
                <w:rFonts w:asciiTheme="minorHAnsi" w:hAnsiTheme="minorHAnsi" w:cs="Arial"/>
                <w:b/>
                <w:sz w:val="18"/>
                <w:szCs w:val="18"/>
              </w:rPr>
              <w:t>d</w:t>
            </w:r>
            <w:r w:rsidR="00EC3562" w:rsidRPr="00EC7044">
              <w:rPr>
                <w:rFonts w:asciiTheme="minorHAnsi" w:hAnsiTheme="minorHAnsi" w:cs="Arial"/>
                <w:b/>
                <w:sz w:val="18"/>
                <w:szCs w:val="18"/>
              </w:rPr>
              <w:t xml:space="preserve">ays </w:t>
            </w:r>
            <w:r w:rsidR="001015A0" w:rsidRPr="00EC7044">
              <w:rPr>
                <w:rFonts w:asciiTheme="minorHAnsi" w:hAnsiTheme="minorHAnsi" w:cs="Arial"/>
                <w:b/>
                <w:sz w:val="18"/>
                <w:szCs w:val="18"/>
              </w:rPr>
              <w:t>from</w:t>
            </w:r>
            <w:r w:rsidR="00A738F0" w:rsidRPr="00EC7044">
              <w:rPr>
                <w:rFonts w:asciiTheme="minorHAnsi" w:hAnsiTheme="minorHAnsi" w:cs="Arial"/>
                <w:b/>
                <w:sz w:val="18"/>
                <w:szCs w:val="18"/>
              </w:rPr>
              <w:t xml:space="preserve"> invoice</w:t>
            </w:r>
            <w:r w:rsidR="001015A0" w:rsidRPr="00EC7044">
              <w:rPr>
                <w:rFonts w:asciiTheme="minorHAnsi" w:hAnsiTheme="minorHAnsi" w:cs="Arial"/>
                <w:b/>
                <w:sz w:val="18"/>
                <w:szCs w:val="18"/>
              </w:rPr>
              <w:t xml:space="preserve"> date</w:t>
            </w:r>
          </w:p>
        </w:tc>
      </w:tr>
    </w:tbl>
    <w:p w:rsidR="00EC3562" w:rsidRPr="00EC7044" w:rsidRDefault="00EC3562" w:rsidP="00D4557B">
      <w:pPr>
        <w:rPr>
          <w:rFonts w:asciiTheme="minorHAnsi" w:hAnsiTheme="minorHAnsi"/>
          <w:sz w:val="18"/>
          <w:szCs w:val="18"/>
          <w:lang w:val="ro-RO"/>
        </w:rPr>
      </w:pPr>
    </w:p>
    <w:p w:rsidR="00257CD0" w:rsidRPr="00EC7044" w:rsidRDefault="00257CD0" w:rsidP="00257CD0">
      <w:pPr>
        <w:pStyle w:val="Heading1"/>
        <w:rPr>
          <w:rFonts w:asciiTheme="minorHAnsi" w:hAnsiTheme="minorHAnsi" w:cs="Arial"/>
          <w:sz w:val="18"/>
          <w:szCs w:val="18"/>
        </w:rPr>
      </w:pPr>
      <w:r w:rsidRPr="00EC7044">
        <w:rPr>
          <w:rFonts w:asciiTheme="minorHAnsi" w:hAnsiTheme="minorHAnsi"/>
          <w:sz w:val="18"/>
          <w:szCs w:val="18"/>
        </w:rPr>
        <w:t>APPROVAL</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3342"/>
        <w:gridCol w:w="1698"/>
        <w:gridCol w:w="3870"/>
      </w:tblGrid>
      <w:tr w:rsidR="005F39D2" w:rsidRPr="00EC7044" w:rsidTr="0098262A">
        <w:tc>
          <w:tcPr>
            <w:tcW w:w="4962" w:type="dxa"/>
            <w:gridSpan w:val="2"/>
          </w:tcPr>
          <w:p w:rsidR="005F39D2" w:rsidRPr="00EC7044" w:rsidRDefault="00D04B63" w:rsidP="005F39D2">
            <w:pPr>
              <w:jc w:val="center"/>
              <w:rPr>
                <w:rFonts w:asciiTheme="minorHAnsi" w:hAnsiTheme="minorHAnsi"/>
                <w:b/>
              </w:rPr>
            </w:pPr>
            <w:r w:rsidRPr="00EC7044">
              <w:rPr>
                <w:rFonts w:asciiTheme="minorHAnsi" w:hAnsiTheme="minorHAnsi" w:cstheme="minorHAnsi"/>
                <w:b/>
              </w:rPr>
              <w:t xml:space="preserve">Cameron </w:t>
            </w:r>
            <w:r w:rsidR="000C1B97">
              <w:rPr>
                <w:rFonts w:asciiTheme="minorHAnsi" w:hAnsiTheme="minorHAnsi" w:cstheme="minorHAnsi"/>
                <w:b/>
              </w:rPr>
              <w:t>Taubate</w:t>
            </w:r>
          </w:p>
        </w:tc>
        <w:tc>
          <w:tcPr>
            <w:tcW w:w="5568" w:type="dxa"/>
            <w:gridSpan w:val="2"/>
          </w:tcPr>
          <w:p w:rsidR="005F39D2" w:rsidRPr="00EC7044" w:rsidRDefault="005F39D2" w:rsidP="00257CD0">
            <w:pPr>
              <w:pStyle w:val="Heading2"/>
              <w:spacing w:after="60"/>
              <w:rPr>
                <w:rFonts w:asciiTheme="minorHAnsi" w:hAnsiTheme="minorHAnsi" w:cs="Arial"/>
              </w:rPr>
            </w:pPr>
            <w:r w:rsidRPr="00EC7044">
              <w:rPr>
                <w:rFonts w:asciiTheme="minorHAnsi" w:hAnsiTheme="minorHAnsi" w:cs="Arial"/>
              </w:rPr>
              <w:t>MATRICIA SOLUTIONS</w:t>
            </w:r>
          </w:p>
        </w:tc>
      </w:tr>
      <w:tr w:rsidR="005F39D2" w:rsidRPr="00EC7044" w:rsidTr="0098262A">
        <w:tc>
          <w:tcPr>
            <w:tcW w:w="1620" w:type="dxa"/>
            <w:shd w:val="clear" w:color="auto" w:fill="F2F2F2"/>
          </w:tcPr>
          <w:p w:rsidR="005F39D2" w:rsidRPr="00EC7044" w:rsidRDefault="005F39D2" w:rsidP="00257CD0">
            <w:pPr>
              <w:rPr>
                <w:rFonts w:asciiTheme="minorHAnsi" w:hAnsiTheme="minorHAnsi" w:cs="Arial"/>
                <w:b/>
                <w:sz w:val="18"/>
                <w:szCs w:val="18"/>
              </w:rPr>
            </w:pPr>
            <w:r w:rsidRPr="00EC7044">
              <w:rPr>
                <w:rFonts w:asciiTheme="minorHAnsi" w:hAnsiTheme="minorHAnsi" w:cs="Arial"/>
                <w:b/>
                <w:sz w:val="18"/>
                <w:szCs w:val="18"/>
              </w:rPr>
              <w:t>Name</w:t>
            </w:r>
          </w:p>
        </w:tc>
        <w:tc>
          <w:tcPr>
            <w:tcW w:w="3342" w:type="dxa"/>
          </w:tcPr>
          <w:p w:rsidR="005F39D2" w:rsidRPr="00EC7044" w:rsidRDefault="0098262A" w:rsidP="00AF003E">
            <w:pPr>
              <w:rPr>
                <w:rFonts w:asciiTheme="minorHAnsi" w:hAnsiTheme="minorHAnsi" w:cstheme="minorHAnsi"/>
                <w:sz w:val="18"/>
                <w:szCs w:val="18"/>
              </w:rPr>
            </w:pPr>
            <w:r>
              <w:rPr>
                <w:rFonts w:asciiTheme="minorHAnsi" w:hAnsiTheme="minorHAnsi" w:cstheme="minorHAnsi"/>
                <w:sz w:val="18"/>
                <w:szCs w:val="18"/>
              </w:rPr>
              <w:t>Dum</w:t>
            </w:r>
            <w:r w:rsidR="000C1B97">
              <w:rPr>
                <w:rFonts w:asciiTheme="minorHAnsi" w:hAnsiTheme="minorHAnsi" w:cstheme="minorHAnsi"/>
                <w:sz w:val="18"/>
                <w:szCs w:val="18"/>
              </w:rPr>
              <w:t>itru Mina</w:t>
            </w:r>
          </w:p>
        </w:tc>
        <w:tc>
          <w:tcPr>
            <w:tcW w:w="1698" w:type="dxa"/>
            <w:shd w:val="clear" w:color="auto" w:fill="F2F2F2"/>
          </w:tcPr>
          <w:p w:rsidR="005F39D2" w:rsidRPr="00EC7044" w:rsidRDefault="005F39D2" w:rsidP="00257CD0">
            <w:pPr>
              <w:pStyle w:val="Heading3"/>
              <w:rPr>
                <w:rFonts w:asciiTheme="minorHAnsi" w:hAnsiTheme="minorHAnsi" w:cstheme="minorHAnsi"/>
                <w:sz w:val="18"/>
                <w:szCs w:val="18"/>
              </w:rPr>
            </w:pPr>
            <w:r w:rsidRPr="00EC7044">
              <w:rPr>
                <w:rFonts w:asciiTheme="minorHAnsi" w:hAnsiTheme="minorHAnsi" w:cstheme="minorHAnsi"/>
                <w:sz w:val="18"/>
                <w:szCs w:val="18"/>
              </w:rPr>
              <w:t>Name</w:t>
            </w:r>
          </w:p>
        </w:tc>
        <w:tc>
          <w:tcPr>
            <w:tcW w:w="3870" w:type="dxa"/>
          </w:tcPr>
          <w:p w:rsidR="005F39D2" w:rsidRPr="00EC7044" w:rsidRDefault="00D04B63" w:rsidP="00257CD0">
            <w:pPr>
              <w:keepNext/>
              <w:keepLines/>
              <w:widowControl w:val="0"/>
              <w:rPr>
                <w:rFonts w:asciiTheme="minorHAnsi" w:hAnsiTheme="minorHAnsi" w:cstheme="minorHAnsi"/>
                <w:sz w:val="18"/>
                <w:szCs w:val="18"/>
              </w:rPr>
            </w:pPr>
            <w:r w:rsidRPr="00EC7044">
              <w:rPr>
                <w:rFonts w:asciiTheme="minorHAnsi" w:hAnsiTheme="minorHAnsi" w:cstheme="minorHAnsi"/>
                <w:sz w:val="18"/>
                <w:szCs w:val="18"/>
              </w:rPr>
              <w:t>Catalin Olaru</w:t>
            </w:r>
          </w:p>
        </w:tc>
      </w:tr>
      <w:tr w:rsidR="005F39D2" w:rsidRPr="00EC7044" w:rsidTr="0098262A">
        <w:tc>
          <w:tcPr>
            <w:tcW w:w="1620" w:type="dxa"/>
            <w:shd w:val="clear" w:color="auto" w:fill="F2F2F2"/>
          </w:tcPr>
          <w:p w:rsidR="005F39D2" w:rsidRPr="00EC7044" w:rsidRDefault="005F39D2" w:rsidP="00257CD0">
            <w:pPr>
              <w:rPr>
                <w:rFonts w:asciiTheme="minorHAnsi" w:hAnsiTheme="minorHAnsi" w:cs="Arial"/>
                <w:b/>
                <w:sz w:val="18"/>
                <w:szCs w:val="18"/>
              </w:rPr>
            </w:pPr>
            <w:r w:rsidRPr="00EC7044">
              <w:rPr>
                <w:rFonts w:asciiTheme="minorHAnsi" w:hAnsiTheme="minorHAnsi" w:cs="Arial"/>
                <w:b/>
                <w:sz w:val="18"/>
                <w:szCs w:val="18"/>
              </w:rPr>
              <w:t>Title</w:t>
            </w:r>
          </w:p>
        </w:tc>
        <w:tc>
          <w:tcPr>
            <w:tcW w:w="3342" w:type="dxa"/>
          </w:tcPr>
          <w:p w:rsidR="005F39D2" w:rsidRPr="00EC7044" w:rsidRDefault="00D04B63" w:rsidP="00257CD0">
            <w:pPr>
              <w:keepNext/>
              <w:keepLines/>
              <w:widowControl w:val="0"/>
              <w:rPr>
                <w:rFonts w:asciiTheme="minorHAnsi" w:hAnsiTheme="minorHAnsi" w:cstheme="minorHAnsi"/>
                <w:sz w:val="18"/>
                <w:szCs w:val="18"/>
              </w:rPr>
            </w:pPr>
            <w:r w:rsidRPr="00EC7044">
              <w:rPr>
                <w:rFonts w:asciiTheme="minorHAnsi" w:hAnsiTheme="minorHAnsi" w:cstheme="minorHAnsi"/>
                <w:sz w:val="18"/>
                <w:szCs w:val="18"/>
              </w:rPr>
              <w:t>Project Manager</w:t>
            </w:r>
          </w:p>
        </w:tc>
        <w:tc>
          <w:tcPr>
            <w:tcW w:w="1698" w:type="dxa"/>
            <w:shd w:val="clear" w:color="auto" w:fill="F2F2F2"/>
          </w:tcPr>
          <w:p w:rsidR="005F39D2" w:rsidRPr="00EC7044" w:rsidRDefault="005F39D2" w:rsidP="00257CD0">
            <w:pPr>
              <w:rPr>
                <w:rFonts w:asciiTheme="minorHAnsi" w:hAnsiTheme="minorHAnsi" w:cstheme="minorHAnsi"/>
                <w:b/>
                <w:sz w:val="18"/>
                <w:szCs w:val="18"/>
              </w:rPr>
            </w:pPr>
            <w:r w:rsidRPr="00EC7044">
              <w:rPr>
                <w:rFonts w:asciiTheme="minorHAnsi" w:hAnsiTheme="minorHAnsi" w:cstheme="minorHAnsi"/>
                <w:b/>
                <w:sz w:val="18"/>
                <w:szCs w:val="18"/>
              </w:rPr>
              <w:t>Title</w:t>
            </w:r>
          </w:p>
        </w:tc>
        <w:tc>
          <w:tcPr>
            <w:tcW w:w="3870" w:type="dxa"/>
          </w:tcPr>
          <w:p w:rsidR="005F39D2" w:rsidRPr="00EC7044" w:rsidRDefault="00AF0E0E" w:rsidP="008D656E">
            <w:pPr>
              <w:keepNext/>
              <w:keepLines/>
              <w:widowControl w:val="0"/>
              <w:rPr>
                <w:rFonts w:asciiTheme="minorHAnsi" w:hAnsiTheme="minorHAnsi" w:cstheme="minorHAnsi"/>
                <w:sz w:val="18"/>
                <w:szCs w:val="18"/>
              </w:rPr>
            </w:pPr>
            <w:r w:rsidRPr="00EC7044">
              <w:rPr>
                <w:rFonts w:asciiTheme="minorHAnsi" w:eastAsiaTheme="minorEastAsia" w:hAnsiTheme="minorHAnsi" w:cstheme="minorHAnsi"/>
                <w:noProof/>
                <w:sz w:val="18"/>
                <w:szCs w:val="18"/>
                <w:lang w:eastAsia="ro-RO"/>
              </w:rPr>
              <w:t xml:space="preserve">Senior </w:t>
            </w:r>
            <w:r w:rsidR="008D656E">
              <w:rPr>
                <w:rFonts w:asciiTheme="minorHAnsi" w:eastAsiaTheme="minorEastAsia" w:hAnsiTheme="minorHAnsi" w:cstheme="minorHAnsi"/>
                <w:noProof/>
                <w:sz w:val="18"/>
                <w:szCs w:val="18"/>
                <w:lang w:eastAsia="ro-RO"/>
              </w:rPr>
              <w:t>Application</w:t>
            </w:r>
            <w:bookmarkStart w:id="0" w:name="_GoBack"/>
            <w:bookmarkEnd w:id="0"/>
            <w:r w:rsidRPr="00EC7044">
              <w:rPr>
                <w:rFonts w:asciiTheme="minorHAnsi" w:eastAsiaTheme="minorEastAsia" w:hAnsiTheme="minorHAnsi" w:cstheme="minorHAnsi"/>
                <w:noProof/>
                <w:sz w:val="18"/>
                <w:szCs w:val="18"/>
                <w:lang w:eastAsia="ro-RO"/>
              </w:rPr>
              <w:t xml:space="preserve"> Consultant</w:t>
            </w:r>
          </w:p>
        </w:tc>
      </w:tr>
      <w:tr w:rsidR="005F39D2" w:rsidRPr="00EC7044" w:rsidTr="0098262A">
        <w:tc>
          <w:tcPr>
            <w:tcW w:w="1620" w:type="dxa"/>
            <w:shd w:val="clear" w:color="auto" w:fill="F2F2F2"/>
          </w:tcPr>
          <w:p w:rsidR="005F39D2" w:rsidRPr="00EC7044" w:rsidRDefault="005F39D2" w:rsidP="00257CD0">
            <w:pPr>
              <w:rPr>
                <w:rFonts w:asciiTheme="minorHAnsi" w:hAnsiTheme="minorHAnsi" w:cs="Arial"/>
                <w:b/>
                <w:sz w:val="18"/>
                <w:szCs w:val="18"/>
              </w:rPr>
            </w:pPr>
            <w:r w:rsidRPr="00EC7044">
              <w:rPr>
                <w:rFonts w:asciiTheme="minorHAnsi" w:hAnsiTheme="minorHAnsi" w:cs="Arial"/>
                <w:b/>
                <w:sz w:val="18"/>
                <w:szCs w:val="18"/>
              </w:rPr>
              <w:t>Signature</w:t>
            </w:r>
          </w:p>
        </w:tc>
        <w:tc>
          <w:tcPr>
            <w:tcW w:w="3342" w:type="dxa"/>
          </w:tcPr>
          <w:p w:rsidR="005F39D2" w:rsidRPr="00EC7044" w:rsidRDefault="000C1B97" w:rsidP="00257CD0">
            <w:pPr>
              <w:rPr>
                <w:rFonts w:asciiTheme="minorHAnsi" w:hAnsiTheme="minorHAnsi" w:cs="Arial"/>
                <w:sz w:val="18"/>
                <w:szCs w:val="18"/>
              </w:rPr>
            </w:pPr>
            <w:r>
              <w:rPr>
                <w:rFonts w:asciiTheme="minorHAnsi" w:hAnsiTheme="minorHAnsi" w:cs="Arial"/>
                <w:sz w:val="18"/>
                <w:szCs w:val="18"/>
              </w:rPr>
              <w:t>18.06.2013</w:t>
            </w:r>
          </w:p>
        </w:tc>
        <w:tc>
          <w:tcPr>
            <w:tcW w:w="1698" w:type="dxa"/>
            <w:shd w:val="clear" w:color="auto" w:fill="F2F2F2"/>
          </w:tcPr>
          <w:p w:rsidR="005F39D2" w:rsidRPr="00EC7044" w:rsidRDefault="005F39D2" w:rsidP="00257CD0">
            <w:pPr>
              <w:rPr>
                <w:rFonts w:asciiTheme="minorHAnsi" w:hAnsiTheme="minorHAnsi" w:cs="Arial"/>
                <w:b/>
                <w:sz w:val="18"/>
                <w:szCs w:val="18"/>
              </w:rPr>
            </w:pPr>
            <w:r w:rsidRPr="00EC7044">
              <w:rPr>
                <w:rFonts w:asciiTheme="minorHAnsi" w:hAnsiTheme="minorHAnsi" w:cs="Arial"/>
                <w:b/>
                <w:sz w:val="18"/>
                <w:szCs w:val="18"/>
              </w:rPr>
              <w:t>Signature</w:t>
            </w:r>
          </w:p>
        </w:tc>
        <w:tc>
          <w:tcPr>
            <w:tcW w:w="3870" w:type="dxa"/>
          </w:tcPr>
          <w:p w:rsidR="005F39D2" w:rsidRPr="00EC7044" w:rsidRDefault="000C1B97" w:rsidP="00257CD0">
            <w:pPr>
              <w:rPr>
                <w:rFonts w:asciiTheme="minorHAnsi" w:hAnsiTheme="minorHAnsi" w:cs="Arial"/>
                <w:sz w:val="18"/>
                <w:szCs w:val="18"/>
              </w:rPr>
            </w:pPr>
            <w:r>
              <w:rPr>
                <w:rFonts w:asciiTheme="minorHAnsi" w:hAnsiTheme="minorHAnsi" w:cs="Arial"/>
                <w:sz w:val="18"/>
                <w:szCs w:val="18"/>
              </w:rPr>
              <w:t>18.06.2013</w:t>
            </w:r>
          </w:p>
        </w:tc>
      </w:tr>
    </w:tbl>
    <w:p w:rsidR="005F39D2" w:rsidRDefault="005F39D2" w:rsidP="00257CD0">
      <w:pPr>
        <w:rPr>
          <w:rFonts w:asciiTheme="minorHAnsi" w:hAnsiTheme="minorHAnsi"/>
          <w:sz w:val="18"/>
          <w:szCs w:val="18"/>
        </w:rPr>
      </w:pPr>
    </w:p>
    <w:p w:rsidR="00CA0B4E" w:rsidRPr="00CA0B4E" w:rsidRDefault="00CA0B4E" w:rsidP="00257CD0">
      <w:pPr>
        <w:rPr>
          <w:rFonts w:asciiTheme="minorHAnsi" w:hAnsiTheme="minorHAnsi"/>
          <w:b/>
          <w:sz w:val="18"/>
          <w:szCs w:val="18"/>
        </w:rPr>
      </w:pPr>
      <w:r w:rsidRPr="00CA0B4E">
        <w:rPr>
          <w:rFonts w:asciiTheme="minorHAnsi" w:hAnsiTheme="minorHAnsi"/>
          <w:b/>
          <w:sz w:val="18"/>
          <w:szCs w:val="18"/>
        </w:rPr>
        <w:t>Standard Terms and Conditions</w:t>
      </w:r>
      <w:r w:rsidR="0098262A">
        <w:rPr>
          <w:rFonts w:asciiTheme="minorHAnsi" w:hAnsiTheme="minorHAnsi"/>
          <w:b/>
          <w:sz w:val="18"/>
          <w:szCs w:val="18"/>
        </w:rPr>
        <w:t>:</w:t>
      </w:r>
    </w:p>
    <w:p w:rsidR="00CA0B4E" w:rsidRPr="00CA0B4E" w:rsidRDefault="00CA0B4E" w:rsidP="00CA0B4E">
      <w:pPr>
        <w:numPr>
          <w:ilvl w:val="0"/>
          <w:numId w:val="12"/>
        </w:numPr>
        <w:spacing w:before="0" w:after="0"/>
        <w:rPr>
          <w:rFonts w:asciiTheme="minorHAnsi" w:hAnsiTheme="minorHAnsi"/>
          <w:sz w:val="18"/>
          <w:szCs w:val="18"/>
        </w:rPr>
      </w:pPr>
      <w:r w:rsidRPr="00CA0B4E">
        <w:rPr>
          <w:rFonts w:asciiTheme="minorHAnsi" w:hAnsiTheme="minorHAnsi"/>
          <w:sz w:val="18"/>
          <w:szCs w:val="18"/>
        </w:rPr>
        <w:t>The Client is charged on an hourly basis, unless other terms have been agreed in advance in writ</w:t>
      </w:r>
      <w:r>
        <w:rPr>
          <w:rFonts w:asciiTheme="minorHAnsi" w:hAnsiTheme="minorHAnsi"/>
          <w:sz w:val="18"/>
          <w:szCs w:val="18"/>
        </w:rPr>
        <w:t>ing.  Time is charged in half</w:t>
      </w:r>
      <w:r w:rsidRPr="00CA0B4E">
        <w:rPr>
          <w:rFonts w:asciiTheme="minorHAnsi" w:hAnsiTheme="minorHAnsi"/>
          <w:sz w:val="18"/>
          <w:szCs w:val="18"/>
        </w:rPr>
        <w:t xml:space="preserve"> hour intervals at the given rate for the Consultant.</w:t>
      </w:r>
    </w:p>
    <w:p w:rsidR="00CA0B4E" w:rsidRPr="00CA0B4E" w:rsidRDefault="00CA0B4E" w:rsidP="00CA0B4E">
      <w:pPr>
        <w:numPr>
          <w:ilvl w:val="0"/>
          <w:numId w:val="12"/>
        </w:numPr>
        <w:spacing w:before="0" w:after="0"/>
        <w:rPr>
          <w:rFonts w:asciiTheme="minorHAnsi" w:hAnsiTheme="minorHAnsi"/>
          <w:sz w:val="18"/>
          <w:szCs w:val="18"/>
        </w:rPr>
      </w:pPr>
      <w:r w:rsidRPr="00CA0B4E">
        <w:rPr>
          <w:rFonts w:asciiTheme="minorHAnsi" w:hAnsiTheme="minorHAnsi"/>
          <w:sz w:val="18"/>
          <w:szCs w:val="18"/>
        </w:rPr>
        <w:t>The hourly rate is determined according to the grade of the Consultant that performs the work.  Charges to the Client are based on the individual work of each Consultant assigned to the Client’s projects.</w:t>
      </w:r>
    </w:p>
    <w:p w:rsidR="00CA0B4E" w:rsidRPr="00CA0B4E" w:rsidRDefault="00CA0B4E" w:rsidP="00CA0B4E">
      <w:pPr>
        <w:numPr>
          <w:ilvl w:val="0"/>
          <w:numId w:val="12"/>
        </w:numPr>
        <w:spacing w:before="0" w:after="0"/>
        <w:rPr>
          <w:rFonts w:asciiTheme="minorHAnsi" w:hAnsiTheme="minorHAnsi"/>
          <w:sz w:val="18"/>
          <w:szCs w:val="18"/>
        </w:rPr>
      </w:pPr>
      <w:r w:rsidRPr="00CA0B4E">
        <w:rPr>
          <w:rFonts w:asciiTheme="minorHAnsi" w:hAnsiTheme="minorHAnsi"/>
          <w:sz w:val="18"/>
          <w:szCs w:val="18"/>
        </w:rPr>
        <w:t>In the event that any Consultant shall be specifically required by the Client to perform work at any time outside the hours of 9:00 a.m. and 6:00 p.m. Monday to Friday (excluding public holidays) the hourly charge rate for each hour any Consultant shall be so engaged shall be increased as follows;</w:t>
      </w:r>
    </w:p>
    <w:p w:rsidR="00CA0B4E" w:rsidRPr="00CA0B4E" w:rsidRDefault="00CA0B4E" w:rsidP="00CA0B4E">
      <w:pPr>
        <w:numPr>
          <w:ilvl w:val="0"/>
          <w:numId w:val="14"/>
        </w:numPr>
        <w:spacing w:before="0" w:after="0"/>
        <w:ind w:left="1080" w:hanging="720"/>
        <w:rPr>
          <w:rFonts w:asciiTheme="minorHAnsi" w:hAnsiTheme="minorHAnsi"/>
          <w:sz w:val="18"/>
          <w:szCs w:val="18"/>
        </w:rPr>
      </w:pPr>
      <w:r w:rsidRPr="00CA0B4E">
        <w:rPr>
          <w:rFonts w:asciiTheme="minorHAnsi" w:hAnsiTheme="minorHAnsi"/>
          <w:sz w:val="18"/>
          <w:szCs w:val="18"/>
        </w:rPr>
        <w:t xml:space="preserve">by fifty percent (50%) for any time engaged on any day between Monday to Friday, but excluding Public Holidays; </w:t>
      </w:r>
    </w:p>
    <w:p w:rsidR="00CA0B4E" w:rsidRPr="00CA0B4E" w:rsidRDefault="00CA0B4E" w:rsidP="00CA0B4E">
      <w:pPr>
        <w:numPr>
          <w:ilvl w:val="0"/>
          <w:numId w:val="14"/>
        </w:numPr>
        <w:spacing w:before="0" w:after="0"/>
        <w:ind w:left="1080" w:right="-432" w:hanging="720"/>
        <w:jc w:val="both"/>
        <w:rPr>
          <w:rFonts w:asciiTheme="minorHAnsi" w:hAnsiTheme="minorHAnsi"/>
          <w:sz w:val="18"/>
          <w:szCs w:val="18"/>
        </w:rPr>
      </w:pPr>
      <w:r w:rsidRPr="00CA0B4E">
        <w:rPr>
          <w:rFonts w:asciiTheme="minorHAnsi" w:hAnsiTheme="minorHAnsi"/>
          <w:sz w:val="18"/>
          <w:szCs w:val="18"/>
        </w:rPr>
        <w:t>by one hundred percent (100%) for any time engaged on any Saturday, Sunday or public holiday.</w:t>
      </w:r>
    </w:p>
    <w:p w:rsidR="00CA0B4E" w:rsidRPr="00CA0B4E" w:rsidRDefault="00CA0B4E" w:rsidP="00CA0B4E">
      <w:pPr>
        <w:numPr>
          <w:ilvl w:val="0"/>
          <w:numId w:val="12"/>
        </w:numPr>
        <w:spacing w:before="0" w:after="0"/>
        <w:rPr>
          <w:rFonts w:asciiTheme="minorHAnsi" w:hAnsiTheme="minorHAnsi"/>
          <w:sz w:val="18"/>
          <w:szCs w:val="18"/>
        </w:rPr>
      </w:pPr>
      <w:r w:rsidRPr="00CA0B4E">
        <w:rPr>
          <w:rFonts w:asciiTheme="minorHAnsi" w:hAnsiTheme="minorHAnsi"/>
          <w:sz w:val="18"/>
          <w:szCs w:val="18"/>
        </w:rPr>
        <w:t xml:space="preserve">Out of pocket expenses (e.g. travel, meals, hotel) and other costs incurred </w:t>
      </w:r>
      <w:r>
        <w:rPr>
          <w:rFonts w:asciiTheme="minorHAnsi" w:hAnsiTheme="minorHAnsi"/>
          <w:sz w:val="18"/>
          <w:szCs w:val="18"/>
        </w:rPr>
        <w:t>that relate strictly to the project</w:t>
      </w:r>
      <w:r w:rsidRPr="00CA0B4E">
        <w:rPr>
          <w:rFonts w:asciiTheme="minorHAnsi" w:hAnsiTheme="minorHAnsi"/>
          <w:sz w:val="18"/>
          <w:szCs w:val="18"/>
        </w:rPr>
        <w:t xml:space="preserve"> are invoiced separately.</w:t>
      </w:r>
    </w:p>
    <w:p w:rsidR="00CA0B4E" w:rsidRPr="00CA0B4E" w:rsidRDefault="00CA0B4E" w:rsidP="00CA0B4E">
      <w:pPr>
        <w:numPr>
          <w:ilvl w:val="0"/>
          <w:numId w:val="12"/>
        </w:numPr>
        <w:spacing w:before="0" w:after="0"/>
        <w:rPr>
          <w:rFonts w:asciiTheme="minorHAnsi" w:hAnsiTheme="minorHAnsi"/>
          <w:sz w:val="18"/>
          <w:szCs w:val="18"/>
        </w:rPr>
      </w:pPr>
      <w:r w:rsidRPr="00CA0B4E">
        <w:rPr>
          <w:rFonts w:asciiTheme="minorHAnsi" w:hAnsiTheme="minorHAnsi"/>
          <w:sz w:val="18"/>
          <w:szCs w:val="18"/>
        </w:rPr>
        <w:t xml:space="preserve">Alternatively, the client may arrange to pay these directly to the third-party supplier or to immediately reimburse the </w:t>
      </w:r>
      <w:r>
        <w:rPr>
          <w:rFonts w:asciiTheme="minorHAnsi" w:hAnsiTheme="minorHAnsi"/>
          <w:sz w:val="18"/>
          <w:szCs w:val="18"/>
        </w:rPr>
        <w:t>Matricia</w:t>
      </w:r>
      <w:r w:rsidRPr="00CA0B4E">
        <w:rPr>
          <w:rFonts w:asciiTheme="minorHAnsi" w:hAnsiTheme="minorHAnsi"/>
          <w:sz w:val="18"/>
          <w:szCs w:val="18"/>
        </w:rPr>
        <w:t xml:space="preserve"> Consultant upon production of receipts and justification of such expenses.</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Inv</w:t>
      </w:r>
      <w:r>
        <w:rPr>
          <w:rFonts w:asciiTheme="minorHAnsi" w:hAnsiTheme="minorHAnsi"/>
          <w:sz w:val="18"/>
          <w:szCs w:val="18"/>
        </w:rPr>
        <w:t xml:space="preserve">oices are issued on a </w:t>
      </w:r>
      <w:r w:rsidRPr="00CA0B4E">
        <w:rPr>
          <w:rFonts w:asciiTheme="minorHAnsi" w:hAnsiTheme="minorHAnsi"/>
          <w:sz w:val="18"/>
          <w:szCs w:val="18"/>
        </w:rPr>
        <w:t>monthly basis.</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All invoices are payable with 30 (thirty) days.</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Clients who require a detailed breakdown of each invoice should request this in advance of the project work and such request shall not affect the date on which payment is due.</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Consultant hourly rates as stated in the Standard Consulting Rates schedule are exclusive of any Value Added Tax (VAT), taxes or any Governmental surcharge.</w:t>
      </w:r>
    </w:p>
    <w:p w:rsidR="00CA0B4E" w:rsidRPr="00CA0B4E" w:rsidRDefault="00CA0B4E" w:rsidP="00CA0B4E">
      <w:pPr>
        <w:numPr>
          <w:ilvl w:val="0"/>
          <w:numId w:val="12"/>
        </w:numPr>
        <w:spacing w:before="0" w:after="0"/>
        <w:ind w:right="-476"/>
        <w:jc w:val="both"/>
        <w:rPr>
          <w:rFonts w:asciiTheme="minorHAnsi" w:hAnsiTheme="minorHAnsi"/>
          <w:sz w:val="18"/>
          <w:szCs w:val="18"/>
        </w:rPr>
      </w:pPr>
      <w:r>
        <w:rPr>
          <w:rFonts w:asciiTheme="minorHAnsi" w:hAnsiTheme="minorHAnsi"/>
          <w:sz w:val="18"/>
          <w:szCs w:val="18"/>
        </w:rPr>
        <w:t>Matricia</w:t>
      </w:r>
      <w:r w:rsidRPr="00CA0B4E">
        <w:rPr>
          <w:rFonts w:asciiTheme="minorHAnsi" w:hAnsiTheme="minorHAnsi"/>
          <w:sz w:val="18"/>
          <w:szCs w:val="18"/>
        </w:rPr>
        <w:t xml:space="preserve"> reserves the right to charge interest on late payments at a rate equal to 2 (two) times the local inter-bank interest rate.</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 xml:space="preserve">In the event that the Client directly engages, employs or hires a </w:t>
      </w:r>
      <w:r>
        <w:rPr>
          <w:rFonts w:asciiTheme="minorHAnsi" w:hAnsiTheme="minorHAnsi"/>
          <w:sz w:val="18"/>
          <w:szCs w:val="18"/>
        </w:rPr>
        <w:t>Matricia</w:t>
      </w:r>
      <w:r w:rsidRPr="00CA0B4E">
        <w:rPr>
          <w:rFonts w:asciiTheme="minorHAnsi" w:hAnsiTheme="minorHAnsi"/>
          <w:sz w:val="18"/>
          <w:szCs w:val="18"/>
        </w:rPr>
        <w:t xml:space="preserve"> Consultant or member of staff, the Client agrees to pay </w:t>
      </w:r>
      <w:r>
        <w:rPr>
          <w:rFonts w:asciiTheme="minorHAnsi" w:hAnsiTheme="minorHAnsi"/>
          <w:sz w:val="18"/>
          <w:szCs w:val="18"/>
        </w:rPr>
        <w:t>Matricia</w:t>
      </w:r>
      <w:r w:rsidRPr="00CA0B4E">
        <w:rPr>
          <w:rFonts w:asciiTheme="minorHAnsi" w:hAnsiTheme="minorHAnsi"/>
          <w:sz w:val="18"/>
          <w:szCs w:val="18"/>
        </w:rPr>
        <w:t xml:space="preserve"> a “finder’s fee” of </w:t>
      </w:r>
      <w:r>
        <w:rPr>
          <w:rFonts w:asciiTheme="minorHAnsi" w:hAnsiTheme="minorHAnsi"/>
          <w:sz w:val="18"/>
          <w:szCs w:val="18"/>
        </w:rPr>
        <w:t>50,000 EUR</w:t>
      </w:r>
      <w:r w:rsidRPr="00CA0B4E">
        <w:rPr>
          <w:rFonts w:asciiTheme="minorHAnsi" w:hAnsiTheme="minorHAnsi"/>
          <w:sz w:val="18"/>
          <w:szCs w:val="18"/>
        </w:rPr>
        <w:t>, or the local currency equivalent, within 30 (thirty) days of such engagement, employment or hiring.</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 xml:space="preserve">The Client is at all times responsible for the proper functioning, administration security of the system, including the “backup” of data and software immediately prior to any work performed by </w:t>
      </w:r>
      <w:r>
        <w:rPr>
          <w:rFonts w:asciiTheme="minorHAnsi" w:hAnsiTheme="minorHAnsi"/>
          <w:sz w:val="18"/>
          <w:szCs w:val="18"/>
        </w:rPr>
        <w:t>Matricia</w:t>
      </w:r>
      <w:r w:rsidRPr="00CA0B4E">
        <w:rPr>
          <w:rFonts w:asciiTheme="minorHAnsi" w:hAnsiTheme="minorHAnsi"/>
          <w:sz w:val="18"/>
          <w:szCs w:val="18"/>
        </w:rPr>
        <w:t xml:space="preserve">. </w:t>
      </w:r>
      <w:r>
        <w:rPr>
          <w:rFonts w:asciiTheme="minorHAnsi" w:hAnsiTheme="minorHAnsi"/>
          <w:sz w:val="18"/>
          <w:szCs w:val="18"/>
        </w:rPr>
        <w:t>Matricia</w:t>
      </w:r>
      <w:r w:rsidRPr="00CA0B4E">
        <w:rPr>
          <w:rFonts w:asciiTheme="minorHAnsi" w:hAnsiTheme="minorHAnsi"/>
          <w:sz w:val="18"/>
          <w:szCs w:val="18"/>
        </w:rPr>
        <w:t xml:space="preserve"> reserves the right to charge the Client to make “backup(s)” of the Client’s system.   </w:t>
      </w:r>
      <w:r>
        <w:rPr>
          <w:rFonts w:asciiTheme="minorHAnsi" w:hAnsiTheme="minorHAnsi"/>
          <w:sz w:val="18"/>
          <w:szCs w:val="18"/>
        </w:rPr>
        <w:t>Matricia</w:t>
      </w:r>
      <w:r w:rsidRPr="00CA0B4E">
        <w:rPr>
          <w:rFonts w:asciiTheme="minorHAnsi" w:hAnsiTheme="minorHAnsi"/>
          <w:sz w:val="18"/>
          <w:szCs w:val="18"/>
        </w:rPr>
        <w:t xml:space="preserve"> will not guarantee the integrity of the resulting “backup” made of the Client’s system.  </w:t>
      </w:r>
    </w:p>
    <w:p w:rsidR="00CA0B4E" w:rsidRPr="00CA0B4E" w:rsidRDefault="00CA0B4E" w:rsidP="00CA0B4E">
      <w:pPr>
        <w:numPr>
          <w:ilvl w:val="0"/>
          <w:numId w:val="12"/>
        </w:numPr>
        <w:spacing w:before="0" w:after="0"/>
        <w:ind w:right="-476"/>
        <w:jc w:val="both"/>
        <w:rPr>
          <w:rFonts w:asciiTheme="minorHAnsi" w:hAnsiTheme="minorHAnsi"/>
          <w:sz w:val="18"/>
          <w:szCs w:val="18"/>
        </w:rPr>
      </w:pPr>
      <w:r>
        <w:rPr>
          <w:rFonts w:asciiTheme="minorHAnsi" w:hAnsiTheme="minorHAnsi"/>
          <w:sz w:val="18"/>
          <w:szCs w:val="18"/>
        </w:rPr>
        <w:t>Matricia</w:t>
      </w:r>
      <w:r w:rsidRPr="00CA0B4E">
        <w:rPr>
          <w:rFonts w:asciiTheme="minorHAnsi" w:hAnsiTheme="minorHAnsi"/>
          <w:sz w:val="18"/>
          <w:szCs w:val="18"/>
        </w:rPr>
        <w:t xml:space="preserve"> declines all responsibilities for any direct or consequential damages that might arise as a result of the execution of its consulting services.</w:t>
      </w:r>
    </w:p>
    <w:p w:rsidR="00CA0B4E" w:rsidRPr="00CA0B4E" w:rsidRDefault="00CA0B4E" w:rsidP="00CA0B4E">
      <w:pPr>
        <w:numPr>
          <w:ilvl w:val="0"/>
          <w:numId w:val="12"/>
        </w:numPr>
        <w:spacing w:before="0" w:after="0"/>
        <w:ind w:right="-476"/>
        <w:jc w:val="both"/>
        <w:rPr>
          <w:rFonts w:asciiTheme="minorHAnsi" w:hAnsiTheme="minorHAnsi"/>
          <w:sz w:val="18"/>
          <w:szCs w:val="18"/>
        </w:rPr>
      </w:pPr>
      <w:r w:rsidRPr="00CA0B4E">
        <w:rPr>
          <w:rFonts w:asciiTheme="minorHAnsi" w:hAnsiTheme="minorHAnsi"/>
          <w:sz w:val="18"/>
          <w:szCs w:val="18"/>
        </w:rPr>
        <w:t xml:space="preserve">For those services cancelled less than 48 hours before performance, </w:t>
      </w:r>
      <w:r>
        <w:rPr>
          <w:rFonts w:asciiTheme="minorHAnsi" w:hAnsiTheme="minorHAnsi"/>
          <w:sz w:val="18"/>
          <w:szCs w:val="18"/>
        </w:rPr>
        <w:t>Matricia</w:t>
      </w:r>
      <w:r w:rsidRPr="00CA0B4E">
        <w:rPr>
          <w:rFonts w:asciiTheme="minorHAnsi" w:hAnsiTheme="minorHAnsi"/>
          <w:sz w:val="18"/>
          <w:szCs w:val="18"/>
        </w:rPr>
        <w:t xml:space="preserve"> reserves the right to be compensated for 50% (fifty percent) of the requested</w:t>
      </w:r>
      <w:r>
        <w:rPr>
          <w:rFonts w:asciiTheme="minorHAnsi" w:hAnsiTheme="minorHAnsi"/>
          <w:sz w:val="18"/>
          <w:szCs w:val="18"/>
        </w:rPr>
        <w:t xml:space="preserve"> services up to a maximum of 1,000 EUR</w:t>
      </w:r>
      <w:r w:rsidRPr="00CA0B4E">
        <w:rPr>
          <w:rFonts w:asciiTheme="minorHAnsi" w:hAnsiTheme="minorHAnsi"/>
          <w:sz w:val="18"/>
          <w:szCs w:val="18"/>
        </w:rPr>
        <w:t>.</w:t>
      </w:r>
    </w:p>
    <w:p w:rsidR="00CA0B4E" w:rsidRPr="00CA0B4E" w:rsidRDefault="00CA0B4E" w:rsidP="00CA0B4E">
      <w:pPr>
        <w:numPr>
          <w:ilvl w:val="0"/>
          <w:numId w:val="12"/>
        </w:numPr>
        <w:spacing w:before="0" w:after="0"/>
        <w:ind w:right="-476"/>
        <w:jc w:val="both"/>
        <w:rPr>
          <w:rFonts w:asciiTheme="minorHAnsi" w:hAnsiTheme="minorHAnsi"/>
          <w:sz w:val="18"/>
          <w:szCs w:val="18"/>
        </w:rPr>
      </w:pPr>
      <w:r>
        <w:rPr>
          <w:rFonts w:asciiTheme="minorHAnsi" w:hAnsiTheme="minorHAnsi"/>
          <w:sz w:val="18"/>
          <w:szCs w:val="18"/>
        </w:rPr>
        <w:t>Matricia</w:t>
      </w:r>
      <w:r w:rsidRPr="00CA0B4E">
        <w:rPr>
          <w:rFonts w:asciiTheme="minorHAnsi" w:hAnsiTheme="minorHAnsi"/>
          <w:sz w:val="18"/>
          <w:szCs w:val="18"/>
        </w:rPr>
        <w:t xml:space="preserve"> reserves the right to charge the client for unproductive time if;</w:t>
      </w:r>
    </w:p>
    <w:p w:rsidR="00CA0B4E" w:rsidRPr="00CA0B4E" w:rsidRDefault="00CA0B4E" w:rsidP="00CA0B4E">
      <w:pPr>
        <w:numPr>
          <w:ilvl w:val="0"/>
          <w:numId w:val="13"/>
        </w:numPr>
        <w:spacing w:before="0" w:after="0"/>
        <w:ind w:left="1080" w:right="-475" w:hanging="720"/>
        <w:jc w:val="both"/>
        <w:rPr>
          <w:rFonts w:asciiTheme="minorHAnsi" w:hAnsiTheme="minorHAnsi"/>
          <w:sz w:val="18"/>
          <w:szCs w:val="18"/>
        </w:rPr>
      </w:pPr>
      <w:r w:rsidRPr="00CA0B4E">
        <w:rPr>
          <w:rFonts w:asciiTheme="minorHAnsi" w:hAnsiTheme="minorHAnsi"/>
          <w:sz w:val="18"/>
          <w:szCs w:val="18"/>
        </w:rPr>
        <w:t>the Client has not fulfilled the documented requirements or agreed-upon preparations,</w:t>
      </w:r>
    </w:p>
    <w:p w:rsidR="00CA0B4E" w:rsidRPr="00CA0B4E" w:rsidRDefault="00CA0B4E" w:rsidP="00CA0B4E">
      <w:pPr>
        <w:numPr>
          <w:ilvl w:val="0"/>
          <w:numId w:val="13"/>
        </w:numPr>
        <w:spacing w:before="0" w:after="0"/>
        <w:ind w:left="1080" w:right="-475" w:hanging="720"/>
        <w:jc w:val="both"/>
        <w:rPr>
          <w:rFonts w:asciiTheme="minorHAnsi" w:hAnsiTheme="minorHAnsi"/>
          <w:sz w:val="18"/>
          <w:szCs w:val="18"/>
        </w:rPr>
      </w:pPr>
      <w:r>
        <w:rPr>
          <w:rFonts w:asciiTheme="minorHAnsi" w:hAnsiTheme="minorHAnsi"/>
          <w:sz w:val="18"/>
          <w:szCs w:val="18"/>
        </w:rPr>
        <w:t>the Client can</w:t>
      </w:r>
      <w:r w:rsidRPr="00CA0B4E">
        <w:rPr>
          <w:rFonts w:asciiTheme="minorHAnsi" w:hAnsiTheme="minorHAnsi"/>
          <w:sz w:val="18"/>
          <w:szCs w:val="18"/>
        </w:rPr>
        <w:t>not ensure all reasonable access to the system, as required by the consultant to complete their tasks (i.e. passwords),</w:t>
      </w:r>
    </w:p>
    <w:p w:rsidR="00CA0B4E" w:rsidRPr="00CA0B4E" w:rsidRDefault="00CA0B4E" w:rsidP="00CA0B4E">
      <w:pPr>
        <w:numPr>
          <w:ilvl w:val="0"/>
          <w:numId w:val="13"/>
        </w:numPr>
        <w:spacing w:before="0" w:after="0"/>
        <w:ind w:left="1080" w:right="-475" w:hanging="720"/>
        <w:jc w:val="both"/>
        <w:rPr>
          <w:rFonts w:asciiTheme="minorHAnsi" w:hAnsiTheme="minorHAnsi"/>
          <w:sz w:val="18"/>
          <w:szCs w:val="18"/>
        </w:rPr>
      </w:pPr>
      <w:r w:rsidRPr="00CA0B4E">
        <w:rPr>
          <w:rFonts w:asciiTheme="minorHAnsi" w:hAnsiTheme="minorHAnsi"/>
          <w:sz w:val="18"/>
          <w:szCs w:val="18"/>
        </w:rPr>
        <w:t>the inaccuracy of any input material</w:t>
      </w:r>
    </w:p>
    <w:p w:rsidR="00CA0B4E" w:rsidRPr="00CA0B4E" w:rsidRDefault="00CA0B4E" w:rsidP="00CA0B4E">
      <w:pPr>
        <w:numPr>
          <w:ilvl w:val="0"/>
          <w:numId w:val="13"/>
        </w:numPr>
        <w:spacing w:before="0" w:after="0"/>
        <w:ind w:left="1080" w:right="-475" w:hanging="720"/>
        <w:jc w:val="both"/>
        <w:rPr>
          <w:rFonts w:asciiTheme="minorHAnsi" w:hAnsiTheme="minorHAnsi"/>
          <w:sz w:val="18"/>
          <w:szCs w:val="18"/>
        </w:rPr>
      </w:pPr>
      <w:r w:rsidRPr="00CA0B4E">
        <w:rPr>
          <w:rFonts w:asciiTheme="minorHAnsi" w:hAnsiTheme="minorHAnsi"/>
          <w:sz w:val="18"/>
          <w:szCs w:val="18"/>
        </w:rPr>
        <w:t>the necessary client personnel are not available as planned</w:t>
      </w:r>
    </w:p>
    <w:p w:rsidR="00CA0B4E" w:rsidRPr="00CA0B4E" w:rsidRDefault="00CA0B4E" w:rsidP="00CA0B4E">
      <w:pPr>
        <w:numPr>
          <w:ilvl w:val="0"/>
          <w:numId w:val="13"/>
        </w:numPr>
        <w:spacing w:before="0" w:after="0"/>
        <w:ind w:left="1080" w:right="-475" w:hanging="720"/>
        <w:jc w:val="both"/>
        <w:rPr>
          <w:rFonts w:asciiTheme="minorHAnsi" w:hAnsiTheme="minorHAnsi"/>
          <w:sz w:val="18"/>
          <w:szCs w:val="18"/>
        </w:rPr>
      </w:pPr>
      <w:r w:rsidRPr="00CA0B4E">
        <w:rPr>
          <w:rFonts w:asciiTheme="minorHAnsi" w:hAnsiTheme="minorHAnsi"/>
          <w:sz w:val="18"/>
          <w:szCs w:val="18"/>
        </w:rPr>
        <w:t>the person of authority is not available to approve decisions or actions which may have a major impact on the system.</w:t>
      </w:r>
    </w:p>
    <w:p w:rsidR="00CA0B4E" w:rsidRPr="00CA0B4E" w:rsidRDefault="00CA0B4E" w:rsidP="00257CD0">
      <w:pPr>
        <w:rPr>
          <w:rFonts w:asciiTheme="minorHAnsi" w:hAnsiTheme="minorHAnsi"/>
          <w:sz w:val="18"/>
          <w:szCs w:val="18"/>
        </w:rPr>
      </w:pPr>
    </w:p>
    <w:sectPr w:rsidR="00CA0B4E" w:rsidRPr="00CA0B4E" w:rsidSect="00E83E71">
      <w:headerReference w:type="default" r:id="rId9"/>
      <w:footerReference w:type="default" r:id="rId10"/>
      <w:pgSz w:w="11907" w:h="16840" w:code="9"/>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339" w:rsidRDefault="00992339">
      <w:r>
        <w:separator/>
      </w:r>
    </w:p>
  </w:endnote>
  <w:endnote w:type="continuationSeparator" w:id="0">
    <w:p w:rsidR="00992339" w:rsidRDefault="0099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ExtraBol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text" w:tblpX="2988" w:tblpY="1"/>
      <w:tblOverlap w:val="never"/>
      <w:tblW w:w="0" w:type="auto"/>
      <w:tblCellMar>
        <w:left w:w="0" w:type="dxa"/>
        <w:right w:w="0" w:type="dxa"/>
      </w:tblCellMar>
      <w:tblLook w:val="01E0" w:firstRow="1" w:lastRow="1" w:firstColumn="1" w:lastColumn="1" w:noHBand="0" w:noVBand="0"/>
    </w:tblPr>
    <w:tblGrid>
      <w:gridCol w:w="20"/>
    </w:tblGrid>
    <w:tr w:rsidR="005A2563" w:rsidTr="0061045B">
      <w:trPr>
        <w:trHeight w:hRule="exact" w:val="284"/>
      </w:trPr>
      <w:tc>
        <w:tcPr>
          <w:tcW w:w="20" w:type="dxa"/>
        </w:tcPr>
        <w:p w:rsidR="005A2563" w:rsidRPr="00016C7A" w:rsidRDefault="005A2563" w:rsidP="0061045B">
          <w:pPr>
            <w:pStyle w:val="Footer"/>
            <w:rPr>
              <w:sz w:val="16"/>
              <w:szCs w:val="16"/>
            </w:rPr>
          </w:pPr>
        </w:p>
      </w:tc>
    </w:tr>
    <w:tr w:rsidR="005A2563" w:rsidTr="0061045B">
      <w:trPr>
        <w:trHeight w:hRule="exact" w:val="284"/>
      </w:trPr>
      <w:tc>
        <w:tcPr>
          <w:tcW w:w="20" w:type="dxa"/>
        </w:tcPr>
        <w:p w:rsidR="005A2563" w:rsidRPr="00016C7A" w:rsidRDefault="005A2563" w:rsidP="0061045B">
          <w:pPr>
            <w:pStyle w:val="Footer"/>
            <w:rPr>
              <w:sz w:val="16"/>
              <w:szCs w:val="16"/>
            </w:rPr>
          </w:pPr>
        </w:p>
      </w:tc>
    </w:tr>
    <w:tr w:rsidR="005A2563" w:rsidRPr="00016C7A" w:rsidTr="0061045B">
      <w:trPr>
        <w:trHeight w:hRule="exact" w:val="284"/>
      </w:trPr>
      <w:tc>
        <w:tcPr>
          <w:tcW w:w="20" w:type="dxa"/>
        </w:tcPr>
        <w:p w:rsidR="005A2563" w:rsidRPr="00016C7A" w:rsidRDefault="005A2563" w:rsidP="0061045B">
          <w:pPr>
            <w:pStyle w:val="Footer"/>
            <w:rPr>
              <w:color w:val="FFFFFF"/>
              <w:sz w:val="16"/>
              <w:szCs w:val="16"/>
            </w:rPr>
          </w:pPr>
        </w:p>
      </w:tc>
    </w:tr>
  </w:tbl>
  <w:p w:rsidR="005A2563" w:rsidRPr="00CF4F31" w:rsidRDefault="005A2563" w:rsidP="0061045B">
    <w:pPr>
      <w:pStyle w:val="Footer"/>
      <w:tabs>
        <w:tab w:val="left" w:pos="690"/>
        <w:tab w:val="center" w:pos="4950"/>
      </w:tabs>
      <w:jc w:val="center"/>
      <w:rPr>
        <w:rFonts w:ascii="Calibri" w:hAnsi="Calibri" w:cs="Arial"/>
        <w:sz w:val="16"/>
        <w:szCs w:val="16"/>
      </w:rPr>
    </w:pPr>
    <w:r w:rsidRPr="00CF4F31">
      <w:rPr>
        <w:rFonts w:ascii="Calibri" w:hAnsi="Calibri" w:cs="Arial"/>
        <w:sz w:val="16"/>
        <w:szCs w:val="16"/>
      </w:rPr>
      <w:t xml:space="preserve">Matricia Solutions S.R.L. </w:t>
    </w:r>
    <w:r w:rsidRPr="00CF4F31">
      <w:rPr>
        <w:rFonts w:cs="Arial"/>
        <w:sz w:val="16"/>
        <w:szCs w:val="16"/>
      </w:rPr>
      <w:t>●</w:t>
    </w:r>
    <w:r w:rsidRPr="00CF4F31">
      <w:rPr>
        <w:rFonts w:ascii="Calibri" w:hAnsi="Calibri" w:cs="Arial"/>
        <w:sz w:val="16"/>
        <w:szCs w:val="16"/>
      </w:rPr>
      <w:t xml:space="preserve"> </w:t>
    </w:r>
    <w:r w:rsidR="00CF4F31" w:rsidRPr="00CF4F31">
      <w:rPr>
        <w:rFonts w:ascii="Calibri" w:eastAsiaTheme="minorEastAsia" w:hAnsi="Calibri" w:cs="Calibri"/>
        <w:noProof/>
        <w:sz w:val="16"/>
        <w:szCs w:val="16"/>
        <w:lang w:val="en-GB" w:eastAsia="ro-RO"/>
      </w:rPr>
      <w:t>Tel: +40 21 232 6232</w:t>
    </w:r>
    <w:r w:rsidRPr="00CF4F31">
      <w:rPr>
        <w:rFonts w:ascii="Calibri" w:hAnsi="Calibri" w:cs="Arial"/>
        <w:sz w:val="16"/>
        <w:szCs w:val="16"/>
      </w:rPr>
      <w:t xml:space="preserve"> </w:t>
    </w:r>
    <w:r w:rsidRPr="00CF4F31">
      <w:rPr>
        <w:rFonts w:cs="Arial"/>
        <w:sz w:val="16"/>
        <w:szCs w:val="16"/>
      </w:rPr>
      <w:t>●</w:t>
    </w:r>
    <w:r w:rsidRPr="00CF4F31">
      <w:rPr>
        <w:rFonts w:ascii="Calibri" w:hAnsi="Calibri" w:cs="Arial"/>
        <w:sz w:val="16"/>
        <w:szCs w:val="16"/>
      </w:rPr>
      <w:t xml:space="preserve"> </w:t>
    </w:r>
    <w:r w:rsidR="00CF4F31" w:rsidRPr="00CF4F31">
      <w:rPr>
        <w:rFonts w:ascii="Calibri" w:eastAsiaTheme="minorEastAsia" w:hAnsi="Calibri" w:cs="Calibri"/>
        <w:noProof/>
        <w:sz w:val="16"/>
        <w:szCs w:val="16"/>
        <w:lang w:val="en-GB" w:eastAsia="ro-RO"/>
      </w:rPr>
      <w:t xml:space="preserve">Fax: +40 21 232 0301 </w:t>
    </w:r>
    <w:r w:rsidRPr="00CF4F31">
      <w:rPr>
        <w:rFonts w:cs="Arial"/>
        <w:sz w:val="16"/>
        <w:szCs w:val="16"/>
      </w:rPr>
      <w:t>●</w:t>
    </w:r>
    <w:r w:rsidRPr="00CF4F31">
      <w:rPr>
        <w:rFonts w:ascii="Calibri" w:hAnsi="Calibri" w:cs="Arial"/>
        <w:sz w:val="16"/>
        <w:szCs w:val="16"/>
      </w:rPr>
      <w:t xml:space="preserve"> </w:t>
    </w:r>
    <w:hyperlink r:id="rId1" w:history="1">
      <w:r w:rsidRPr="00CF4F31">
        <w:rPr>
          <w:rStyle w:val="Hyperlink"/>
          <w:rFonts w:ascii="Calibri" w:hAnsi="Calibri" w:cs="Arial"/>
          <w:sz w:val="16"/>
          <w:szCs w:val="16"/>
        </w:rPr>
        <w:t>www.matricia.ro</w:t>
      </w:r>
    </w:hyperlink>
  </w:p>
  <w:p w:rsidR="005A2563" w:rsidRPr="007459D7" w:rsidRDefault="005A2563" w:rsidP="0061045B">
    <w:pPr>
      <w:pStyle w:val="Footer"/>
      <w:rPr>
        <w:rFonts w:ascii="Calibri" w:hAnsi="Calibri"/>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339" w:rsidRDefault="00992339">
      <w:r>
        <w:separator/>
      </w:r>
    </w:p>
  </w:footnote>
  <w:footnote w:type="continuationSeparator" w:id="0">
    <w:p w:rsidR="00992339" w:rsidRDefault="00992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563" w:rsidRDefault="005A2563" w:rsidP="00380C49">
    <w:pPr>
      <w:pStyle w:val="Header"/>
      <w:tabs>
        <w:tab w:val="clear" w:pos="4320"/>
        <w:tab w:val="clear" w:pos="8640"/>
        <w:tab w:val="left" w:pos="4335"/>
        <w:tab w:val="left" w:pos="9300"/>
      </w:tabs>
      <w:spacing w:after="0"/>
    </w:pPr>
    <w:r>
      <w:rPr>
        <w:noProof/>
      </w:rPr>
      <w:drawing>
        <wp:inline distT="0" distB="0" distL="0" distR="0">
          <wp:extent cx="2038350" cy="428625"/>
          <wp:effectExtent l="19050" t="0" r="0" b="0"/>
          <wp:docPr id="1" name="Picture 1" descr="matricia_loho_hrz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cia_loho_hrz_color"/>
                  <pic:cNvPicPr>
                    <a:picLocks noChangeAspect="1" noChangeArrowheads="1"/>
                  </pic:cNvPicPr>
                </pic:nvPicPr>
                <pic:blipFill>
                  <a:blip r:embed="rId1"/>
                  <a:srcRect/>
                  <a:stretch>
                    <a:fillRect/>
                  </a:stretch>
                </pic:blipFill>
                <pic:spPr bwMode="auto">
                  <a:xfrm>
                    <a:off x="0" y="0"/>
                    <a:ext cx="2038350" cy="428625"/>
                  </a:xfrm>
                  <a:prstGeom prst="rect">
                    <a:avLst/>
                  </a:prstGeom>
                  <a:noFill/>
                  <a:ln w="9525">
                    <a:noFill/>
                    <a:miter lim="800000"/>
                    <a:headEnd/>
                    <a:tailEnd/>
                  </a:ln>
                </pic:spPr>
              </pic:pic>
            </a:graphicData>
          </a:graphic>
        </wp:inline>
      </w:drawing>
    </w:r>
    <w:r>
      <w:tab/>
    </w:r>
    <w:r>
      <w:tab/>
    </w:r>
    <w:r w:rsidR="00A7272F">
      <w:fldChar w:fldCharType="begin"/>
    </w:r>
    <w:r w:rsidR="00FB254C">
      <w:instrText xml:space="preserve"> PAGE   \* MERGEFORMAT </w:instrText>
    </w:r>
    <w:r w:rsidR="00A7272F">
      <w:fldChar w:fldCharType="separate"/>
    </w:r>
    <w:r w:rsidR="008D656E">
      <w:rPr>
        <w:noProof/>
      </w:rPr>
      <w:t>1</w:t>
    </w:r>
    <w:r w:rsidR="00A7272F">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E0F6A"/>
    <w:multiLevelType w:val="singleLevel"/>
    <w:tmpl w:val="0409000F"/>
    <w:lvl w:ilvl="0">
      <w:start w:val="1"/>
      <w:numFmt w:val="decimal"/>
      <w:lvlText w:val="%1."/>
      <w:lvlJc w:val="left"/>
      <w:pPr>
        <w:tabs>
          <w:tab w:val="num" w:pos="360"/>
        </w:tabs>
        <w:ind w:left="360" w:hanging="360"/>
      </w:pPr>
    </w:lvl>
  </w:abstractNum>
  <w:abstractNum w:abstractNumId="1">
    <w:nsid w:val="04F4336F"/>
    <w:multiLevelType w:val="singleLevel"/>
    <w:tmpl w:val="265A93C4"/>
    <w:lvl w:ilvl="0">
      <w:start w:val="1"/>
      <w:numFmt w:val="upperRoman"/>
      <w:lvlText w:val="%1."/>
      <w:lvlJc w:val="left"/>
      <w:pPr>
        <w:tabs>
          <w:tab w:val="num" w:pos="1080"/>
        </w:tabs>
        <w:ind w:left="792" w:hanging="432"/>
      </w:pPr>
    </w:lvl>
  </w:abstractNum>
  <w:abstractNum w:abstractNumId="2">
    <w:nsid w:val="0DEE18BA"/>
    <w:multiLevelType w:val="hybridMultilevel"/>
    <w:tmpl w:val="81E242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00AC0"/>
    <w:multiLevelType w:val="hybridMultilevel"/>
    <w:tmpl w:val="5B68F6FC"/>
    <w:lvl w:ilvl="0" w:tplc="28244714">
      <w:start w:val="5"/>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57FD7"/>
    <w:multiLevelType w:val="hybridMultilevel"/>
    <w:tmpl w:val="6AF82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34320C"/>
    <w:multiLevelType w:val="hybridMultilevel"/>
    <w:tmpl w:val="19EA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6C55B2"/>
    <w:multiLevelType w:val="hybridMultilevel"/>
    <w:tmpl w:val="B92EA5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5770781"/>
    <w:multiLevelType w:val="singleLevel"/>
    <w:tmpl w:val="265A93C4"/>
    <w:lvl w:ilvl="0">
      <w:start w:val="1"/>
      <w:numFmt w:val="upperRoman"/>
      <w:lvlText w:val="%1."/>
      <w:lvlJc w:val="left"/>
      <w:pPr>
        <w:tabs>
          <w:tab w:val="num" w:pos="1080"/>
        </w:tabs>
        <w:ind w:left="792" w:hanging="432"/>
      </w:pPr>
    </w:lvl>
  </w:abstractNum>
  <w:abstractNum w:abstractNumId="8">
    <w:nsid w:val="5CA33539"/>
    <w:multiLevelType w:val="hybridMultilevel"/>
    <w:tmpl w:val="EE70E1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D51334C"/>
    <w:multiLevelType w:val="hybridMultilevel"/>
    <w:tmpl w:val="74D0E7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280B52"/>
    <w:multiLevelType w:val="hybridMultilevel"/>
    <w:tmpl w:val="72BE56B0"/>
    <w:lvl w:ilvl="0" w:tplc="4EE65C3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A12024"/>
    <w:multiLevelType w:val="hybridMultilevel"/>
    <w:tmpl w:val="F1C6C124"/>
    <w:lvl w:ilvl="0" w:tplc="C0A4F37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7737E"/>
    <w:multiLevelType w:val="hybridMultilevel"/>
    <w:tmpl w:val="91D4FCC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93F36F2"/>
    <w:multiLevelType w:val="hybridMultilevel"/>
    <w:tmpl w:val="3B6AC3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13"/>
  </w:num>
  <w:num w:numId="4">
    <w:abstractNumId w:val="3"/>
  </w:num>
  <w:num w:numId="5">
    <w:abstractNumId w:val="12"/>
  </w:num>
  <w:num w:numId="6">
    <w:abstractNumId w:val="9"/>
  </w:num>
  <w:num w:numId="7">
    <w:abstractNumId w:val="10"/>
  </w:num>
  <w:num w:numId="8">
    <w:abstractNumId w:val="2"/>
  </w:num>
  <w:num w:numId="9">
    <w:abstractNumId w:val="4"/>
  </w:num>
  <w:num w:numId="10">
    <w:abstractNumId w:val="5"/>
  </w:num>
  <w:num w:numId="11">
    <w:abstractNumId w:val="11"/>
  </w:num>
  <w:num w:numId="12">
    <w:abstractNumId w:val="0"/>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A6"/>
    <w:rsid w:val="0000089C"/>
    <w:rsid w:val="00016C7A"/>
    <w:rsid w:val="0008483A"/>
    <w:rsid w:val="000C1B97"/>
    <w:rsid w:val="000C226D"/>
    <w:rsid w:val="000C5C0E"/>
    <w:rsid w:val="001015A0"/>
    <w:rsid w:val="0011083A"/>
    <w:rsid w:val="00112C7C"/>
    <w:rsid w:val="001514A7"/>
    <w:rsid w:val="001645A2"/>
    <w:rsid w:val="00177B68"/>
    <w:rsid w:val="0018123E"/>
    <w:rsid w:val="001812BC"/>
    <w:rsid w:val="001C3876"/>
    <w:rsid w:val="001D1EB5"/>
    <w:rsid w:val="00203D00"/>
    <w:rsid w:val="002458F5"/>
    <w:rsid w:val="00252BDE"/>
    <w:rsid w:val="00257CD0"/>
    <w:rsid w:val="00263C80"/>
    <w:rsid w:val="00285798"/>
    <w:rsid w:val="002B1788"/>
    <w:rsid w:val="002E5041"/>
    <w:rsid w:val="002F3C37"/>
    <w:rsid w:val="002F578E"/>
    <w:rsid w:val="00336673"/>
    <w:rsid w:val="00343E1A"/>
    <w:rsid w:val="00350278"/>
    <w:rsid w:val="00380C49"/>
    <w:rsid w:val="003841AC"/>
    <w:rsid w:val="003A0FCE"/>
    <w:rsid w:val="003B7F9B"/>
    <w:rsid w:val="00461982"/>
    <w:rsid w:val="00461B3B"/>
    <w:rsid w:val="004941C9"/>
    <w:rsid w:val="005026E2"/>
    <w:rsid w:val="00524505"/>
    <w:rsid w:val="0058294A"/>
    <w:rsid w:val="005A2563"/>
    <w:rsid w:val="005B1380"/>
    <w:rsid w:val="005D63AC"/>
    <w:rsid w:val="005F39D2"/>
    <w:rsid w:val="006032DC"/>
    <w:rsid w:val="0061045B"/>
    <w:rsid w:val="00633832"/>
    <w:rsid w:val="0066269E"/>
    <w:rsid w:val="00695D31"/>
    <w:rsid w:val="006A7101"/>
    <w:rsid w:val="006D07E9"/>
    <w:rsid w:val="006F2955"/>
    <w:rsid w:val="00733A71"/>
    <w:rsid w:val="007459D7"/>
    <w:rsid w:val="00747FA8"/>
    <w:rsid w:val="00760B3A"/>
    <w:rsid w:val="00761F7C"/>
    <w:rsid w:val="0078001B"/>
    <w:rsid w:val="00790D15"/>
    <w:rsid w:val="007B4AB9"/>
    <w:rsid w:val="00892608"/>
    <w:rsid w:val="008D656E"/>
    <w:rsid w:val="008F2B56"/>
    <w:rsid w:val="00903FA1"/>
    <w:rsid w:val="00931145"/>
    <w:rsid w:val="00937834"/>
    <w:rsid w:val="00977F1A"/>
    <w:rsid w:val="0098262A"/>
    <w:rsid w:val="00992339"/>
    <w:rsid w:val="009A24E6"/>
    <w:rsid w:val="009A4792"/>
    <w:rsid w:val="00A50AF4"/>
    <w:rsid w:val="00A57B08"/>
    <w:rsid w:val="00A63825"/>
    <w:rsid w:val="00A7272F"/>
    <w:rsid w:val="00A738F0"/>
    <w:rsid w:val="00A81DEB"/>
    <w:rsid w:val="00A84025"/>
    <w:rsid w:val="00AB1488"/>
    <w:rsid w:val="00AB228B"/>
    <w:rsid w:val="00AC507C"/>
    <w:rsid w:val="00AF003E"/>
    <w:rsid w:val="00AF0E0E"/>
    <w:rsid w:val="00AF52A2"/>
    <w:rsid w:val="00B315DE"/>
    <w:rsid w:val="00B3405F"/>
    <w:rsid w:val="00B5116F"/>
    <w:rsid w:val="00BA0D9F"/>
    <w:rsid w:val="00BD1CAE"/>
    <w:rsid w:val="00C0036B"/>
    <w:rsid w:val="00C3489D"/>
    <w:rsid w:val="00C34E41"/>
    <w:rsid w:val="00C650A7"/>
    <w:rsid w:val="00C83269"/>
    <w:rsid w:val="00CA0B4E"/>
    <w:rsid w:val="00CA30FC"/>
    <w:rsid w:val="00CA4081"/>
    <w:rsid w:val="00CC01D9"/>
    <w:rsid w:val="00CF4F31"/>
    <w:rsid w:val="00D04B63"/>
    <w:rsid w:val="00D41157"/>
    <w:rsid w:val="00D4557B"/>
    <w:rsid w:val="00DC6924"/>
    <w:rsid w:val="00E2382A"/>
    <w:rsid w:val="00E25827"/>
    <w:rsid w:val="00E83E71"/>
    <w:rsid w:val="00E85F48"/>
    <w:rsid w:val="00E97049"/>
    <w:rsid w:val="00EB72D0"/>
    <w:rsid w:val="00EC281D"/>
    <w:rsid w:val="00EC3562"/>
    <w:rsid w:val="00EC7044"/>
    <w:rsid w:val="00EE2D48"/>
    <w:rsid w:val="00F21533"/>
    <w:rsid w:val="00F24E8D"/>
    <w:rsid w:val="00F5211F"/>
    <w:rsid w:val="00F522EC"/>
    <w:rsid w:val="00F77AA6"/>
    <w:rsid w:val="00F85F33"/>
    <w:rsid w:val="00FB254C"/>
    <w:rsid w:val="00FB569D"/>
    <w:rsid w:val="00FD7124"/>
    <w:rsid w:val="00FF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2FF5BB-5FB4-4573-81F1-96CA9E70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A6"/>
    <w:pPr>
      <w:spacing w:before="60" w:after="60"/>
    </w:pPr>
    <w:rPr>
      <w:rFonts w:ascii="Arial" w:hAnsi="Arial"/>
    </w:rPr>
  </w:style>
  <w:style w:type="paragraph" w:styleId="Heading1">
    <w:name w:val="heading 1"/>
    <w:basedOn w:val="Normal"/>
    <w:next w:val="Normal"/>
    <w:qFormat/>
    <w:rsid w:val="00F77AA6"/>
    <w:pPr>
      <w:keepNext/>
      <w:spacing w:before="120"/>
      <w:outlineLvl w:val="0"/>
    </w:pPr>
    <w:rPr>
      <w:b/>
      <w:sz w:val="22"/>
      <w:lang w:val="en-GB"/>
    </w:rPr>
  </w:style>
  <w:style w:type="paragraph" w:styleId="Heading2">
    <w:name w:val="heading 2"/>
    <w:basedOn w:val="Normal"/>
    <w:next w:val="Normal"/>
    <w:qFormat/>
    <w:rsid w:val="00F77AA6"/>
    <w:pPr>
      <w:keepNext/>
      <w:spacing w:after="40"/>
      <w:jc w:val="center"/>
      <w:outlineLvl w:val="1"/>
    </w:pPr>
    <w:rPr>
      <w:b/>
      <w:lang w:val="en-GB"/>
    </w:rPr>
  </w:style>
  <w:style w:type="paragraph" w:styleId="Heading3">
    <w:name w:val="heading 3"/>
    <w:basedOn w:val="Normal"/>
    <w:next w:val="Normal"/>
    <w:qFormat/>
    <w:rsid w:val="00F77AA6"/>
    <w:pPr>
      <w:keepNext/>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7A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ader1"/>
    <w:basedOn w:val="Normal"/>
    <w:rsid w:val="00F77AA6"/>
    <w:pPr>
      <w:tabs>
        <w:tab w:val="center" w:pos="4320"/>
        <w:tab w:val="right" w:pos="8640"/>
      </w:tabs>
    </w:pPr>
  </w:style>
  <w:style w:type="paragraph" w:styleId="Footer">
    <w:name w:val="footer"/>
    <w:basedOn w:val="Normal"/>
    <w:link w:val="FooterChar"/>
    <w:uiPriority w:val="99"/>
    <w:rsid w:val="00F77AA6"/>
    <w:pPr>
      <w:tabs>
        <w:tab w:val="center" w:pos="4320"/>
        <w:tab w:val="right" w:pos="8640"/>
      </w:tabs>
    </w:pPr>
  </w:style>
  <w:style w:type="character" w:styleId="PageNumber">
    <w:name w:val="page number"/>
    <w:basedOn w:val="DefaultParagraphFont"/>
    <w:rsid w:val="00F77AA6"/>
  </w:style>
  <w:style w:type="paragraph" w:styleId="Title">
    <w:name w:val="Title"/>
    <w:basedOn w:val="Normal"/>
    <w:qFormat/>
    <w:rsid w:val="00F77AA6"/>
    <w:pPr>
      <w:spacing w:after="120"/>
      <w:jc w:val="center"/>
    </w:pPr>
    <w:rPr>
      <w:rFonts w:ascii="FuturaExtraBold" w:hAnsi="FuturaExtraBold"/>
      <w:b/>
      <w:sz w:val="40"/>
      <w:lang w:val="en-GB"/>
    </w:rPr>
  </w:style>
  <w:style w:type="character" w:styleId="Hyperlink">
    <w:name w:val="Hyperlink"/>
    <w:basedOn w:val="DefaultParagraphFont"/>
    <w:rsid w:val="00F77AA6"/>
    <w:rPr>
      <w:color w:val="0000FF"/>
      <w:u w:val="single"/>
    </w:rPr>
  </w:style>
  <w:style w:type="paragraph" w:customStyle="1" w:styleId="CharCharCharCharCharCharChar">
    <w:name w:val="Char Char Char Char Char Char Char"/>
    <w:basedOn w:val="Normal"/>
    <w:rsid w:val="00F77AA6"/>
    <w:pPr>
      <w:spacing w:before="0" w:after="160" w:line="240" w:lineRule="exact"/>
    </w:pPr>
    <w:rPr>
      <w:rFonts w:ascii="Verdana" w:hAnsi="Verdana"/>
    </w:rPr>
  </w:style>
  <w:style w:type="character" w:customStyle="1" w:styleId="FooterChar">
    <w:name w:val="Footer Char"/>
    <w:basedOn w:val="DefaultParagraphFont"/>
    <w:link w:val="Footer"/>
    <w:uiPriority w:val="99"/>
    <w:rsid w:val="0061045B"/>
    <w:rPr>
      <w:rFonts w:ascii="Arial" w:hAnsi="Arial"/>
    </w:rPr>
  </w:style>
  <w:style w:type="paragraph" w:styleId="NormalWeb">
    <w:name w:val="Normal (Web)"/>
    <w:basedOn w:val="Normal"/>
    <w:uiPriority w:val="99"/>
    <w:unhideWhenUsed/>
    <w:rsid w:val="002458F5"/>
    <w:pPr>
      <w:spacing w:before="0" w:after="0"/>
    </w:pPr>
    <w:rPr>
      <w:rFonts w:ascii="Times New Roman" w:eastAsia="Calibri" w:hAnsi="Times New Roman"/>
      <w:sz w:val="24"/>
      <w:szCs w:val="24"/>
    </w:rPr>
  </w:style>
  <w:style w:type="paragraph" w:styleId="ListParagraph">
    <w:name w:val="List Paragraph"/>
    <w:basedOn w:val="Normal"/>
    <w:uiPriority w:val="34"/>
    <w:qFormat/>
    <w:rsid w:val="00B5116F"/>
    <w:pPr>
      <w:ind w:left="720"/>
    </w:pPr>
  </w:style>
  <w:style w:type="paragraph" w:styleId="BalloonText">
    <w:name w:val="Balloon Text"/>
    <w:basedOn w:val="Normal"/>
    <w:link w:val="BalloonTextChar"/>
    <w:rsid w:val="005A2563"/>
    <w:pPr>
      <w:spacing w:before="0" w:after="0"/>
    </w:pPr>
    <w:rPr>
      <w:rFonts w:ascii="Tahoma" w:hAnsi="Tahoma" w:cs="Tahoma"/>
      <w:sz w:val="16"/>
      <w:szCs w:val="16"/>
    </w:rPr>
  </w:style>
  <w:style w:type="character" w:customStyle="1" w:styleId="BalloonTextChar">
    <w:name w:val="Balloon Text Char"/>
    <w:basedOn w:val="DefaultParagraphFont"/>
    <w:link w:val="BalloonText"/>
    <w:rsid w:val="005A2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0136">
      <w:bodyDiv w:val="1"/>
      <w:marLeft w:val="0"/>
      <w:marRight w:val="0"/>
      <w:marTop w:val="0"/>
      <w:marBottom w:val="0"/>
      <w:divBdr>
        <w:top w:val="none" w:sz="0" w:space="0" w:color="auto"/>
        <w:left w:val="none" w:sz="0" w:space="0" w:color="auto"/>
        <w:bottom w:val="none" w:sz="0" w:space="0" w:color="auto"/>
        <w:right w:val="none" w:sz="0" w:space="0" w:color="auto"/>
      </w:divBdr>
    </w:div>
    <w:div w:id="127012072">
      <w:bodyDiv w:val="1"/>
      <w:marLeft w:val="0"/>
      <w:marRight w:val="0"/>
      <w:marTop w:val="0"/>
      <w:marBottom w:val="0"/>
      <w:divBdr>
        <w:top w:val="none" w:sz="0" w:space="0" w:color="auto"/>
        <w:left w:val="none" w:sz="0" w:space="0" w:color="auto"/>
        <w:bottom w:val="none" w:sz="0" w:space="0" w:color="auto"/>
        <w:right w:val="none" w:sz="0" w:space="0" w:color="auto"/>
      </w:divBdr>
    </w:div>
    <w:div w:id="202210994">
      <w:bodyDiv w:val="1"/>
      <w:marLeft w:val="0"/>
      <w:marRight w:val="0"/>
      <w:marTop w:val="0"/>
      <w:marBottom w:val="0"/>
      <w:divBdr>
        <w:top w:val="none" w:sz="0" w:space="0" w:color="auto"/>
        <w:left w:val="none" w:sz="0" w:space="0" w:color="auto"/>
        <w:bottom w:val="none" w:sz="0" w:space="0" w:color="auto"/>
        <w:right w:val="none" w:sz="0" w:space="0" w:color="auto"/>
      </w:divBdr>
    </w:div>
    <w:div w:id="386952565">
      <w:bodyDiv w:val="1"/>
      <w:marLeft w:val="0"/>
      <w:marRight w:val="0"/>
      <w:marTop w:val="0"/>
      <w:marBottom w:val="0"/>
      <w:divBdr>
        <w:top w:val="none" w:sz="0" w:space="0" w:color="auto"/>
        <w:left w:val="none" w:sz="0" w:space="0" w:color="auto"/>
        <w:bottom w:val="none" w:sz="0" w:space="0" w:color="auto"/>
        <w:right w:val="none" w:sz="0" w:space="0" w:color="auto"/>
      </w:divBdr>
    </w:div>
    <w:div w:id="521358295">
      <w:bodyDiv w:val="1"/>
      <w:marLeft w:val="0"/>
      <w:marRight w:val="0"/>
      <w:marTop w:val="0"/>
      <w:marBottom w:val="0"/>
      <w:divBdr>
        <w:top w:val="none" w:sz="0" w:space="0" w:color="auto"/>
        <w:left w:val="none" w:sz="0" w:space="0" w:color="auto"/>
        <w:bottom w:val="none" w:sz="0" w:space="0" w:color="auto"/>
        <w:right w:val="none" w:sz="0" w:space="0" w:color="auto"/>
      </w:divBdr>
    </w:div>
    <w:div w:id="583880990">
      <w:bodyDiv w:val="1"/>
      <w:marLeft w:val="0"/>
      <w:marRight w:val="0"/>
      <w:marTop w:val="0"/>
      <w:marBottom w:val="0"/>
      <w:divBdr>
        <w:top w:val="none" w:sz="0" w:space="0" w:color="auto"/>
        <w:left w:val="none" w:sz="0" w:space="0" w:color="auto"/>
        <w:bottom w:val="none" w:sz="0" w:space="0" w:color="auto"/>
        <w:right w:val="none" w:sz="0" w:space="0" w:color="auto"/>
      </w:divBdr>
    </w:div>
    <w:div w:id="667364765">
      <w:bodyDiv w:val="1"/>
      <w:marLeft w:val="0"/>
      <w:marRight w:val="0"/>
      <w:marTop w:val="0"/>
      <w:marBottom w:val="0"/>
      <w:divBdr>
        <w:top w:val="none" w:sz="0" w:space="0" w:color="auto"/>
        <w:left w:val="none" w:sz="0" w:space="0" w:color="auto"/>
        <w:bottom w:val="none" w:sz="0" w:space="0" w:color="auto"/>
        <w:right w:val="none" w:sz="0" w:space="0" w:color="auto"/>
      </w:divBdr>
    </w:div>
    <w:div w:id="915362154">
      <w:bodyDiv w:val="1"/>
      <w:marLeft w:val="0"/>
      <w:marRight w:val="0"/>
      <w:marTop w:val="0"/>
      <w:marBottom w:val="0"/>
      <w:divBdr>
        <w:top w:val="none" w:sz="0" w:space="0" w:color="auto"/>
        <w:left w:val="none" w:sz="0" w:space="0" w:color="auto"/>
        <w:bottom w:val="none" w:sz="0" w:space="0" w:color="auto"/>
        <w:right w:val="none" w:sz="0" w:space="0" w:color="auto"/>
      </w:divBdr>
    </w:div>
    <w:div w:id="1156071122">
      <w:bodyDiv w:val="1"/>
      <w:marLeft w:val="0"/>
      <w:marRight w:val="0"/>
      <w:marTop w:val="0"/>
      <w:marBottom w:val="0"/>
      <w:divBdr>
        <w:top w:val="none" w:sz="0" w:space="0" w:color="auto"/>
        <w:left w:val="none" w:sz="0" w:space="0" w:color="auto"/>
        <w:bottom w:val="none" w:sz="0" w:space="0" w:color="auto"/>
        <w:right w:val="none" w:sz="0" w:space="0" w:color="auto"/>
      </w:divBdr>
    </w:div>
    <w:div w:id="1257133041">
      <w:bodyDiv w:val="1"/>
      <w:marLeft w:val="0"/>
      <w:marRight w:val="0"/>
      <w:marTop w:val="0"/>
      <w:marBottom w:val="0"/>
      <w:divBdr>
        <w:top w:val="none" w:sz="0" w:space="0" w:color="auto"/>
        <w:left w:val="none" w:sz="0" w:space="0" w:color="auto"/>
        <w:bottom w:val="none" w:sz="0" w:space="0" w:color="auto"/>
        <w:right w:val="none" w:sz="0" w:space="0" w:color="auto"/>
      </w:divBdr>
    </w:div>
    <w:div w:id="1269318496">
      <w:bodyDiv w:val="1"/>
      <w:marLeft w:val="0"/>
      <w:marRight w:val="0"/>
      <w:marTop w:val="0"/>
      <w:marBottom w:val="0"/>
      <w:divBdr>
        <w:top w:val="none" w:sz="0" w:space="0" w:color="auto"/>
        <w:left w:val="none" w:sz="0" w:space="0" w:color="auto"/>
        <w:bottom w:val="none" w:sz="0" w:space="0" w:color="auto"/>
        <w:right w:val="none" w:sz="0" w:space="0" w:color="auto"/>
      </w:divBdr>
    </w:div>
    <w:div w:id="1270316522">
      <w:bodyDiv w:val="1"/>
      <w:marLeft w:val="0"/>
      <w:marRight w:val="0"/>
      <w:marTop w:val="0"/>
      <w:marBottom w:val="0"/>
      <w:divBdr>
        <w:top w:val="none" w:sz="0" w:space="0" w:color="auto"/>
        <w:left w:val="none" w:sz="0" w:space="0" w:color="auto"/>
        <w:bottom w:val="none" w:sz="0" w:space="0" w:color="auto"/>
        <w:right w:val="none" w:sz="0" w:space="0" w:color="auto"/>
      </w:divBdr>
    </w:div>
    <w:div w:id="1383794330">
      <w:bodyDiv w:val="1"/>
      <w:marLeft w:val="0"/>
      <w:marRight w:val="0"/>
      <w:marTop w:val="0"/>
      <w:marBottom w:val="0"/>
      <w:divBdr>
        <w:top w:val="none" w:sz="0" w:space="0" w:color="auto"/>
        <w:left w:val="none" w:sz="0" w:space="0" w:color="auto"/>
        <w:bottom w:val="none" w:sz="0" w:space="0" w:color="auto"/>
        <w:right w:val="none" w:sz="0" w:space="0" w:color="auto"/>
      </w:divBdr>
    </w:div>
    <w:div w:id="1400594290">
      <w:bodyDiv w:val="1"/>
      <w:marLeft w:val="0"/>
      <w:marRight w:val="0"/>
      <w:marTop w:val="0"/>
      <w:marBottom w:val="0"/>
      <w:divBdr>
        <w:top w:val="none" w:sz="0" w:space="0" w:color="auto"/>
        <w:left w:val="none" w:sz="0" w:space="0" w:color="auto"/>
        <w:bottom w:val="none" w:sz="0" w:space="0" w:color="auto"/>
        <w:right w:val="none" w:sz="0" w:space="0" w:color="auto"/>
      </w:divBdr>
    </w:div>
    <w:div w:id="1411462708">
      <w:bodyDiv w:val="1"/>
      <w:marLeft w:val="0"/>
      <w:marRight w:val="0"/>
      <w:marTop w:val="0"/>
      <w:marBottom w:val="0"/>
      <w:divBdr>
        <w:top w:val="none" w:sz="0" w:space="0" w:color="auto"/>
        <w:left w:val="none" w:sz="0" w:space="0" w:color="auto"/>
        <w:bottom w:val="none" w:sz="0" w:space="0" w:color="auto"/>
        <w:right w:val="none" w:sz="0" w:space="0" w:color="auto"/>
      </w:divBdr>
    </w:div>
    <w:div w:id="1542085112">
      <w:bodyDiv w:val="1"/>
      <w:marLeft w:val="0"/>
      <w:marRight w:val="0"/>
      <w:marTop w:val="0"/>
      <w:marBottom w:val="0"/>
      <w:divBdr>
        <w:top w:val="none" w:sz="0" w:space="0" w:color="auto"/>
        <w:left w:val="none" w:sz="0" w:space="0" w:color="auto"/>
        <w:bottom w:val="none" w:sz="0" w:space="0" w:color="auto"/>
        <w:right w:val="none" w:sz="0" w:space="0" w:color="auto"/>
      </w:divBdr>
    </w:div>
    <w:div w:id="1762946824">
      <w:bodyDiv w:val="1"/>
      <w:marLeft w:val="0"/>
      <w:marRight w:val="0"/>
      <w:marTop w:val="0"/>
      <w:marBottom w:val="0"/>
      <w:divBdr>
        <w:top w:val="none" w:sz="0" w:space="0" w:color="auto"/>
        <w:left w:val="none" w:sz="0" w:space="0" w:color="auto"/>
        <w:bottom w:val="none" w:sz="0" w:space="0" w:color="auto"/>
        <w:right w:val="none" w:sz="0" w:space="0" w:color="auto"/>
      </w:divBdr>
    </w:div>
    <w:div w:id="1798840412">
      <w:bodyDiv w:val="1"/>
      <w:marLeft w:val="0"/>
      <w:marRight w:val="0"/>
      <w:marTop w:val="0"/>
      <w:marBottom w:val="0"/>
      <w:divBdr>
        <w:top w:val="none" w:sz="0" w:space="0" w:color="auto"/>
        <w:left w:val="none" w:sz="0" w:space="0" w:color="auto"/>
        <w:bottom w:val="none" w:sz="0" w:space="0" w:color="auto"/>
        <w:right w:val="none" w:sz="0" w:space="0" w:color="auto"/>
      </w:divBdr>
    </w:div>
    <w:div w:id="1850294366">
      <w:bodyDiv w:val="1"/>
      <w:marLeft w:val="0"/>
      <w:marRight w:val="0"/>
      <w:marTop w:val="0"/>
      <w:marBottom w:val="0"/>
      <w:divBdr>
        <w:top w:val="none" w:sz="0" w:space="0" w:color="auto"/>
        <w:left w:val="none" w:sz="0" w:space="0" w:color="auto"/>
        <w:bottom w:val="none" w:sz="0" w:space="0" w:color="auto"/>
        <w:right w:val="none" w:sz="0" w:space="0" w:color="auto"/>
      </w:divBdr>
    </w:div>
    <w:div w:id="1911773066">
      <w:bodyDiv w:val="1"/>
      <w:marLeft w:val="0"/>
      <w:marRight w:val="0"/>
      <w:marTop w:val="0"/>
      <w:marBottom w:val="0"/>
      <w:divBdr>
        <w:top w:val="none" w:sz="0" w:space="0" w:color="auto"/>
        <w:left w:val="none" w:sz="0" w:space="0" w:color="auto"/>
        <w:bottom w:val="none" w:sz="0" w:space="0" w:color="auto"/>
        <w:right w:val="none" w:sz="0" w:space="0" w:color="auto"/>
      </w:divBdr>
    </w:div>
    <w:div w:id="1942495861">
      <w:bodyDiv w:val="1"/>
      <w:marLeft w:val="0"/>
      <w:marRight w:val="0"/>
      <w:marTop w:val="0"/>
      <w:marBottom w:val="0"/>
      <w:divBdr>
        <w:top w:val="none" w:sz="0" w:space="0" w:color="auto"/>
        <w:left w:val="none" w:sz="0" w:space="0" w:color="auto"/>
        <w:bottom w:val="none" w:sz="0" w:space="0" w:color="auto"/>
        <w:right w:val="none" w:sz="0" w:space="0" w:color="auto"/>
      </w:divBdr>
    </w:div>
    <w:div w:id="1949921743">
      <w:bodyDiv w:val="1"/>
      <w:marLeft w:val="0"/>
      <w:marRight w:val="0"/>
      <w:marTop w:val="0"/>
      <w:marBottom w:val="0"/>
      <w:divBdr>
        <w:top w:val="none" w:sz="0" w:space="0" w:color="auto"/>
        <w:left w:val="none" w:sz="0" w:space="0" w:color="auto"/>
        <w:bottom w:val="none" w:sz="0" w:space="0" w:color="auto"/>
        <w:right w:val="none" w:sz="0" w:space="0" w:color="auto"/>
      </w:divBdr>
    </w:div>
    <w:div w:id="1974363772">
      <w:bodyDiv w:val="1"/>
      <w:marLeft w:val="0"/>
      <w:marRight w:val="0"/>
      <w:marTop w:val="0"/>
      <w:marBottom w:val="0"/>
      <w:divBdr>
        <w:top w:val="none" w:sz="0" w:space="0" w:color="auto"/>
        <w:left w:val="none" w:sz="0" w:space="0" w:color="auto"/>
        <w:bottom w:val="none" w:sz="0" w:space="0" w:color="auto"/>
        <w:right w:val="none" w:sz="0" w:space="0" w:color="auto"/>
      </w:divBdr>
    </w:div>
    <w:div w:id="2119449758">
      <w:bodyDiv w:val="1"/>
      <w:marLeft w:val="0"/>
      <w:marRight w:val="0"/>
      <w:marTop w:val="0"/>
      <w:marBottom w:val="0"/>
      <w:divBdr>
        <w:top w:val="none" w:sz="0" w:space="0" w:color="auto"/>
        <w:left w:val="none" w:sz="0" w:space="0" w:color="auto"/>
        <w:bottom w:val="none" w:sz="0" w:space="0" w:color="auto"/>
        <w:right w:val="none" w:sz="0" w:space="0" w:color="auto"/>
      </w:divBdr>
    </w:div>
    <w:div w:id="214291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mitru.mina@c-a-m.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matrici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71F7B-CE5D-4FA7-BA61-C8BDFD57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Services Request Form</vt:lpstr>
    </vt:vector>
  </TitlesOfParts>
  <Company>Scala Business Solutions</Company>
  <LinksUpToDate>false</LinksUpToDate>
  <CharactersWithSpaces>5527</CharactersWithSpaces>
  <SharedDoc>false</SharedDoc>
  <HLinks>
    <vt:vector size="12" baseType="variant">
      <vt:variant>
        <vt:i4>7536666</vt:i4>
      </vt:variant>
      <vt:variant>
        <vt:i4>0</vt:i4>
      </vt:variant>
      <vt:variant>
        <vt:i4>0</vt:i4>
      </vt:variant>
      <vt:variant>
        <vt:i4>5</vt:i4>
      </vt:variant>
      <vt:variant>
        <vt:lpwstr>mailto:mkontop@cablenet.com.cy</vt:lpwstr>
      </vt:variant>
      <vt:variant>
        <vt:lpwstr/>
      </vt:variant>
      <vt:variant>
        <vt:i4>7536691</vt:i4>
      </vt:variant>
      <vt:variant>
        <vt:i4>0</vt:i4>
      </vt:variant>
      <vt:variant>
        <vt:i4>0</vt:i4>
      </vt:variant>
      <vt:variant>
        <vt:i4>5</vt:i4>
      </vt:variant>
      <vt:variant>
        <vt:lpwstr>http://www.matricia.ro/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Services Request Form</dc:title>
  <dc:creator>etelehoi</dc:creator>
  <cp:lastModifiedBy>Catalin Olaru</cp:lastModifiedBy>
  <cp:revision>3</cp:revision>
  <cp:lastPrinted>2013-06-19T09:13:00Z</cp:lastPrinted>
  <dcterms:created xsi:type="dcterms:W3CDTF">2013-06-19T07:40:00Z</dcterms:created>
  <dcterms:modified xsi:type="dcterms:W3CDTF">2013-06-19T09:14:00Z</dcterms:modified>
</cp:coreProperties>
</file>