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title>Skeleton re Celinski v Poland [2015] EWHC 1274 (Admin)</dc:title>
</cp:coreProperties>
</file>