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1FDF" w14:textId="66BFEA47" w:rsidR="005D5DA0" w:rsidRDefault="00D25C8F" w:rsidP="0038758C">
      <w:pPr>
        <w:jc w:val="both"/>
        <w:rPr>
          <w:b/>
          <w:bCs/>
          <w:sz w:val="32"/>
          <w:szCs w:val="32"/>
        </w:rPr>
      </w:pPr>
      <w:r w:rsidRPr="00D25C8F">
        <w:rPr>
          <w:b/>
          <w:bCs/>
          <w:sz w:val="32"/>
          <w:szCs w:val="32"/>
        </w:rPr>
        <w:t>Hand Gesture Recognition Using CNN and Real-Time Detection</w:t>
      </w:r>
    </w:p>
    <w:p w14:paraId="28993446" w14:textId="1483541E" w:rsidR="00D25C8F" w:rsidRDefault="00401EE1" w:rsidP="0038758C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</w:t>
      </w:r>
      <w:r>
        <w:rPr>
          <w:sz w:val="24"/>
          <w:szCs w:val="24"/>
        </w:rPr>
        <w:t xml:space="preserve">Popescu </w:t>
      </w:r>
      <w:proofErr w:type="spellStart"/>
      <w:r>
        <w:rPr>
          <w:sz w:val="24"/>
          <w:szCs w:val="24"/>
        </w:rPr>
        <w:t>Matei</w:t>
      </w:r>
      <w:proofErr w:type="spellEnd"/>
      <w:r>
        <w:rPr>
          <w:sz w:val="24"/>
          <w:szCs w:val="24"/>
        </w:rPr>
        <w:t xml:space="preserve"> Calin</w:t>
      </w:r>
    </w:p>
    <w:p w14:paraId="3C9373C5" w14:textId="5CEB4CF7" w:rsidR="00401EE1" w:rsidRPr="00401EE1" w:rsidRDefault="00401EE1" w:rsidP="0038758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Rus Alexandru</w:t>
      </w:r>
    </w:p>
    <w:p w14:paraId="30C21C65" w14:textId="133F83A5" w:rsidR="00D25C8F" w:rsidRPr="0013172E" w:rsidRDefault="00D25C8F" w:rsidP="0038758C">
      <w:pPr>
        <w:jc w:val="both"/>
        <w:rPr>
          <w:b/>
          <w:bCs/>
          <w:sz w:val="28"/>
          <w:szCs w:val="28"/>
        </w:rPr>
      </w:pPr>
      <w:r w:rsidRPr="0013172E">
        <w:rPr>
          <w:b/>
          <w:bCs/>
          <w:sz w:val="28"/>
          <w:szCs w:val="28"/>
        </w:rPr>
        <w:t>Abstract</w:t>
      </w:r>
    </w:p>
    <w:p w14:paraId="46FEE5EF" w14:textId="07724A8B" w:rsidR="00D25C8F" w:rsidRDefault="00D25C8F" w:rsidP="0038758C">
      <w:pPr>
        <w:ind w:firstLine="720"/>
        <w:jc w:val="both"/>
      </w:pPr>
      <w:r>
        <w:t>Hand gesture recognition is a key technology enabling human-computer interaction through non-verbal communication</w:t>
      </w:r>
      <w:r w:rsidRPr="009F1CEB">
        <w:rPr>
          <w:vertAlign w:val="superscript"/>
        </w:rPr>
        <w:t>.</w:t>
      </w:r>
      <w:r w:rsidR="009F1CEB" w:rsidRPr="009F1CEB">
        <w:rPr>
          <w:vertAlign w:val="superscript"/>
        </w:rPr>
        <w:t>[1]</w:t>
      </w:r>
      <w:r>
        <w:t xml:space="preserve"> </w:t>
      </w:r>
      <w:r>
        <w:t xml:space="preserve">Our project </w:t>
      </w:r>
      <w:r>
        <w:t xml:space="preserve">presents a system that utilizes a convolutional neural network (CNN) to classify six distinct hand gestures in real-time, supported by image preprocessing and gesture segmentation using OpenCV. The model achieved effective results through efficient training on </w:t>
      </w:r>
      <w:proofErr w:type="spellStart"/>
      <w:r>
        <w:t>labeled</w:t>
      </w:r>
      <w:proofErr w:type="spellEnd"/>
      <w:r>
        <w:t xml:space="preserve"> datasets and demonstrated its applicability in real-world scenarios through live webcam feed integration.</w:t>
      </w:r>
    </w:p>
    <w:p w14:paraId="4DE62801" w14:textId="3E76B5B9" w:rsidR="00C95360" w:rsidRDefault="00C95360" w:rsidP="0038758C">
      <w:pPr>
        <w:ind w:firstLine="720"/>
        <w:jc w:val="both"/>
      </w:pPr>
      <w:r>
        <w:t>The demand for intuitive interfaces has led to an increased focus on gesture recognition technologies.</w:t>
      </w:r>
      <w:r w:rsidR="006F7B8E">
        <w:t xml:space="preserve"> </w:t>
      </w:r>
      <w:r w:rsidR="006F7B8E">
        <w:t>The Gesture Recognition Market size is estimated at USD 31.35 billion in 2025, and is expected to reach USD 99.51 billion by 2030, at a CAGR of 25.99% during the forecast period (2025-</w:t>
      </w:r>
      <w:proofErr w:type="gramStart"/>
      <w:r w:rsidR="006F7B8E">
        <w:t>2030)</w:t>
      </w:r>
      <w:r w:rsidR="008226A7" w:rsidRPr="006F7B8E">
        <w:rPr>
          <w:vertAlign w:val="superscript"/>
        </w:rPr>
        <w:t>[</w:t>
      </w:r>
      <w:proofErr w:type="gramEnd"/>
      <w:r w:rsidR="008226A7" w:rsidRPr="006F7B8E">
        <w:rPr>
          <w:vertAlign w:val="superscript"/>
        </w:rPr>
        <w:t>2]</w:t>
      </w:r>
      <w:r w:rsidRPr="006F7B8E">
        <w:rPr>
          <w:vertAlign w:val="superscript"/>
        </w:rPr>
        <w:t xml:space="preserve"> </w:t>
      </w:r>
      <w:r>
        <w:t xml:space="preserve">This paper details a solution that integrates deep learning with real-time video processing to recognize hand gestures. The system identifies </w:t>
      </w:r>
      <w:r>
        <w:t>3</w:t>
      </w:r>
      <w:r>
        <w:t xml:space="preserve"> gestures</w:t>
      </w:r>
      <w:r>
        <w:t xml:space="preserve"> with their action:</w:t>
      </w:r>
    </w:p>
    <w:p w14:paraId="39D4C293" w14:textId="412A15A4" w:rsidR="00C95360" w:rsidRDefault="00C95360" w:rsidP="0038758C">
      <w:pPr>
        <w:pStyle w:val="ListParagraph"/>
        <w:numPr>
          <w:ilvl w:val="0"/>
          <w:numId w:val="1"/>
        </w:numPr>
        <w:jc w:val="both"/>
      </w:pPr>
      <w:r>
        <w:t xml:space="preserve">Palm/Fist -&gt; Play/Pause </w:t>
      </w:r>
    </w:p>
    <w:p w14:paraId="78BDF31E" w14:textId="5B413862" w:rsidR="00C95360" w:rsidRDefault="00C95360" w:rsidP="0038758C">
      <w:pPr>
        <w:pStyle w:val="ListParagraph"/>
        <w:numPr>
          <w:ilvl w:val="0"/>
          <w:numId w:val="1"/>
        </w:numPr>
        <w:jc w:val="both"/>
      </w:pPr>
      <w:proofErr w:type="spellStart"/>
      <w:r>
        <w:t>Thumbsup</w:t>
      </w:r>
      <w:proofErr w:type="spellEnd"/>
      <w:r>
        <w:t xml:space="preserve"> -&gt; Next Song</w:t>
      </w:r>
    </w:p>
    <w:p w14:paraId="4B9D6483" w14:textId="13CC131E" w:rsidR="00C95360" w:rsidRDefault="00C95360" w:rsidP="0038758C">
      <w:pPr>
        <w:pStyle w:val="ListParagraph"/>
        <w:numPr>
          <w:ilvl w:val="0"/>
          <w:numId w:val="1"/>
        </w:numPr>
        <w:jc w:val="both"/>
      </w:pPr>
      <w:proofErr w:type="spellStart"/>
      <w:r>
        <w:t>Thumbsdown</w:t>
      </w:r>
      <w:proofErr w:type="spellEnd"/>
      <w:r>
        <w:t xml:space="preserve"> -&gt; Previous Song</w:t>
      </w:r>
    </w:p>
    <w:p w14:paraId="3BCA9BFA" w14:textId="6A602CAA" w:rsidR="00D57288" w:rsidRDefault="00D57288" w:rsidP="0038758C">
      <w:pPr>
        <w:jc w:val="both"/>
      </w:pPr>
    </w:p>
    <w:p w14:paraId="05BECB76" w14:textId="04BBE91E" w:rsidR="00360100" w:rsidRPr="0013172E" w:rsidRDefault="00360100" w:rsidP="0038758C">
      <w:pPr>
        <w:jc w:val="both"/>
        <w:rPr>
          <w:b/>
          <w:bCs/>
          <w:sz w:val="28"/>
          <w:szCs w:val="28"/>
        </w:rPr>
      </w:pPr>
      <w:r w:rsidRPr="0013172E">
        <w:rPr>
          <w:b/>
          <w:bCs/>
          <w:sz w:val="28"/>
          <w:szCs w:val="28"/>
        </w:rPr>
        <w:t>Description</w:t>
      </w:r>
    </w:p>
    <w:p w14:paraId="45B7622B" w14:textId="3FD9335B" w:rsidR="00360100" w:rsidRDefault="00360100" w:rsidP="0038758C">
      <w:pPr>
        <w:ind w:firstLine="720"/>
        <w:jc w:val="both"/>
      </w:pPr>
      <w:r>
        <w:t>The goal is to design a robust gesture recognition model capable of real-time classification and user feedback. The key challenges include creating an effective dataset, designing a lightweight yet accurate CNN, and integrating live video input processing.</w:t>
      </w:r>
    </w:p>
    <w:p w14:paraId="373CC5AC" w14:textId="77777777" w:rsidR="007E0FBD" w:rsidRDefault="007E0FBD" w:rsidP="0038758C">
      <w:pPr>
        <w:jc w:val="both"/>
      </w:pPr>
    </w:p>
    <w:p w14:paraId="703ED5CF" w14:textId="090C4842" w:rsidR="007E0FBD" w:rsidRPr="0013172E" w:rsidRDefault="007E0FBD" w:rsidP="0038758C">
      <w:pPr>
        <w:jc w:val="both"/>
        <w:rPr>
          <w:b/>
          <w:bCs/>
          <w:sz w:val="28"/>
          <w:szCs w:val="28"/>
        </w:rPr>
      </w:pPr>
      <w:r w:rsidRPr="0013172E">
        <w:rPr>
          <w:b/>
          <w:bCs/>
          <w:sz w:val="28"/>
          <w:szCs w:val="28"/>
        </w:rPr>
        <w:t>Setup</w:t>
      </w:r>
    </w:p>
    <w:p w14:paraId="709124A1" w14:textId="063CEC80" w:rsidR="007E0FBD" w:rsidRPr="0013172E" w:rsidRDefault="007E0FBD" w:rsidP="0038758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3172E">
        <w:rPr>
          <w:b/>
          <w:bCs/>
        </w:rPr>
        <w:t>Dataset</w:t>
      </w:r>
    </w:p>
    <w:p w14:paraId="691E2589" w14:textId="6E3B8D98" w:rsidR="007E0FBD" w:rsidRDefault="007E0FBD" w:rsidP="0038758C">
      <w:pPr>
        <w:ind w:firstLine="720"/>
        <w:jc w:val="both"/>
      </w:pPr>
      <w:r>
        <w:t>T</w:t>
      </w:r>
      <w:r>
        <w:t xml:space="preserve">he dataset comprises 1500 images per gesture class, resized to </w:t>
      </w:r>
      <w:r>
        <w:rPr>
          <w:rStyle w:val="katex-mathml"/>
        </w:rPr>
        <w:t>100×100100 \times 100</w:t>
      </w:r>
      <w:r>
        <w:rPr>
          <w:rStyle w:val="mord"/>
        </w:rPr>
        <w:t>100</w:t>
      </w:r>
      <w:r>
        <w:rPr>
          <w:rStyle w:val="mbin"/>
        </w:rPr>
        <w:t>×</w:t>
      </w:r>
      <w:r>
        <w:rPr>
          <w:rStyle w:val="mord"/>
        </w:rPr>
        <w:t>100</w:t>
      </w:r>
      <w:r>
        <w:t xml:space="preserve"> grayscale images. Each image is </w:t>
      </w:r>
      <w:proofErr w:type="spellStart"/>
      <w:r>
        <w:t>preprocessed</w:t>
      </w:r>
      <w:proofErr w:type="spellEnd"/>
      <w:r>
        <w:t xml:space="preserve"> to reduce noise and improve model</w:t>
      </w:r>
      <w:r>
        <w:t xml:space="preserve"> </w:t>
      </w:r>
      <w:r>
        <w:t>performance.</w:t>
      </w:r>
    </w:p>
    <w:p w14:paraId="75D77AF9" w14:textId="77777777" w:rsidR="007E0FBD" w:rsidRDefault="007E0FBD" w:rsidP="0038758C">
      <w:pPr>
        <w:jc w:val="both"/>
      </w:pPr>
    </w:p>
    <w:p w14:paraId="12270641" w14:textId="35300AE7" w:rsidR="007E0FBD" w:rsidRPr="0013172E" w:rsidRDefault="001C02A7" w:rsidP="0038758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3172E">
        <w:rPr>
          <w:b/>
          <w:bCs/>
        </w:rPr>
        <w:t>Model Architecture</w:t>
      </w:r>
    </w:p>
    <w:p w14:paraId="48F740F5" w14:textId="75C6EA5E" w:rsidR="001C02A7" w:rsidRDefault="001C02A7" w:rsidP="0038758C">
      <w:pPr>
        <w:jc w:val="both"/>
      </w:pPr>
      <w:r>
        <w:t>The proposed CNN consist of:</w:t>
      </w:r>
    </w:p>
    <w:p w14:paraId="4A6C623C" w14:textId="430B7CAC" w:rsidR="001C02A7" w:rsidRDefault="001C02A7" w:rsidP="0038758C">
      <w:pPr>
        <w:pStyle w:val="ListParagraph"/>
        <w:numPr>
          <w:ilvl w:val="0"/>
          <w:numId w:val="1"/>
        </w:numPr>
        <w:jc w:val="both"/>
      </w:pPr>
      <w:r>
        <w:t xml:space="preserve">Convolutional Layers: Feature extraction using 64 filters with </w:t>
      </w:r>
      <w:proofErr w:type="spellStart"/>
      <w:r>
        <w:t>ReLU</w:t>
      </w:r>
      <w:proofErr w:type="spellEnd"/>
      <w:r>
        <w:t xml:space="preserve"> activation.</w:t>
      </w:r>
    </w:p>
    <w:p w14:paraId="3B018558" w14:textId="0CD94187" w:rsidR="001C02A7" w:rsidRDefault="001C02A7" w:rsidP="0038758C">
      <w:pPr>
        <w:pStyle w:val="ListParagraph"/>
        <w:numPr>
          <w:ilvl w:val="0"/>
          <w:numId w:val="1"/>
        </w:numPr>
        <w:jc w:val="both"/>
      </w:pPr>
      <w:r>
        <w:t>Batch Normalization: Stabilization of training and faster convergence.</w:t>
      </w:r>
    </w:p>
    <w:p w14:paraId="446549E0" w14:textId="69823EC7" w:rsidR="001C02A7" w:rsidRDefault="001C02A7" w:rsidP="0038758C">
      <w:pPr>
        <w:pStyle w:val="ListParagraph"/>
        <w:numPr>
          <w:ilvl w:val="0"/>
          <w:numId w:val="1"/>
        </w:numPr>
        <w:jc w:val="both"/>
      </w:pPr>
      <w:r>
        <w:t>Pooling Layers: Dimensionality reduction.</w:t>
      </w:r>
    </w:p>
    <w:p w14:paraId="7CCFE618" w14:textId="282653E5" w:rsidR="001C02A7" w:rsidRDefault="001C02A7" w:rsidP="0038758C">
      <w:pPr>
        <w:pStyle w:val="ListParagraph"/>
        <w:numPr>
          <w:ilvl w:val="0"/>
          <w:numId w:val="1"/>
        </w:numPr>
        <w:jc w:val="both"/>
      </w:pPr>
      <w:r>
        <w:t>Dropout Layers: Prevention of overfitting.</w:t>
      </w:r>
    </w:p>
    <w:p w14:paraId="372E50A5" w14:textId="4CB83946" w:rsidR="006F7B8E" w:rsidRDefault="001C02A7" w:rsidP="0038758C">
      <w:pPr>
        <w:pStyle w:val="ListParagraph"/>
        <w:numPr>
          <w:ilvl w:val="0"/>
          <w:numId w:val="1"/>
        </w:numPr>
        <w:jc w:val="both"/>
      </w:pPr>
      <w:r>
        <w:t>Fully Connected Layers: Mapping extracted features to class probabilities.</w:t>
      </w:r>
    </w:p>
    <w:p w14:paraId="6BF48B1A" w14:textId="60877D4E" w:rsidR="003847D0" w:rsidRPr="0013172E" w:rsidRDefault="003847D0" w:rsidP="0038758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3172E">
        <w:rPr>
          <w:b/>
          <w:bCs/>
        </w:rPr>
        <w:lastRenderedPageBreak/>
        <w:t>Integration</w:t>
      </w:r>
    </w:p>
    <w:p w14:paraId="6C2724E9" w14:textId="34BFE513" w:rsidR="00B90EF6" w:rsidRDefault="003847D0" w:rsidP="0038758C">
      <w:pPr>
        <w:ind w:firstLine="720"/>
        <w:jc w:val="both"/>
      </w:pPr>
      <w:r>
        <w:t>The trained model is deployed for real-time classification using OpenCV. A region of interest is segmented and processed for prediction, and feedback is displayed on a live video feed.</w:t>
      </w:r>
    </w:p>
    <w:p w14:paraId="14BBE064" w14:textId="77777777" w:rsidR="0013172E" w:rsidRDefault="0013172E" w:rsidP="0038758C">
      <w:pPr>
        <w:ind w:firstLine="720"/>
        <w:jc w:val="both"/>
      </w:pPr>
    </w:p>
    <w:p w14:paraId="32056FBD" w14:textId="01FB82D8" w:rsidR="00B90EF6" w:rsidRPr="0013172E" w:rsidRDefault="00B90EF6" w:rsidP="0038758C">
      <w:pPr>
        <w:jc w:val="both"/>
        <w:rPr>
          <w:b/>
          <w:bCs/>
          <w:sz w:val="28"/>
          <w:szCs w:val="28"/>
        </w:rPr>
      </w:pPr>
      <w:r w:rsidRPr="0013172E">
        <w:rPr>
          <w:b/>
          <w:bCs/>
          <w:sz w:val="28"/>
          <w:szCs w:val="28"/>
        </w:rPr>
        <w:t>Experimental setup</w:t>
      </w:r>
    </w:p>
    <w:p w14:paraId="6416B0C8" w14:textId="68296C91" w:rsidR="00B90EF6" w:rsidRDefault="00B90EF6" w:rsidP="0038758C">
      <w:pPr>
        <w:pStyle w:val="ListParagraph"/>
        <w:numPr>
          <w:ilvl w:val="0"/>
          <w:numId w:val="2"/>
        </w:numPr>
        <w:jc w:val="both"/>
      </w:pPr>
      <w:r>
        <w:t>Data Preprocessing:</w:t>
      </w:r>
    </w:p>
    <w:p w14:paraId="0BE6F2BD" w14:textId="368042F1" w:rsidR="00B90EF6" w:rsidRDefault="00B90EF6" w:rsidP="0038758C">
      <w:pPr>
        <w:pStyle w:val="ListParagraph"/>
        <w:numPr>
          <w:ilvl w:val="0"/>
          <w:numId w:val="1"/>
        </w:numPr>
        <w:jc w:val="both"/>
      </w:pPr>
      <w:r>
        <w:t>Images are resized to 100 x 100</w:t>
      </w:r>
    </w:p>
    <w:p w14:paraId="796AC198" w14:textId="798CC5C0" w:rsidR="00B90EF6" w:rsidRDefault="00B90EF6" w:rsidP="0038758C">
      <w:pPr>
        <w:pStyle w:val="ListParagraph"/>
        <w:numPr>
          <w:ilvl w:val="0"/>
          <w:numId w:val="1"/>
        </w:numPr>
        <w:jc w:val="both"/>
      </w:pPr>
      <w:r>
        <w:t>Converted to grayscale</w:t>
      </w:r>
    </w:p>
    <w:p w14:paraId="0379ED11" w14:textId="7585C018" w:rsidR="00B90EF6" w:rsidRDefault="00B90EF6" w:rsidP="0038758C">
      <w:pPr>
        <w:pStyle w:val="ListParagraph"/>
        <w:numPr>
          <w:ilvl w:val="0"/>
          <w:numId w:val="1"/>
        </w:numPr>
        <w:jc w:val="both"/>
      </w:pPr>
      <w:r>
        <w:t>Normalized between 0 and 1 for compatibility with the CNN</w:t>
      </w:r>
    </w:p>
    <w:p w14:paraId="27E7D162" w14:textId="77777777" w:rsidR="00B90EF6" w:rsidRDefault="00B90EF6" w:rsidP="0038758C">
      <w:pPr>
        <w:jc w:val="both"/>
      </w:pPr>
    </w:p>
    <w:p w14:paraId="3459A746" w14:textId="4EDDF420" w:rsidR="00B90EF6" w:rsidRDefault="00B90EF6" w:rsidP="0038758C">
      <w:pPr>
        <w:pStyle w:val="ListParagraph"/>
        <w:numPr>
          <w:ilvl w:val="0"/>
          <w:numId w:val="2"/>
        </w:numPr>
        <w:jc w:val="both"/>
      </w:pPr>
      <w:r>
        <w:t>Gesture Recognition:</w:t>
      </w:r>
    </w:p>
    <w:p w14:paraId="154260CA" w14:textId="68E2AE11" w:rsidR="00B90EF6" w:rsidRDefault="00B90EF6" w:rsidP="0038758C">
      <w:pPr>
        <w:pStyle w:val="ListParagraph"/>
        <w:numPr>
          <w:ilvl w:val="0"/>
          <w:numId w:val="1"/>
        </w:numPr>
        <w:jc w:val="both"/>
      </w:pPr>
      <w:r>
        <w:t xml:space="preserve">Experiment using </w:t>
      </w:r>
      <w:proofErr w:type="spellStart"/>
      <w:r>
        <w:t>MediaPipe</w:t>
      </w:r>
      <w:proofErr w:type="spellEnd"/>
      <w:r>
        <w:t xml:space="preserve"> and </w:t>
      </w:r>
      <w:proofErr w:type="spellStart"/>
      <w:r>
        <w:t>Pygame</w:t>
      </w:r>
      <w:proofErr w:type="spellEnd"/>
      <w:r>
        <w:t xml:space="preserve"> -&gt; providing an </w:t>
      </w:r>
      <w:proofErr w:type="spellStart"/>
      <w:r>
        <w:t>inuitive</w:t>
      </w:r>
      <w:proofErr w:type="spellEnd"/>
      <w:r>
        <w:t xml:space="preserve"> hands free interaction, but often giving wrong results as the hand </w:t>
      </w:r>
      <w:proofErr w:type="spellStart"/>
      <w:r>
        <w:t>landamarks</w:t>
      </w:r>
      <w:proofErr w:type="spellEnd"/>
      <w:r>
        <w:t xml:space="preserve"> calculations was not very accurate</w:t>
      </w:r>
    </w:p>
    <w:p w14:paraId="00E20734" w14:textId="2877D3FF" w:rsidR="004B0A4B" w:rsidRPr="004B0A4B" w:rsidRDefault="004B0A4B" w:rsidP="0038758C">
      <w:pPr>
        <w:pStyle w:val="ListParagraph"/>
        <w:numPr>
          <w:ilvl w:val="0"/>
          <w:numId w:val="1"/>
        </w:numPr>
        <w:jc w:val="both"/>
      </w:pPr>
      <w:r>
        <w:t>Training on images t</w:t>
      </w:r>
      <w:r>
        <w:t>he model achieved a validation accuracy of ~90% after 10 epochs</w:t>
      </w:r>
      <w:r>
        <w:t xml:space="preserve"> and l</w:t>
      </w:r>
      <w:r w:rsidRPr="004B0A4B">
        <w:t>oss convergence demonstrated stable training with no overfitting, supported by dropout layers.</w:t>
      </w:r>
    </w:p>
    <w:p w14:paraId="11BD6C82" w14:textId="4D776671" w:rsidR="009F1CEB" w:rsidRDefault="00964DF1" w:rsidP="0038758C">
      <w:pPr>
        <w:pStyle w:val="ListParagraph"/>
        <w:numPr>
          <w:ilvl w:val="0"/>
          <w:numId w:val="1"/>
        </w:numPr>
        <w:jc w:val="both"/>
      </w:pPr>
      <w:r>
        <w:t>The real-time system achieved a near-instantaneous response with accurate gesture classification under standard lighting conditions. However, accuracy dropped in poor lighting or occlusion scenarios.</w:t>
      </w:r>
    </w:p>
    <w:p w14:paraId="40CDB8CB" w14:textId="7D511353" w:rsidR="006F7B8E" w:rsidRDefault="006F7B8E" w:rsidP="0038758C">
      <w:pPr>
        <w:pStyle w:val="ListParagraph"/>
        <w:numPr>
          <w:ilvl w:val="0"/>
          <w:numId w:val="1"/>
        </w:numPr>
        <w:jc w:val="both"/>
      </w:pPr>
      <w:r>
        <w:t>Well-lit room</w:t>
      </w:r>
      <w:r>
        <w:t xml:space="preserve">, </w:t>
      </w:r>
      <w:r>
        <w:t>Dim lighting</w:t>
      </w:r>
      <w:r>
        <w:t xml:space="preserve">, </w:t>
      </w:r>
      <w:r>
        <w:t>Background clutter</w:t>
      </w:r>
      <w:r>
        <w:t xml:space="preserve">, </w:t>
      </w:r>
      <w:r>
        <w:t>Varying hand distances and angles.</w:t>
      </w:r>
    </w:p>
    <w:p w14:paraId="2BDA8A11" w14:textId="74281FCC" w:rsidR="009F1CEB" w:rsidRDefault="009F1CEB" w:rsidP="0038758C">
      <w:pPr>
        <w:jc w:val="both"/>
      </w:pPr>
    </w:p>
    <w:p w14:paraId="79194F59" w14:textId="77777777" w:rsidR="00E574B0" w:rsidRDefault="00E574B0" w:rsidP="0038758C">
      <w:pPr>
        <w:jc w:val="both"/>
      </w:pPr>
    </w:p>
    <w:p w14:paraId="62334FE1" w14:textId="66221583" w:rsidR="009F1CEB" w:rsidRPr="00C96550" w:rsidRDefault="009F1CEB" w:rsidP="0038758C">
      <w:pPr>
        <w:jc w:val="both"/>
        <w:rPr>
          <w:b/>
          <w:bCs/>
          <w:sz w:val="28"/>
          <w:szCs w:val="28"/>
        </w:rPr>
      </w:pPr>
      <w:r w:rsidRPr="00C96550">
        <w:rPr>
          <w:b/>
          <w:bCs/>
          <w:sz w:val="28"/>
          <w:szCs w:val="28"/>
        </w:rPr>
        <w:t>Conclusion</w:t>
      </w:r>
    </w:p>
    <w:p w14:paraId="43F6BDB7" w14:textId="369F2A8D" w:rsidR="009F1CEB" w:rsidRDefault="009F1CEB" w:rsidP="0038758C">
      <w:pPr>
        <w:ind w:firstLine="720"/>
        <w:jc w:val="both"/>
      </w:pPr>
      <w:r>
        <w:t xml:space="preserve">The real-time system achieved a </w:t>
      </w:r>
      <w:r w:rsidR="00D656E6">
        <w:t>quick</w:t>
      </w:r>
      <w:r>
        <w:t xml:space="preserve"> response with accurate gesture classification under standard lighting conditions. However, accuracy dropped in poor lighting or occlusion scenarios.</w:t>
      </w:r>
      <w:r w:rsidR="00E574B0">
        <w:t xml:space="preserve"> H</w:t>
      </w:r>
      <w:r w:rsidR="00E574B0">
        <w:t>and gesture recognition, as a subset of computer vision, holds significant potential across various domains, including assistive technology, smart homes, gaming, and automotive systems.</w:t>
      </w:r>
    </w:p>
    <w:p w14:paraId="0665641E" w14:textId="77777777" w:rsidR="00E574B0" w:rsidRDefault="00E574B0" w:rsidP="0038758C">
      <w:pPr>
        <w:jc w:val="both"/>
      </w:pPr>
    </w:p>
    <w:p w14:paraId="7DE8DCDF" w14:textId="69711219" w:rsidR="009F1CEB" w:rsidRPr="00C96550" w:rsidRDefault="009F1CEB" w:rsidP="0038758C">
      <w:pPr>
        <w:jc w:val="both"/>
        <w:rPr>
          <w:b/>
          <w:bCs/>
          <w:sz w:val="28"/>
          <w:szCs w:val="28"/>
        </w:rPr>
      </w:pPr>
      <w:r w:rsidRPr="00C96550">
        <w:rPr>
          <w:b/>
          <w:bCs/>
          <w:sz w:val="28"/>
          <w:szCs w:val="28"/>
        </w:rPr>
        <w:t>References</w:t>
      </w:r>
    </w:p>
    <w:p w14:paraId="1B650C0D" w14:textId="3D600DF3" w:rsidR="009F1CEB" w:rsidRDefault="009F1CEB" w:rsidP="0038758C">
      <w:pPr>
        <w:jc w:val="both"/>
      </w:pPr>
      <w:r>
        <w:t xml:space="preserve">[1] </w:t>
      </w:r>
      <w:r>
        <w:t xml:space="preserve">"Gesture Recognition." </w:t>
      </w:r>
      <w:r>
        <w:rPr>
          <w:rStyle w:val="Emphasis"/>
        </w:rPr>
        <w:t>Wikipedia</w:t>
      </w:r>
      <w:r>
        <w:t>, Web</w:t>
      </w:r>
      <w:r>
        <w:t>site</w:t>
      </w:r>
      <w:r>
        <w:t>. Accessed 21 Jan. 2025.</w:t>
      </w:r>
    </w:p>
    <w:p w14:paraId="1A87E8C3" w14:textId="563EAA02" w:rsidR="009F1CEB" w:rsidRDefault="009F1CEB" w:rsidP="0038758C">
      <w:pPr>
        <w:jc w:val="both"/>
      </w:pPr>
      <w:r>
        <w:t>[2]</w:t>
      </w:r>
      <w:r w:rsidRPr="009F1CEB">
        <w:t xml:space="preserve"> </w:t>
      </w:r>
      <w:r>
        <w:t xml:space="preserve">"Gesture Recognition Market - Growth, Trends, and Forecasts (2023 - 2028)." </w:t>
      </w:r>
      <w:r>
        <w:rPr>
          <w:rStyle w:val="Emphasis"/>
        </w:rPr>
        <w:t>Mordor Intelligence</w:t>
      </w:r>
      <w:r>
        <w:t>. Web</w:t>
      </w:r>
      <w:r w:rsidR="008F0EB6">
        <w:t>site</w:t>
      </w:r>
      <w:r>
        <w:t>. Accessed 21 Jan. 2025.</w:t>
      </w:r>
    </w:p>
    <w:sectPr w:rsidR="009F1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4519"/>
    <w:multiLevelType w:val="hybridMultilevel"/>
    <w:tmpl w:val="D81C2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D09DC"/>
    <w:multiLevelType w:val="hybridMultilevel"/>
    <w:tmpl w:val="D9124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6339A"/>
    <w:multiLevelType w:val="hybridMultilevel"/>
    <w:tmpl w:val="CB4CA496"/>
    <w:lvl w:ilvl="0" w:tplc="0680B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1331288">
    <w:abstractNumId w:val="2"/>
  </w:num>
  <w:num w:numId="2" w16cid:durableId="2086298476">
    <w:abstractNumId w:val="1"/>
  </w:num>
  <w:num w:numId="3" w16cid:durableId="172432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F1"/>
    <w:rsid w:val="0000279F"/>
    <w:rsid w:val="0013172E"/>
    <w:rsid w:val="00167A61"/>
    <w:rsid w:val="001C02A7"/>
    <w:rsid w:val="00360100"/>
    <w:rsid w:val="003847D0"/>
    <w:rsid w:val="0038758C"/>
    <w:rsid w:val="00401EE1"/>
    <w:rsid w:val="004B0A4B"/>
    <w:rsid w:val="005D5DA0"/>
    <w:rsid w:val="006F7B8E"/>
    <w:rsid w:val="007E0FBD"/>
    <w:rsid w:val="008226A7"/>
    <w:rsid w:val="008A50F1"/>
    <w:rsid w:val="008F0EB6"/>
    <w:rsid w:val="00964DF1"/>
    <w:rsid w:val="009F1CEB"/>
    <w:rsid w:val="00B90EF6"/>
    <w:rsid w:val="00C95360"/>
    <w:rsid w:val="00C96550"/>
    <w:rsid w:val="00D25C8F"/>
    <w:rsid w:val="00D57288"/>
    <w:rsid w:val="00D656E6"/>
    <w:rsid w:val="00E5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9160"/>
  <w15:chartTrackingRefBased/>
  <w15:docId w15:val="{B8F0ADA1-8426-4FD5-9BBA-F3744000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53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5360"/>
    <w:pPr>
      <w:ind w:left="720"/>
      <w:contextualSpacing/>
    </w:pPr>
  </w:style>
  <w:style w:type="character" w:customStyle="1" w:styleId="katex-mathml">
    <w:name w:val="katex-mathml"/>
    <w:basedOn w:val="DefaultParagraphFont"/>
    <w:rsid w:val="007E0FBD"/>
  </w:style>
  <w:style w:type="character" w:customStyle="1" w:styleId="mord">
    <w:name w:val="mord"/>
    <w:basedOn w:val="DefaultParagraphFont"/>
    <w:rsid w:val="007E0FBD"/>
  </w:style>
  <w:style w:type="character" w:customStyle="1" w:styleId="mbin">
    <w:name w:val="mbin"/>
    <w:basedOn w:val="DefaultParagraphFont"/>
    <w:rsid w:val="007E0FBD"/>
  </w:style>
  <w:style w:type="character" w:styleId="Emphasis">
    <w:name w:val="Emphasis"/>
    <w:basedOn w:val="DefaultParagraphFont"/>
    <w:uiPriority w:val="20"/>
    <w:qFormat/>
    <w:rsid w:val="009F1C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21</cp:revision>
  <dcterms:created xsi:type="dcterms:W3CDTF">2025-01-21T21:03:00Z</dcterms:created>
  <dcterms:modified xsi:type="dcterms:W3CDTF">2025-01-21T21:47:00Z</dcterms:modified>
</cp:coreProperties>
</file>