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D232E" w:rsidR="0085257A" w:rsidRDefault="00CE5184" w14:paraId="0E245967" wp14:textId="777777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> SUBJECT  \* MERGEFORMAT </w:instrText>
      </w:r>
      <w:r>
        <w:fldChar w:fldCharType="separate"/>
      </w:r>
      <w:r w:rsidRPr="00AD232E" w:rsidR="009B5BF2">
        <w:rPr>
          <w:rFonts w:ascii="Times New Roman" w:hAnsi="Times New Roman"/>
        </w:rPr>
        <w:t>&lt;Project Name&gt;</w:t>
      </w:r>
      <w:r>
        <w:fldChar w:fldCharType="end"/>
      </w:r>
    </w:p>
    <w:p xmlns:wp14="http://schemas.microsoft.com/office/word/2010/wordml" w:rsidRPr="00AD232E" w:rsidR="0085257A" w:rsidRDefault="008978F7" w14:paraId="04C7796E" wp14:textId="7777777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xmlns:wp14="http://schemas.microsoft.com/office/word/2010/wordml" w:rsidRPr="00AD232E" w:rsidR="0085257A" w:rsidRDefault="0085257A" w14:paraId="672A6659" wp14:textId="77777777">
      <w:pPr>
        <w:pStyle w:val="Title"/>
        <w:jc w:val="right"/>
        <w:rPr>
          <w:rFonts w:ascii="Times New Roman" w:hAnsi="Times New Roman"/>
        </w:rPr>
      </w:pPr>
    </w:p>
    <w:p xmlns:wp14="http://schemas.microsoft.com/office/word/2010/wordml" w:rsidRPr="00AD232E" w:rsidR="0085257A" w:rsidRDefault="0085257A" w14:paraId="40C13AE3" wp14:textId="77777777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xmlns:wp14="http://schemas.microsoft.com/office/word/2010/wordml" w:rsidRPr="00AD232E" w:rsidR="0085257A" w:rsidRDefault="0085257A" w14:paraId="0A37501D" wp14:textId="77777777">
      <w:pPr>
        <w:pStyle w:val="Title"/>
        <w:rPr>
          <w:rFonts w:ascii="Times New Roman" w:hAnsi="Times New Roman"/>
          <w:sz w:val="28"/>
        </w:rPr>
      </w:pPr>
    </w:p>
    <w:p xmlns:wp14="http://schemas.microsoft.com/office/word/2010/wordml" w:rsidRPr="00AD232E" w:rsidR="0085257A" w:rsidRDefault="0085257A" w14:paraId="5DAB6C7B" wp14:textId="77777777"/>
    <w:p xmlns:wp14="http://schemas.microsoft.com/office/word/2010/wordml" w:rsidRPr="00AD232E" w:rsidR="0085257A" w:rsidRDefault="0085257A" w14:paraId="02EB378F" wp14:textId="77777777">
      <w:pPr>
        <w:sectPr w:rsidRPr="00AD232E" w:rsidR="0085257A">
          <w:headerReference w:type="default" r:id="rId7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Pr="00AD232E" w:rsidR="0085257A" w:rsidRDefault="0085257A" w14:paraId="4B08E8BD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:rsidRPr="00AD232E" w:rsidR="0085257A" w:rsidTr="4DE3DDB5" w14:paraId="515F3EAA" wp14:textId="77777777">
        <w:tc>
          <w:tcPr>
            <w:tcW w:w="2304" w:type="dxa"/>
            <w:tcMar/>
          </w:tcPr>
          <w:p w:rsidRPr="00AD232E" w:rsidR="0085257A" w:rsidRDefault="0085257A" w14:paraId="491072FA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Pr="00AD232E" w:rsidR="0085257A" w:rsidRDefault="0085257A" w14:paraId="6B814A1E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Pr="00AD232E" w:rsidR="0085257A" w:rsidRDefault="0085257A" w14:paraId="31FF54C8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Pr="00AD232E" w:rsidR="0085257A" w:rsidRDefault="0085257A" w14:paraId="1C7DF0E4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xmlns:wp14="http://schemas.microsoft.com/office/word/2010/wordml" w:rsidRPr="00AD232E" w:rsidR="0085257A" w:rsidTr="4DE3DDB5" w14:paraId="6C252DE8" wp14:textId="77777777">
        <w:tc>
          <w:tcPr>
            <w:tcW w:w="2304" w:type="dxa"/>
            <w:tcMar/>
          </w:tcPr>
          <w:p w:rsidRPr="00AD232E" w:rsidR="0085257A" w:rsidP="4DE3DDB5" w:rsidRDefault="0085257A" w14:paraId="69CB272E" wp14:textId="032DA5B9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4DE3DDB5">
              <w:rPr/>
              <w:t>16/03/2020</w:t>
            </w:r>
          </w:p>
        </w:tc>
        <w:tc>
          <w:tcPr>
            <w:tcW w:w="1152" w:type="dxa"/>
            <w:tcMar/>
          </w:tcPr>
          <w:p w:rsidRPr="00AD232E" w:rsidR="0085257A" w:rsidP="4DE3DDB5" w:rsidRDefault="0085257A" w14:paraId="48C30AFF" wp14:textId="5A841831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4DE3DDB5">
              <w:rPr/>
              <w:t>1.0</w:t>
            </w:r>
          </w:p>
        </w:tc>
        <w:tc>
          <w:tcPr>
            <w:tcW w:w="3744" w:type="dxa"/>
            <w:tcMar/>
          </w:tcPr>
          <w:p w:rsidRPr="00AD232E" w:rsidR="0085257A" w:rsidP="4DE3DDB5" w:rsidRDefault="0085257A" w14:paraId="18A20BDF" wp14:textId="0D6E89DF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4DE3DDB5">
              <w:rPr/>
              <w:t>Project Deliverable 1: Glossary</w:t>
            </w:r>
          </w:p>
        </w:tc>
        <w:tc>
          <w:tcPr>
            <w:tcW w:w="2304" w:type="dxa"/>
            <w:tcMar/>
          </w:tcPr>
          <w:p w:rsidRPr="00AD232E" w:rsidR="0085257A" w:rsidP="4DE3DDB5" w:rsidRDefault="0085257A" w14:paraId="4A427750" wp14:textId="2D02CEFA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4DE3DDB5">
              <w:rPr/>
              <w:t>Mateiu Bianca</w:t>
            </w:r>
          </w:p>
        </w:tc>
      </w:tr>
      <w:tr xmlns:wp14="http://schemas.microsoft.com/office/word/2010/wordml" w:rsidRPr="00AD232E" w:rsidR="0085257A" w:rsidTr="4DE3DDB5" w14:paraId="6A05A809" wp14:textId="77777777">
        <w:tc>
          <w:tcPr>
            <w:tcW w:w="2304" w:type="dxa"/>
            <w:tcMar/>
          </w:tcPr>
          <w:p w:rsidRPr="00AD232E" w:rsidR="0085257A" w:rsidRDefault="0085257A" w14:paraId="5A39BBE3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AD232E" w:rsidR="0085257A" w:rsidRDefault="0085257A" w14:paraId="41C8F396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AD232E" w:rsidR="0085257A" w:rsidRDefault="0085257A" w14:paraId="72A3D3EC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AD232E" w:rsidR="0085257A" w:rsidRDefault="0085257A" w14:paraId="0D0B940D" wp14:textId="77777777">
            <w:pPr>
              <w:pStyle w:val="Tabletext"/>
            </w:pPr>
          </w:p>
        </w:tc>
      </w:tr>
      <w:tr xmlns:wp14="http://schemas.microsoft.com/office/word/2010/wordml" w:rsidRPr="00AD232E" w:rsidR="0085257A" w:rsidTr="4DE3DDB5" w14:paraId="0E27B00A" wp14:textId="77777777">
        <w:tc>
          <w:tcPr>
            <w:tcW w:w="2304" w:type="dxa"/>
            <w:tcMar/>
          </w:tcPr>
          <w:p w:rsidRPr="00AD232E" w:rsidR="0085257A" w:rsidRDefault="0085257A" w14:paraId="60061E4C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AD232E" w:rsidR="0085257A" w:rsidRDefault="0085257A" w14:paraId="44EAFD9C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AD232E" w:rsidR="0085257A" w:rsidRDefault="0085257A" w14:paraId="4B94D5A5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AD232E" w:rsidR="0085257A" w:rsidRDefault="0085257A" w14:paraId="3DEEC669" wp14:textId="77777777">
            <w:pPr>
              <w:pStyle w:val="Tabletext"/>
            </w:pPr>
          </w:p>
        </w:tc>
      </w:tr>
      <w:tr xmlns:wp14="http://schemas.microsoft.com/office/word/2010/wordml" w:rsidRPr="00AD232E" w:rsidR="0085257A" w:rsidTr="4DE3DDB5" w14:paraId="3656B9AB" wp14:textId="77777777">
        <w:tc>
          <w:tcPr>
            <w:tcW w:w="2304" w:type="dxa"/>
            <w:tcMar/>
          </w:tcPr>
          <w:p w:rsidRPr="00AD232E" w:rsidR="0085257A" w:rsidRDefault="0085257A" w14:paraId="45FB0818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AD232E" w:rsidR="0085257A" w:rsidRDefault="0085257A" w14:paraId="049F31CB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AD232E" w:rsidR="0085257A" w:rsidRDefault="0085257A" w14:paraId="53128261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AD232E" w:rsidR="0085257A" w:rsidRDefault="0085257A" w14:paraId="62486C05" wp14:textId="77777777">
            <w:pPr>
              <w:pStyle w:val="Tabletext"/>
            </w:pPr>
          </w:p>
        </w:tc>
      </w:tr>
    </w:tbl>
    <w:p xmlns:wp14="http://schemas.microsoft.com/office/word/2010/wordml" w:rsidRPr="00AD232E" w:rsidR="0085257A" w:rsidRDefault="0085257A" w14:paraId="4101652C" wp14:textId="77777777"/>
    <w:p xmlns:wp14="http://schemas.microsoft.com/office/word/2010/wordml" w:rsidRPr="00AD232E" w:rsidR="0085257A" w:rsidRDefault="0085257A" w14:paraId="22E0FC93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xmlns:wp14="http://schemas.microsoft.com/office/word/2010/wordml" w:rsidRPr="00AD232E" w:rsidR="00AD232E" w:rsidRDefault="00CE5184" w14:paraId="305C4B42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Pr="00AD232E" w:rsidR="0085257A">
        <w:instrText xml:space="preserve"> TOC \o "1-3" </w:instrText>
      </w:r>
      <w:r w:rsidRPr="00AD232E">
        <w:fldChar w:fldCharType="separate"/>
      </w:r>
      <w:r w:rsidRPr="00AD232E" w:rsidR="00AD232E">
        <w:rPr>
          <w:noProof/>
        </w:rPr>
        <w:t>1.</w:t>
      </w:r>
      <w:r w:rsidRPr="00AD232E" w:rsidR="00AD232E">
        <w:rPr>
          <w:rFonts w:eastAsiaTheme="minorEastAsia"/>
          <w:noProof/>
          <w:sz w:val="22"/>
          <w:szCs w:val="22"/>
        </w:rPr>
        <w:tab/>
      </w:r>
      <w:r w:rsidRPr="00AD232E" w:rsidR="00AD232E">
        <w:rPr>
          <w:noProof/>
        </w:rPr>
        <w:t>Introduction</w:t>
      </w:r>
      <w:r w:rsidRPr="00AD232E" w:rsidR="00AD232E">
        <w:rPr>
          <w:noProof/>
        </w:rPr>
        <w:tab/>
      </w:r>
      <w:r w:rsidRPr="00AD232E" w:rsidR="00AD232E">
        <w:rPr>
          <w:noProof/>
        </w:rPr>
        <w:fldChar w:fldCharType="begin"/>
      </w:r>
      <w:r w:rsidRPr="00AD232E" w:rsidR="00AD232E">
        <w:rPr>
          <w:noProof/>
        </w:rPr>
        <w:instrText xml:space="preserve"> PAGEREF _Toc254949441 \h </w:instrText>
      </w:r>
      <w:r w:rsidRPr="00AD232E" w:rsidR="00AD232E">
        <w:rPr>
          <w:noProof/>
        </w:rPr>
      </w:r>
      <w:r w:rsidRPr="00AD232E" w:rsidR="00AD232E">
        <w:rPr>
          <w:noProof/>
        </w:rPr>
        <w:fldChar w:fldCharType="separate"/>
      </w:r>
      <w:r w:rsidRPr="00AD232E" w:rsidR="00AD232E">
        <w:rPr>
          <w:noProof/>
        </w:rPr>
        <w:t>4</w:t>
      </w:r>
      <w:r w:rsidRPr="00AD232E" w:rsidR="00AD232E">
        <w:rPr>
          <w:noProof/>
        </w:rPr>
        <w:fldChar w:fldCharType="end"/>
      </w:r>
    </w:p>
    <w:p xmlns:wp14="http://schemas.microsoft.com/office/word/2010/wordml" w:rsidRPr="00AD232E" w:rsidR="00AD232E" w:rsidRDefault="00AD232E" w14:paraId="6DBF4F2E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xmlns:wp14="http://schemas.microsoft.com/office/word/2010/wordml" w:rsidRPr="00AD232E" w:rsidR="0085257A" w:rsidRDefault="00CE5184" w14:paraId="5D3ED59A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Pr="00AD232E" w:rsidR="0085257A">
        <w:rPr>
          <w:rFonts w:ascii="Times New Roman" w:hAnsi="Times New Roman"/>
        </w:rPr>
        <w:br w:type="page"/>
      </w:r>
      <w:r w:rsidRPr="00AD232E" w:rsidR="008978F7">
        <w:rPr>
          <w:rFonts w:ascii="Times New Roman" w:hAnsi="Times New Roman"/>
        </w:rPr>
        <w:lastRenderedPageBreak/>
        <w:t>Glossary</w:t>
      </w:r>
    </w:p>
    <w:p xmlns:wp14="http://schemas.microsoft.com/office/word/2010/wordml" w:rsidRPr="00AD232E" w:rsidR="0085257A" w:rsidRDefault="0085257A" w14:paraId="3E7A9F1C" wp14:textId="77777777">
      <w:pPr>
        <w:pStyle w:val="Heading1"/>
        <w:rPr>
          <w:rFonts w:ascii="Times New Roman" w:hAnsi="Times New Roman"/>
        </w:rPr>
      </w:pPr>
      <w:bookmarkStart w:name="_Toc456598586" w:id="0"/>
      <w:bookmarkStart w:name="_Toc456600917" w:id="1"/>
      <w:bookmarkStart w:name="_Toc436203377" w:id="2"/>
      <w:bookmarkStart w:name="_Toc452813577" w:id="3"/>
      <w:bookmarkStart w:name="_Toc254949441" w:id="4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4"/>
    </w:p>
    <w:p xmlns:wp14="http://schemas.microsoft.com/office/word/2010/wordml" w:rsidRPr="00AD232E" w:rsidR="008978F7" w:rsidP="008978F7" w:rsidRDefault="0085257A" w14:paraId="647910F4" wp14:textId="44368FE9">
      <w:pPr>
        <w:pStyle w:val="InfoBlue"/>
      </w:pPr>
      <w:r w:rsidRPr="4DE3DDB5" w:rsidR="4DE3DDB5">
        <w:rPr>
          <w:i w:val="0"/>
          <w:iCs w:val="0"/>
          <w:color w:val="auto"/>
        </w:rPr>
        <w:t>This is the Glossary document, where various technical terms will be explained.</w:t>
      </w:r>
    </w:p>
    <w:p xmlns:wp14="http://schemas.microsoft.com/office/word/2010/wordml" w:rsidRPr="00AD232E" w:rsidR="0085257A" w:rsidRDefault="008978F7" w14:paraId="1CD02489" wp14:textId="77777777">
      <w:pPr>
        <w:pStyle w:val="Heading1"/>
        <w:rPr>
          <w:rFonts w:ascii="Times New Roman" w:hAnsi="Times New Roman"/>
        </w:rPr>
      </w:pPr>
      <w:bookmarkStart w:name="_Toc254949442" w:id="5"/>
      <w:bookmarkEnd w:id="2"/>
      <w:bookmarkEnd w:id="3"/>
      <w:r w:rsidRPr="00AD232E">
        <w:rPr>
          <w:rFonts w:ascii="Times New Roman" w:hAnsi="Times New Roman"/>
        </w:rPr>
        <w:t>Glossary</w:t>
      </w:r>
      <w:bookmarkEnd w:id="5"/>
    </w:p>
    <w:p xmlns:wp14="http://schemas.microsoft.com/office/word/2010/wordml" w:rsidRPr="00AD232E" w:rsidR="0085257A" w:rsidP="00F669DB" w:rsidRDefault="00AD232E" w14:paraId="1B366A68" wp14:textId="208CA7F4">
      <w:pPr>
        <w:pStyle w:val="InfoBlue"/>
      </w:pPr>
      <w:bookmarkStart w:name="_Toc436203381" w:id="6"/>
      <w:r w:rsidR="4DE3DDB5">
        <w:rPr/>
        <w:t xml:space="preserve"> </w:t>
      </w:r>
    </w:p>
    <w:tbl>
      <w:tblPr>
        <w:tblW w:w="10800" w:type="dxa"/>
        <w:tblInd w:w="-43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xmlns:wp14="http://schemas.microsoft.com/office/word/2010/wordml" w:rsidRPr="00AD232E" w:rsidR="0085257A" w:rsidTr="4DE3DDB5" w14:paraId="2FCAFCFC" wp14:textId="77777777">
        <w:trPr>
          <w:trHeight w:val="418"/>
        </w:trPr>
        <w:tc>
          <w:tcPr>
            <w:tcW w:w="2258" w:type="dxa"/>
            <w:shd w:val="clear" w:color="auto" w:fill="000000" w:themeFill="text1"/>
            <w:tcMar/>
          </w:tcPr>
          <w:p w:rsidRPr="00AD232E" w:rsidR="0085257A" w:rsidRDefault="00AD232E" w14:paraId="0CEB4B25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clear" w:color="auto" w:fill="000000" w:themeFill="text1"/>
            <w:tcMar/>
          </w:tcPr>
          <w:p w:rsidRPr="00AD232E" w:rsidR="0085257A" w:rsidRDefault="00AD232E" w14:paraId="63B92753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clear" w:color="auto" w:fill="000000" w:themeFill="text1"/>
            <w:tcMar/>
          </w:tcPr>
          <w:p w:rsidRPr="00AD232E" w:rsidR="0085257A" w:rsidRDefault="00AD232E" w14:paraId="5D936E8C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clear" w:color="auto" w:fill="000000" w:themeFill="text1"/>
            <w:tcMar/>
          </w:tcPr>
          <w:p w:rsidRPr="00AD232E" w:rsidR="0085257A" w:rsidRDefault="00AD232E" w14:paraId="530CE837" wp14:textId="77777777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xmlns:wp14="http://schemas.microsoft.com/office/word/2010/wordml" w:rsidRPr="00AD232E" w:rsidR="0085257A" w:rsidTr="4DE3DDB5" w14:paraId="4B99056E" wp14:textId="77777777">
        <w:trPr>
          <w:trHeight w:val="976"/>
        </w:trPr>
        <w:tc>
          <w:tcPr>
            <w:tcW w:w="2258" w:type="dxa"/>
            <w:tcMar/>
          </w:tcPr>
          <w:p w:rsidRPr="00AD232E" w:rsidR="0085257A" w:rsidP="4DE3DDB5" w:rsidRDefault="0085257A" w14:paraId="1299C43A" wp14:textId="7F623DB1">
            <w:pPr>
              <w:pStyle w:val="InfoBlue"/>
              <w:rPr>
                <w:i w:val="0"/>
                <w:iCs w:val="0"/>
                <w:color w:val="000000" w:themeColor="text1"/>
              </w:rPr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Model</w:t>
            </w:r>
          </w:p>
        </w:tc>
        <w:tc>
          <w:tcPr>
            <w:tcW w:w="3232" w:type="dxa"/>
            <w:tcMar/>
          </w:tcPr>
          <w:p w:rsidRPr="00AD232E" w:rsidR="0085257A" w:rsidP="4DE3DDB5" w:rsidRDefault="0085257A" w14:paraId="4DDBEF00" wp14:textId="62F2C263">
            <w:pPr>
              <w:pStyle w:val="BodyText"/>
              <w:ind w:left="0"/>
            </w:pPr>
            <w:r w:rsidR="4DE3DDB5">
              <w:rPr/>
              <w:t xml:space="preserve">Represents an object or JAVA POJO carrying data. It can also have </w:t>
            </w:r>
            <w:proofErr w:type="gramStart"/>
            <w:r w:rsidR="4DE3DDB5">
              <w:rPr/>
              <w:t>logic</w:t>
            </w:r>
            <w:proofErr w:type="gramEnd"/>
            <w:r w:rsidR="4DE3DDB5">
              <w:rPr/>
              <w:t xml:space="preserve"> to update </w:t>
            </w:r>
            <w:proofErr w:type="gramStart"/>
            <w:r w:rsidR="4DE3DDB5">
              <w:rPr/>
              <w:t>controller</w:t>
            </w:r>
            <w:proofErr w:type="gramEnd"/>
            <w:r w:rsidR="4DE3DDB5">
              <w:rPr/>
              <w:t xml:space="preserve"> if its data changes.</w:t>
            </w:r>
          </w:p>
        </w:tc>
        <w:tc>
          <w:tcPr>
            <w:tcW w:w="1890" w:type="dxa"/>
            <w:tcMar/>
          </w:tcPr>
          <w:p w:rsidRPr="00AD232E" w:rsidR="0085257A" w:rsidP="4DE3DDB5" w:rsidRDefault="0085257A" w14:paraId="3675BF81" wp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Pr="00AD232E" w:rsidR="0085257A" w:rsidP="4DE3DDB5" w:rsidRDefault="0085257A" w14:paraId="3461D779" wp14:textId="6A469981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Pr="00AD232E" w:rsidR="0085257A" w:rsidP="4DE3DDB5" w:rsidRDefault="0085257A" w14:paraId="3CF2D8B6" wp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</w:tc>
      </w:tr>
      <w:tr w:rsidR="4DE3DDB5" w:rsidTr="4DE3DDB5" w14:paraId="425E72CB">
        <w:trPr>
          <w:trHeight w:val="976"/>
        </w:trPr>
        <w:tc>
          <w:tcPr>
            <w:tcW w:w="2258" w:type="dxa"/>
            <w:tcMar/>
          </w:tcPr>
          <w:p w:rsidR="4DE3DDB5" w:rsidP="4DE3DDB5" w:rsidRDefault="4DE3DDB5" w14:paraId="13DBD94E" w14:textId="2000BDE6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View</w:t>
            </w:r>
          </w:p>
        </w:tc>
        <w:tc>
          <w:tcPr>
            <w:tcW w:w="3232" w:type="dxa"/>
            <w:tcMar/>
          </w:tcPr>
          <w:p w:rsidR="4DE3DDB5" w:rsidP="4DE3DDB5" w:rsidRDefault="4DE3DDB5" w14:paraId="0862A216" w14:textId="224B2BEC">
            <w:pPr>
              <w:pStyle w:val="BodyText"/>
              <w:ind w:left="0"/>
            </w:pPr>
            <w:r w:rsidR="4DE3DDB5">
              <w:rPr/>
              <w:t>Represents the visualization of the data that model contains.</w:t>
            </w:r>
          </w:p>
        </w:tc>
        <w:tc>
          <w:tcPr>
            <w:tcW w:w="1890" w:type="dxa"/>
            <w:tcMar/>
          </w:tcPr>
          <w:p w:rsidR="4DE3DDB5" w:rsidP="4DE3DDB5" w:rsidRDefault="4DE3DDB5" w14:paraId="3FEA3F87" w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="4DE3DDB5" w:rsidP="4DE3DDB5" w:rsidRDefault="4DE3DDB5" w14:paraId="5299ECBF" w14:textId="4F34D19B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4DE3DDB5" w:rsidP="4DE3DDB5" w:rsidRDefault="4DE3DDB5" w14:paraId="012D4460" w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="4DE3DDB5" w:rsidP="4DE3DDB5" w:rsidRDefault="4DE3DDB5" w14:paraId="6E7C77C1" w14:textId="772B0266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</w:tr>
      <w:tr w:rsidR="4DE3DDB5" w:rsidTr="4DE3DDB5" w14:paraId="6B90919B">
        <w:trPr>
          <w:trHeight w:val="976"/>
        </w:trPr>
        <w:tc>
          <w:tcPr>
            <w:tcW w:w="2258" w:type="dxa"/>
            <w:tcMar/>
          </w:tcPr>
          <w:p w:rsidR="4DE3DDB5" w:rsidP="4DE3DDB5" w:rsidRDefault="4DE3DDB5" w14:paraId="538468AB" w14:textId="3D9675DC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Controller</w:t>
            </w:r>
          </w:p>
        </w:tc>
        <w:tc>
          <w:tcPr>
            <w:tcW w:w="3232" w:type="dxa"/>
            <w:tcMar/>
          </w:tcPr>
          <w:p w:rsidR="4DE3DDB5" w:rsidP="4DE3DDB5" w:rsidRDefault="4DE3DDB5" w14:paraId="763D19CF" w14:textId="3732ECD7">
            <w:pPr>
              <w:pStyle w:val="BodyText"/>
              <w:ind w:left="0"/>
            </w:pPr>
            <w:r w:rsidR="4DE3DDB5">
              <w:rPr/>
              <w:t>Acts on both model and view. It controls the data flow into model object and updates the view whenever data changes. It keeps view and model separate.</w:t>
            </w:r>
          </w:p>
        </w:tc>
        <w:tc>
          <w:tcPr>
            <w:tcW w:w="1890" w:type="dxa"/>
            <w:tcMar/>
          </w:tcPr>
          <w:p w:rsidR="4DE3DDB5" w:rsidP="4DE3DDB5" w:rsidRDefault="4DE3DDB5" w14:paraId="5A8EB7EB" w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="4DE3DDB5" w:rsidP="4DE3DDB5" w:rsidRDefault="4DE3DDB5" w14:paraId="0996A6C0" w14:textId="093EA053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4DE3DDB5" w:rsidP="4DE3DDB5" w:rsidRDefault="4DE3DDB5" w14:paraId="76C39561" w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="4DE3DDB5" w:rsidP="4DE3DDB5" w:rsidRDefault="4DE3DDB5" w14:paraId="23A6EF8E" w14:textId="3303F3EC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</w:tr>
      <w:tr w:rsidR="4DE3DDB5" w:rsidTr="4DE3DDB5" w14:paraId="0FFB768D">
        <w:trPr>
          <w:trHeight w:val="976"/>
        </w:trPr>
        <w:tc>
          <w:tcPr>
            <w:tcW w:w="2258" w:type="dxa"/>
            <w:tcMar/>
          </w:tcPr>
          <w:p w:rsidR="4DE3DDB5" w:rsidP="4DE3DDB5" w:rsidRDefault="4DE3DDB5" w14:paraId="12EF1AE7" w14:textId="0843B7CF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Component</w:t>
            </w:r>
          </w:p>
        </w:tc>
        <w:tc>
          <w:tcPr>
            <w:tcW w:w="3232" w:type="dxa"/>
            <w:tcMar/>
          </w:tcPr>
          <w:p w:rsidR="4DE3DDB5" w:rsidP="4DE3DDB5" w:rsidRDefault="4DE3DDB5" w14:paraId="7843C020" w14:textId="4FCBCC2D">
            <w:pPr>
              <w:pStyle w:val="BodyText"/>
              <w:ind w:left="0"/>
            </w:pPr>
            <w:r w:rsidR="4DE3DDB5">
              <w:rPr/>
              <w:t>Represents a modular part of a system that encapsulates the state and behavior of a number of classifiers.</w:t>
            </w:r>
          </w:p>
        </w:tc>
        <w:tc>
          <w:tcPr>
            <w:tcW w:w="1890" w:type="dxa"/>
            <w:tcMar/>
          </w:tcPr>
          <w:p w:rsidR="4DE3DDB5" w:rsidP="4DE3DDB5" w:rsidRDefault="4DE3DDB5" w14:paraId="74B2DAE4" w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="4DE3DDB5" w:rsidP="4DE3DDB5" w:rsidRDefault="4DE3DDB5" w14:paraId="17BFA478" w14:textId="2B03589A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4DE3DDB5" w:rsidP="4DE3DDB5" w:rsidRDefault="4DE3DDB5" w14:paraId="0C0A77B3" w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="4DE3DDB5" w:rsidP="4DE3DDB5" w:rsidRDefault="4DE3DDB5" w14:paraId="66F87B0C" w14:textId="44D68656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</w:tr>
      <w:tr w:rsidR="4DE3DDB5" w:rsidTr="4DE3DDB5" w14:paraId="6F7CB9F1">
        <w:trPr>
          <w:trHeight w:val="976"/>
        </w:trPr>
        <w:tc>
          <w:tcPr>
            <w:tcW w:w="2258" w:type="dxa"/>
            <w:tcMar/>
          </w:tcPr>
          <w:p w:rsidR="4DE3DDB5" w:rsidP="4DE3DDB5" w:rsidRDefault="4DE3DDB5" w14:paraId="57C40264" w14:textId="5608D583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Integration Testing</w:t>
            </w:r>
          </w:p>
        </w:tc>
        <w:tc>
          <w:tcPr>
            <w:tcW w:w="3232" w:type="dxa"/>
            <w:tcMar/>
          </w:tcPr>
          <w:p w:rsidR="4DE3DDB5" w:rsidP="4DE3DDB5" w:rsidRDefault="4DE3DDB5" w14:paraId="4DF0DCC6" w14:textId="25EDEFFF">
            <w:pPr>
              <w:pStyle w:val="BodyText"/>
              <w:ind w:left="0"/>
            </w:pPr>
            <w:r w:rsidR="4DE3DDB5">
              <w:rPr/>
              <w:t>A</w:t>
            </w:r>
            <w:r w:rsidR="4DE3DDB5">
              <w:rPr/>
              <w:t xml:space="preserve"> level of software testing where individual units are combined and tested as a group.</w:t>
            </w:r>
          </w:p>
        </w:tc>
        <w:tc>
          <w:tcPr>
            <w:tcW w:w="1890" w:type="dxa"/>
            <w:tcMar/>
          </w:tcPr>
          <w:p w:rsidR="4DE3DDB5" w:rsidP="4DE3DDB5" w:rsidRDefault="4DE3DDB5" w14:paraId="72B622C5" w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="4DE3DDB5" w:rsidP="4DE3DDB5" w:rsidRDefault="4DE3DDB5" w14:paraId="3021153D" w14:textId="5B373B77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4DE3DDB5" w:rsidP="4DE3DDB5" w:rsidRDefault="4DE3DDB5" w14:paraId="2852729A" w14:textId="5BC48510">
            <w:pPr>
              <w:pStyle w:val="InfoBlue"/>
              <w:bidi w:val="0"/>
              <w:spacing w:before="0" w:beforeAutospacing="off" w:after="120" w:afterAutospacing="off"/>
              <w:ind w:left="0" w:right="0"/>
              <w:jc w:val="left"/>
            </w:pPr>
            <w:r w:rsidRPr="4DE3DDB5" w:rsidR="4DE3DDB5">
              <w:rPr>
                <w:i w:val="0"/>
                <w:iCs w:val="0"/>
                <w:color w:val="000000" w:themeColor="text1" w:themeTint="FF" w:themeShade="FF"/>
              </w:rPr>
              <w:t>Not applicable</w:t>
            </w:r>
          </w:p>
          <w:p w:rsidR="4DE3DDB5" w:rsidP="4DE3DDB5" w:rsidRDefault="4DE3DDB5" w14:paraId="3DD7FD36" w14:textId="147A211F">
            <w:pPr>
              <w:pStyle w:val="BodyText"/>
              <w:rPr>
                <w:i w:val="0"/>
                <w:iCs w:val="0"/>
                <w:color w:val="000000" w:themeColor="text1" w:themeTint="FF" w:themeShade="FF"/>
              </w:rPr>
            </w:pPr>
          </w:p>
        </w:tc>
      </w:tr>
      <w:bookmarkEnd w:id="6"/>
    </w:tbl>
    <w:p xmlns:wp14="http://schemas.microsoft.com/office/word/2010/wordml" w:rsidRPr="00AD232E" w:rsidR="0085257A" w:rsidRDefault="0085257A" w14:paraId="0FB78278" wp14:textId="77777777">
      <w:pPr>
        <w:pStyle w:val="BodyText"/>
      </w:pPr>
    </w:p>
    <w:sectPr w:rsidRPr="00AD232E" w:rsidR="0085257A" w:rsidSect="00C35D85">
      <w:headerReference w:type="default" r:id="rId8"/>
      <w:footerReference w:type="default" r:id="rId9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05F21" w:rsidRDefault="00C05F21" w14:paraId="2946DB82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C05F21" w:rsidRDefault="00C05F21" w14:paraId="5997CC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3162"/>
      <w:gridCol w:w="3162"/>
      <w:gridCol w:w="3162"/>
    </w:tblGrid>
    <w:tr xmlns:wp14="http://schemas.microsoft.com/office/word/2010/wordml" w:rsidR="00AD439A" w14:paraId="6B1C38F0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14:paraId="3FE9F23F" wp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P="00AD439A" w:rsidRDefault="00AD439A" w14:paraId="11719A0B" wp14:textId="77777777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> DOCPROPERTY "Company"  \* MERGEFORMAT </w:instrText>
          </w:r>
          <w:r>
            <w:fldChar w:fldCharType="separate"/>
          </w:r>
          <w:r>
            <w:t>&lt;Student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 DATE \@ "yyyy" </w:instrText>
          </w:r>
          <w:r>
            <w:fldChar w:fldCharType="separate"/>
          </w:r>
          <w:r w:rsidR="007F349D">
            <w:rPr>
              <w:noProof/>
            </w:rPr>
            <w:t>2010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14:paraId="6C97B169" wp14:textId="77777777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AD439A" w:rsidRDefault="00AD439A" w14:paraId="1F72F646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05F21" w:rsidRDefault="00C05F21" w14:paraId="110FFD37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C05F21" w:rsidRDefault="00C05F21" w14:paraId="6B69937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D439A" w:rsidRDefault="00AD439A" w14:paraId="0562CB0E" wp14:textId="77777777">
    <w:pPr>
      <w:rPr>
        <w:sz w:val="24"/>
      </w:rPr>
    </w:pPr>
  </w:p>
  <w:p xmlns:wp14="http://schemas.microsoft.com/office/word/2010/wordml" w:rsidR="00AD439A" w:rsidRDefault="00AD439A" w14:paraId="34CE0A41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AD439A" w:rsidRDefault="00CE5184" w14:paraId="7A64B233" wp14:textId="77777777">
    <w:pPr>
      <w:pBdr>
        <w:bottom w:val="single" w:color="auto" w:sz="6" w:space="1"/>
      </w:pBdr>
      <w:jc w:val="right"/>
    </w:pPr>
    <w:r>
      <w:fldChar w:fldCharType="begin"/>
    </w:r>
    <w:r>
      <w:instrText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&lt;Student Name&gt;</w:t>
    </w:r>
    <w:r>
      <w:fldChar w:fldCharType="end"/>
    </w:r>
  </w:p>
  <w:p xmlns:wp14="http://schemas.microsoft.com/office/word/2010/wordml" w:rsidR="00AD439A" w:rsidP="00AD439A" w:rsidRDefault="00CE5184" w14:paraId="7DC2D846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fldChar w:fldCharType="begin"/>
    </w:r>
    <w:r>
      <w:instrText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&lt;Group Number&gt;</w:t>
    </w:r>
    <w:r>
      <w:fldChar w:fldCharType="end"/>
    </w:r>
  </w:p>
  <w:p xmlns:wp14="http://schemas.microsoft.com/office/word/2010/wordml" w:rsidR="00AD439A" w:rsidRDefault="00AD439A" w14:paraId="62EBF3C5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AD439A" w:rsidRDefault="00AD439A" w14:paraId="6D98A12B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3179"/>
    </w:tblGrid>
    <w:tr xmlns:wp14="http://schemas.microsoft.com/office/word/2010/wordml" w:rsidR="00AD439A" w14:paraId="6E70A502" wp14:textId="77777777">
      <w:tc>
        <w:tcPr>
          <w:tcW w:w="6379" w:type="dxa"/>
        </w:tcPr>
        <w:p w:rsidR="00AD439A" w:rsidRDefault="00CE5184" w14:paraId="1720177D" wp14:textId="77777777">
          <w:r>
            <w:fldChar w:fldCharType="begin"/>
          </w:r>
          <w:r>
            <w:instrText> SUBJECT  \* MERGEFORMAT </w:instrText>
          </w:r>
          <w:r>
            <w:fldChar w:fldCharType="separate"/>
          </w:r>
          <w:r w:rsidRPr="009B5BF2" w:rsidR="00AD439A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 w14:paraId="4D624A25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xmlns:wp14="http://schemas.microsoft.com/office/word/2010/wordml" w:rsidR="00AD439A" w14:paraId="6745C30E" wp14:textId="77777777">
      <w:tc>
        <w:tcPr>
          <w:tcW w:w="6379" w:type="dxa"/>
        </w:tcPr>
        <w:p w:rsidR="00AD439A" w:rsidRDefault="00AD232E" w14:paraId="7B5935C5" wp14:textId="77777777">
          <w:r>
            <w:t>Glossary</w:t>
          </w:r>
        </w:p>
      </w:tc>
      <w:tc>
        <w:tcPr>
          <w:tcW w:w="3179" w:type="dxa"/>
        </w:tcPr>
        <w:p w:rsidR="00AD439A" w:rsidRDefault="00AD439A" w14:paraId="3897ACCA" wp14:textId="77777777">
          <w:r>
            <w:t xml:space="preserve">  Date:  &lt;dd/mmm/yy&gt;</w:t>
          </w:r>
        </w:p>
      </w:tc>
    </w:tr>
    <w:tr xmlns:wp14="http://schemas.microsoft.com/office/word/2010/wordml" w:rsidR="00AD439A" w14:paraId="023C68CD" wp14:textId="77777777">
      <w:tc>
        <w:tcPr>
          <w:tcW w:w="9558" w:type="dxa"/>
          <w:gridSpan w:val="2"/>
        </w:tcPr>
        <w:p w:rsidR="00AD439A" w:rsidRDefault="00AD439A" w14:paraId="16E0C6D8" wp14:textId="77777777">
          <w:r>
            <w:t>&lt;document identifier&gt;</w:t>
          </w:r>
        </w:p>
      </w:tc>
    </w:tr>
  </w:tbl>
  <w:p xmlns:wp14="http://schemas.microsoft.com/office/word/2010/wordml" w:rsidR="00AD439A" w:rsidRDefault="00AD439A" w14:paraId="1FC39945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embedSystemFonts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  <w:rsid w:val="4DE3D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744A1532"/>
  <w15:docId w15:val="{893a4621-fb03-414a-9dd4-38eeadf0fe8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styleId="Bullet2" w:customStyle="1">
    <w:name w:val="Bullet2"/>
    <w:basedOn w:val="Normal"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rsid w:val="00C35D85"/>
    <w:pPr>
      <w:spacing w:before="80" w:line="240" w:lineRule="auto"/>
      <w:jc w:val="both"/>
    </w:pPr>
  </w:style>
  <w:style w:type="paragraph" w:styleId="Tabletext" w:customStyle="1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styleId="Paragraph3" w:customStyle="1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styleId="MainTitle" w:customStyle="1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styleId="infoblue0" w:customStyle="1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RUP_Vision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&lt;Project Name&gt;</dc:subject>
  <dc:creator>Cristina</dc:creator>
  <keywords/>
  <dc:description/>
  <lastModifiedBy>Bianca Mateiu</lastModifiedBy>
  <revision>5</revision>
  <lastPrinted>2001-03-15T12:26:00.0000000Z</lastPrinted>
  <dcterms:created xsi:type="dcterms:W3CDTF">2010-02-26T10:01:00.0000000Z</dcterms:created>
  <dcterms:modified xsi:type="dcterms:W3CDTF">2020-03-16T16:27:00.5311060Z</dcterms:modified>
</coreProperties>
</file>