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6AAE" w14:textId="711CD2E8" w:rsidR="005E2EC3" w:rsidRPr="00206EE4" w:rsidRDefault="00196D9A" w:rsidP="00196D9A">
      <w:pPr>
        <w:spacing w:line="360" w:lineRule="auto"/>
        <w:jc w:val="center"/>
        <w:rPr>
          <w:rFonts w:ascii="Times New Roman" w:hAnsi="Times New Roman" w:cs="Times New Roman"/>
          <w:sz w:val="24"/>
          <w:szCs w:val="24"/>
        </w:rPr>
      </w:pPr>
      <w:r w:rsidRPr="00206EE4">
        <w:rPr>
          <w:rFonts w:ascii="Times New Roman" w:hAnsi="Times New Roman" w:cs="Times New Roman"/>
          <w:i/>
          <w:iCs/>
          <w:sz w:val="24"/>
          <w:szCs w:val="24"/>
        </w:rPr>
        <w:t>Gaming</w:t>
      </w:r>
      <w:r w:rsidRPr="00206EE4">
        <w:rPr>
          <w:rFonts w:ascii="Times New Roman" w:hAnsi="Times New Roman" w:cs="Times New Roman"/>
          <w:sz w:val="24"/>
          <w:szCs w:val="24"/>
        </w:rPr>
        <w:t>, unul dintre cele mai bune moduri de a petrece timpul liber</w:t>
      </w:r>
    </w:p>
    <w:p w14:paraId="3876F1C5" w14:textId="77777777" w:rsidR="00196D9A" w:rsidRPr="00206EE4" w:rsidRDefault="00196D9A" w:rsidP="00196D9A">
      <w:pPr>
        <w:spacing w:line="360" w:lineRule="auto"/>
        <w:jc w:val="both"/>
        <w:rPr>
          <w:rFonts w:ascii="Times New Roman" w:hAnsi="Times New Roman" w:cs="Times New Roman"/>
          <w:sz w:val="24"/>
          <w:szCs w:val="24"/>
        </w:rPr>
      </w:pPr>
    </w:p>
    <w:p w14:paraId="3AC228B6" w14:textId="38F41120" w:rsidR="00196D9A" w:rsidRPr="00206EE4" w:rsidRDefault="00196D9A" w:rsidP="00196D9A">
      <w:pPr>
        <w:spacing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În secolul 21, unul dintre cele mei răspândite și populare moduri de recreere și divertisment este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-ul și anume activitatea de a juca jocuri video pe calculatoare (PC, laptop), console (Playstation, Xbox) și dispozitive handheld (Nintendo Switch, Steam Deck)</w:t>
      </w:r>
      <w:r w:rsidRPr="00206EE4">
        <w:rPr>
          <w:rFonts w:ascii="Times New Roman" w:hAnsi="Times New Roman" w:cs="Times New Roman"/>
          <w:sz w:val="24"/>
          <w:szCs w:val="24"/>
        </w:rPr>
        <w:t xml:space="preserve">. </w:t>
      </w:r>
      <w:r w:rsidRPr="00206EE4">
        <w:rPr>
          <w:rFonts w:ascii="Times New Roman" w:hAnsi="Times New Roman" w:cs="Times New Roman"/>
          <w:sz w:val="24"/>
          <w:szCs w:val="24"/>
        </w:rPr>
        <w:t xml:space="preserve">Din ce în ce mai mulți tineri adoptă titlul de </w:t>
      </w:r>
      <w:r w:rsidRPr="00206EE4">
        <w:rPr>
          <w:rFonts w:ascii="Times New Roman" w:hAnsi="Times New Roman" w:cs="Times New Roman"/>
          <w:i/>
          <w:iCs/>
          <w:sz w:val="24"/>
          <w:szCs w:val="24"/>
        </w:rPr>
        <w:t>gamer</w:t>
      </w:r>
      <w:r w:rsidRPr="00206EE4">
        <w:rPr>
          <w:rFonts w:ascii="Times New Roman" w:hAnsi="Times New Roman" w:cs="Times New Roman"/>
          <w:sz w:val="24"/>
          <w:szCs w:val="24"/>
        </w:rPr>
        <w:t>, un termen preluat din limba engleză care denotă o persoană care joacă jocuri video relativ des</w:t>
      </w:r>
      <w:r w:rsidRPr="00206EE4">
        <w:rPr>
          <w:rFonts w:ascii="Times New Roman" w:hAnsi="Times New Roman" w:cs="Times New Roman"/>
          <w:sz w:val="24"/>
          <w:szCs w:val="24"/>
        </w:rPr>
        <w:t xml:space="preserve">. </w:t>
      </w:r>
    </w:p>
    <w:p w14:paraId="242BA850" w14:textId="30D76208" w:rsidR="00196D9A" w:rsidRPr="00206EE4" w:rsidRDefault="00196D9A" w:rsidP="00196D9A">
      <w:pPr>
        <w:spacing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Acest eseu are scopul de a demonstra că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-ul este unul din cele mai bune moduri de a petrece timpul liber.</w:t>
      </w:r>
      <w:r w:rsidRPr="00206EE4">
        <w:rPr>
          <w:rFonts w:ascii="Times New Roman" w:hAnsi="Times New Roman" w:cs="Times New Roman"/>
          <w:sz w:val="24"/>
          <w:szCs w:val="24"/>
        </w:rPr>
        <w:t xml:space="preserve"> </w:t>
      </w:r>
      <w:r w:rsidRPr="00206EE4">
        <w:rPr>
          <w:rFonts w:ascii="Times New Roman" w:hAnsi="Times New Roman" w:cs="Times New Roman"/>
          <w:sz w:val="24"/>
          <w:szCs w:val="24"/>
        </w:rPr>
        <w:t xml:space="preserve">În cadrul său, va fi adresat doar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-ul pe calculatoare, deoarece acesta este cel mai relevant și răspândit dintre mediile pentru jocuri video.</w:t>
      </w:r>
    </w:p>
    <w:p w14:paraId="35090EC8" w14:textId="77777777" w:rsidR="00E56B79" w:rsidRPr="00206EE4" w:rsidRDefault="00E56B79" w:rsidP="00E56B79">
      <w:pPr>
        <w:spacing w:line="360" w:lineRule="auto"/>
        <w:jc w:val="both"/>
        <w:rPr>
          <w:rFonts w:ascii="Times New Roman" w:hAnsi="Times New Roman" w:cs="Times New Roman"/>
          <w:sz w:val="24"/>
          <w:szCs w:val="24"/>
        </w:rPr>
      </w:pPr>
    </w:p>
    <w:p w14:paraId="7DAE235B" w14:textId="77777777" w:rsidR="00E56B79" w:rsidRPr="00206EE4" w:rsidRDefault="00E56B79" w:rsidP="00E56B79">
      <w:pPr>
        <w:spacing w:line="360" w:lineRule="auto"/>
        <w:jc w:val="both"/>
        <w:rPr>
          <w:rFonts w:ascii="Times New Roman" w:hAnsi="Times New Roman" w:cs="Times New Roman"/>
          <w:sz w:val="24"/>
          <w:szCs w:val="24"/>
        </w:rPr>
      </w:pPr>
    </w:p>
    <w:p w14:paraId="139BF206" w14:textId="2DF1F032" w:rsidR="00183C3F" w:rsidRPr="00206EE4" w:rsidRDefault="00183C3F" w:rsidP="00F72229">
      <w:pPr>
        <w:spacing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Cel mai puternic argument </w:t>
      </w:r>
      <w:r w:rsidR="00196D9A" w:rsidRPr="00206EE4">
        <w:rPr>
          <w:rFonts w:ascii="Times New Roman" w:hAnsi="Times New Roman" w:cs="Times New Roman"/>
          <w:sz w:val="24"/>
          <w:szCs w:val="24"/>
        </w:rPr>
        <w:t>în favoarea sa</w:t>
      </w:r>
      <w:r w:rsidRPr="00206EE4">
        <w:rPr>
          <w:rFonts w:ascii="Times New Roman" w:hAnsi="Times New Roman" w:cs="Times New Roman"/>
          <w:sz w:val="24"/>
          <w:szCs w:val="24"/>
        </w:rPr>
        <w:t xml:space="preserve"> este cel economic</w:t>
      </w:r>
      <w:r w:rsidR="00DF648D" w:rsidRPr="00206EE4">
        <w:rPr>
          <w:rFonts w:ascii="Times New Roman" w:hAnsi="Times New Roman" w:cs="Times New Roman"/>
          <w:sz w:val="24"/>
          <w:szCs w:val="24"/>
        </w:rPr>
        <w:t>.</w:t>
      </w:r>
      <w:r w:rsidRPr="00206EE4">
        <w:rPr>
          <w:rFonts w:ascii="Times New Roman" w:hAnsi="Times New Roman" w:cs="Times New Roman"/>
          <w:sz w:val="24"/>
          <w:szCs w:val="24"/>
        </w:rPr>
        <w:t xml:space="preserve"> </w:t>
      </w:r>
      <w:r w:rsidR="00196D9A" w:rsidRPr="00206EE4">
        <w:rPr>
          <w:rFonts w:ascii="Times New Roman" w:hAnsi="Times New Roman" w:cs="Times New Roman"/>
          <w:sz w:val="24"/>
          <w:szCs w:val="24"/>
        </w:rPr>
        <w:t xml:space="preserve">O comparație poate fi făcută între </w:t>
      </w:r>
      <w:r w:rsidR="00196D9A" w:rsidRPr="00206EE4">
        <w:rPr>
          <w:rFonts w:ascii="Times New Roman" w:hAnsi="Times New Roman" w:cs="Times New Roman"/>
          <w:i/>
          <w:iCs/>
          <w:sz w:val="24"/>
          <w:szCs w:val="24"/>
        </w:rPr>
        <w:t>gaming</w:t>
      </w:r>
      <w:r w:rsidR="00196D9A" w:rsidRPr="00206EE4">
        <w:rPr>
          <w:rFonts w:ascii="Times New Roman" w:hAnsi="Times New Roman" w:cs="Times New Roman"/>
          <w:sz w:val="24"/>
          <w:szCs w:val="24"/>
        </w:rPr>
        <w:t xml:space="preserve"> și </w:t>
      </w:r>
      <w:r w:rsidR="00DF648D" w:rsidRPr="00206EE4">
        <w:rPr>
          <w:rFonts w:ascii="Times New Roman" w:hAnsi="Times New Roman" w:cs="Times New Roman"/>
          <w:sz w:val="24"/>
          <w:szCs w:val="24"/>
        </w:rPr>
        <w:t>vizionarea de filme</w:t>
      </w:r>
      <w:r w:rsidR="00CE25C1" w:rsidRPr="00206EE4">
        <w:rPr>
          <w:rFonts w:ascii="Times New Roman" w:hAnsi="Times New Roman" w:cs="Times New Roman"/>
          <w:sz w:val="24"/>
          <w:szCs w:val="24"/>
        </w:rPr>
        <w:t>,</w:t>
      </w:r>
      <w:r w:rsidR="00120FEE" w:rsidRPr="00206EE4">
        <w:rPr>
          <w:rFonts w:ascii="Times New Roman" w:hAnsi="Times New Roman" w:cs="Times New Roman"/>
          <w:sz w:val="24"/>
          <w:szCs w:val="24"/>
        </w:rPr>
        <w:t xml:space="preserve"> </w:t>
      </w:r>
      <w:r w:rsidR="00196D9A" w:rsidRPr="00206EE4">
        <w:rPr>
          <w:rFonts w:ascii="Times New Roman" w:hAnsi="Times New Roman" w:cs="Times New Roman"/>
          <w:sz w:val="24"/>
          <w:szCs w:val="24"/>
        </w:rPr>
        <w:t xml:space="preserve">o altă </w:t>
      </w:r>
      <w:r w:rsidR="00DF648D" w:rsidRPr="00206EE4">
        <w:rPr>
          <w:rFonts w:ascii="Times New Roman" w:hAnsi="Times New Roman" w:cs="Times New Roman"/>
          <w:sz w:val="24"/>
          <w:szCs w:val="24"/>
        </w:rPr>
        <w:t>activit</w:t>
      </w:r>
      <w:r w:rsidR="00120FEE" w:rsidRPr="00206EE4">
        <w:rPr>
          <w:rFonts w:ascii="Times New Roman" w:hAnsi="Times New Roman" w:cs="Times New Roman"/>
          <w:sz w:val="24"/>
          <w:szCs w:val="24"/>
        </w:rPr>
        <w:t>ate</w:t>
      </w:r>
      <w:r w:rsidR="00DF648D" w:rsidRPr="00206EE4">
        <w:rPr>
          <w:rFonts w:ascii="Times New Roman" w:hAnsi="Times New Roman" w:cs="Times New Roman"/>
          <w:sz w:val="24"/>
          <w:szCs w:val="24"/>
        </w:rPr>
        <w:t xml:space="preserve"> </w:t>
      </w:r>
      <w:r w:rsidR="00120FEE" w:rsidRPr="00206EE4">
        <w:rPr>
          <w:rFonts w:ascii="Times New Roman" w:hAnsi="Times New Roman" w:cs="Times New Roman"/>
          <w:sz w:val="24"/>
          <w:szCs w:val="24"/>
        </w:rPr>
        <w:t xml:space="preserve">comună </w:t>
      </w:r>
      <w:r w:rsidR="00DF648D" w:rsidRPr="00206EE4">
        <w:rPr>
          <w:rFonts w:ascii="Times New Roman" w:hAnsi="Times New Roman" w:cs="Times New Roman"/>
          <w:sz w:val="24"/>
          <w:szCs w:val="24"/>
        </w:rPr>
        <w:t>de petrecere a timpului liber</w:t>
      </w:r>
      <w:r w:rsidR="00120FEE" w:rsidRPr="00206EE4">
        <w:rPr>
          <w:rFonts w:ascii="Times New Roman" w:hAnsi="Times New Roman" w:cs="Times New Roman"/>
          <w:sz w:val="24"/>
          <w:szCs w:val="24"/>
        </w:rPr>
        <w:t>:</w:t>
      </w:r>
      <w:r w:rsidR="00CE25C1" w:rsidRPr="00206EE4">
        <w:rPr>
          <w:rFonts w:ascii="Times New Roman" w:hAnsi="Times New Roman" w:cs="Times New Roman"/>
          <w:sz w:val="24"/>
          <w:szCs w:val="24"/>
        </w:rPr>
        <w:t xml:space="preserve"> </w:t>
      </w:r>
      <w:r w:rsidR="00DF648D" w:rsidRPr="00206EE4">
        <w:rPr>
          <w:rFonts w:ascii="Times New Roman" w:hAnsi="Times New Roman" w:cs="Times New Roman"/>
          <w:sz w:val="24"/>
          <w:szCs w:val="24"/>
        </w:rPr>
        <w:t xml:space="preserve">pentru vizionarea </w:t>
      </w:r>
      <w:r w:rsidR="00CE25C1" w:rsidRPr="00206EE4">
        <w:rPr>
          <w:rFonts w:ascii="Times New Roman" w:hAnsi="Times New Roman" w:cs="Times New Roman"/>
          <w:sz w:val="24"/>
          <w:szCs w:val="24"/>
        </w:rPr>
        <w:t>la cinematograf a unui film nou</w:t>
      </w:r>
      <w:r w:rsidR="00DF648D" w:rsidRPr="00206EE4">
        <w:rPr>
          <w:rFonts w:ascii="Times New Roman" w:hAnsi="Times New Roman" w:cs="Times New Roman"/>
          <w:sz w:val="24"/>
          <w:szCs w:val="24"/>
        </w:rPr>
        <w:t xml:space="preserve">, de aproximativ 2 ore, </w:t>
      </w:r>
      <w:r w:rsidR="00196D9A" w:rsidRPr="00206EE4">
        <w:rPr>
          <w:rFonts w:ascii="Times New Roman" w:hAnsi="Times New Roman" w:cs="Times New Roman"/>
          <w:sz w:val="24"/>
          <w:szCs w:val="24"/>
        </w:rPr>
        <w:t xml:space="preserve">o persoană plătește </w:t>
      </w:r>
      <w:r w:rsidR="00DF648D" w:rsidRPr="00206EE4">
        <w:rPr>
          <w:rFonts w:ascii="Times New Roman" w:hAnsi="Times New Roman" w:cs="Times New Roman"/>
          <w:sz w:val="24"/>
          <w:szCs w:val="24"/>
        </w:rPr>
        <w:t>30 de lei</w:t>
      </w:r>
      <w:r w:rsidR="00196D9A" w:rsidRPr="00206EE4">
        <w:rPr>
          <w:rFonts w:ascii="Times New Roman" w:hAnsi="Times New Roman" w:cs="Times New Roman"/>
          <w:sz w:val="24"/>
          <w:szCs w:val="24"/>
        </w:rPr>
        <w:t>;</w:t>
      </w:r>
      <w:r w:rsidR="00120FEE" w:rsidRPr="00206EE4">
        <w:rPr>
          <w:rFonts w:ascii="Times New Roman" w:hAnsi="Times New Roman" w:cs="Times New Roman"/>
          <w:sz w:val="24"/>
          <w:szCs w:val="24"/>
        </w:rPr>
        <w:t xml:space="preserve"> iar î</w:t>
      </w:r>
      <w:r w:rsidR="00DF648D" w:rsidRPr="00206EE4">
        <w:rPr>
          <w:rFonts w:ascii="Times New Roman" w:hAnsi="Times New Roman" w:cs="Times New Roman"/>
          <w:sz w:val="24"/>
          <w:szCs w:val="24"/>
        </w:rPr>
        <w:t xml:space="preserve">n cazul jocurilor video, pentru a juca un joc nou, de </w:t>
      </w:r>
      <w:r w:rsidR="00840D66" w:rsidRPr="00206EE4">
        <w:rPr>
          <w:rFonts w:ascii="Times New Roman" w:hAnsi="Times New Roman" w:cs="Times New Roman"/>
          <w:sz w:val="24"/>
          <w:szCs w:val="24"/>
        </w:rPr>
        <w:t xml:space="preserve">aproximativ </w:t>
      </w:r>
      <w:r w:rsidR="00DF648D" w:rsidRPr="00206EE4">
        <w:rPr>
          <w:rFonts w:ascii="Times New Roman" w:hAnsi="Times New Roman" w:cs="Times New Roman"/>
          <w:sz w:val="24"/>
          <w:szCs w:val="24"/>
        </w:rPr>
        <w:t>60 de ore, plăt</w:t>
      </w:r>
      <w:r w:rsidR="00196D9A" w:rsidRPr="00206EE4">
        <w:rPr>
          <w:rFonts w:ascii="Times New Roman" w:hAnsi="Times New Roman" w:cs="Times New Roman"/>
          <w:sz w:val="24"/>
          <w:szCs w:val="24"/>
        </w:rPr>
        <w:t>ește</w:t>
      </w:r>
      <w:r w:rsidR="00DF648D" w:rsidRPr="00206EE4">
        <w:rPr>
          <w:rFonts w:ascii="Times New Roman" w:hAnsi="Times New Roman" w:cs="Times New Roman"/>
          <w:sz w:val="24"/>
          <w:szCs w:val="24"/>
        </w:rPr>
        <w:t xml:space="preserve"> 300 de lei. </w:t>
      </w:r>
      <w:r w:rsidR="00840D66" w:rsidRPr="00206EE4">
        <w:rPr>
          <w:rFonts w:ascii="Times New Roman" w:hAnsi="Times New Roman" w:cs="Times New Roman"/>
          <w:sz w:val="24"/>
          <w:szCs w:val="24"/>
        </w:rPr>
        <w:t xml:space="preserve">Aplicând regula de 3 simplă, </w:t>
      </w:r>
      <w:r w:rsidR="00196D9A" w:rsidRPr="00206EE4">
        <w:rPr>
          <w:rFonts w:ascii="Times New Roman" w:hAnsi="Times New Roman" w:cs="Times New Roman"/>
          <w:sz w:val="24"/>
          <w:szCs w:val="24"/>
        </w:rPr>
        <w:t>se observă</w:t>
      </w:r>
      <w:r w:rsidR="00196D9A" w:rsidRPr="00206EE4">
        <w:rPr>
          <w:rFonts w:ascii="Times New Roman" w:hAnsi="Times New Roman" w:cs="Times New Roman"/>
          <w:sz w:val="24"/>
          <w:szCs w:val="24"/>
        </w:rPr>
        <w:t xml:space="preserve"> </w:t>
      </w:r>
      <w:r w:rsidR="00840D66" w:rsidRPr="00206EE4">
        <w:rPr>
          <w:rFonts w:ascii="Times New Roman" w:hAnsi="Times New Roman" w:cs="Times New Roman"/>
          <w:sz w:val="24"/>
          <w:szCs w:val="24"/>
        </w:rPr>
        <w:t xml:space="preserve">că pentru același preț, </w:t>
      </w:r>
      <w:r w:rsidR="00196D9A" w:rsidRPr="00206EE4">
        <w:rPr>
          <w:rFonts w:ascii="Times New Roman" w:hAnsi="Times New Roman" w:cs="Times New Roman"/>
          <w:sz w:val="24"/>
          <w:szCs w:val="24"/>
        </w:rPr>
        <w:t xml:space="preserve">se obțin </w:t>
      </w:r>
      <w:r w:rsidR="00840D66" w:rsidRPr="00206EE4">
        <w:rPr>
          <w:rFonts w:ascii="Times New Roman" w:hAnsi="Times New Roman" w:cs="Times New Roman"/>
          <w:sz w:val="24"/>
          <w:szCs w:val="24"/>
        </w:rPr>
        <w:t xml:space="preserve">60 de ore de divertisment în cazul </w:t>
      </w:r>
      <w:r w:rsidR="00840D66" w:rsidRPr="00206EE4">
        <w:rPr>
          <w:rFonts w:ascii="Times New Roman" w:hAnsi="Times New Roman" w:cs="Times New Roman"/>
          <w:i/>
          <w:iCs/>
          <w:sz w:val="24"/>
          <w:szCs w:val="24"/>
        </w:rPr>
        <w:t>gaming</w:t>
      </w:r>
      <w:r w:rsidR="00840D66" w:rsidRPr="00206EE4">
        <w:rPr>
          <w:rFonts w:ascii="Times New Roman" w:hAnsi="Times New Roman" w:cs="Times New Roman"/>
          <w:sz w:val="24"/>
          <w:szCs w:val="24"/>
        </w:rPr>
        <w:t xml:space="preserve">-ului, cu </w:t>
      </w:r>
      <w:r w:rsidR="00CC2D3B" w:rsidRPr="00206EE4">
        <w:rPr>
          <w:rFonts w:ascii="Times New Roman" w:hAnsi="Times New Roman" w:cs="Times New Roman"/>
          <w:sz w:val="24"/>
          <w:szCs w:val="24"/>
        </w:rPr>
        <w:t>40</w:t>
      </w:r>
      <w:r w:rsidR="00840D66" w:rsidRPr="00206EE4">
        <w:rPr>
          <w:rFonts w:ascii="Times New Roman" w:hAnsi="Times New Roman" w:cs="Times New Roman"/>
          <w:sz w:val="24"/>
          <w:szCs w:val="24"/>
        </w:rPr>
        <w:t xml:space="preserve"> de ore mai mult decât în cazul vizionării de filme.</w:t>
      </w:r>
      <w:r w:rsidR="00CE25C1" w:rsidRPr="00206EE4">
        <w:rPr>
          <w:rFonts w:ascii="Times New Roman" w:hAnsi="Times New Roman" w:cs="Times New Roman"/>
          <w:sz w:val="24"/>
          <w:szCs w:val="24"/>
        </w:rPr>
        <w:t xml:space="preserve"> De asemenea, în cazul unui joc</w:t>
      </w:r>
      <w:r w:rsidR="00090040" w:rsidRPr="00206EE4">
        <w:rPr>
          <w:rFonts w:ascii="Times New Roman" w:hAnsi="Times New Roman" w:cs="Times New Roman"/>
          <w:sz w:val="24"/>
          <w:szCs w:val="24"/>
        </w:rPr>
        <w:t xml:space="preserve"> bun</w:t>
      </w:r>
      <w:r w:rsidR="00CE25C1" w:rsidRPr="00206EE4">
        <w:rPr>
          <w:rFonts w:ascii="Times New Roman" w:hAnsi="Times New Roman" w:cs="Times New Roman"/>
          <w:sz w:val="24"/>
          <w:szCs w:val="24"/>
        </w:rPr>
        <w:t xml:space="preserve"> </w:t>
      </w:r>
      <w:r w:rsidR="00090040" w:rsidRPr="00206EE4">
        <w:rPr>
          <w:rFonts w:ascii="Times New Roman" w:hAnsi="Times New Roman" w:cs="Times New Roman"/>
          <w:sz w:val="24"/>
          <w:szCs w:val="24"/>
        </w:rPr>
        <w:t xml:space="preserve">de acțiune, </w:t>
      </w:r>
      <w:r w:rsidR="00090040" w:rsidRPr="00206EE4">
        <w:rPr>
          <w:rFonts w:ascii="Times New Roman" w:hAnsi="Times New Roman" w:cs="Times New Roman"/>
          <w:i/>
          <w:iCs/>
          <w:sz w:val="24"/>
          <w:szCs w:val="24"/>
        </w:rPr>
        <w:t>story-based</w:t>
      </w:r>
      <w:r w:rsidR="00090040" w:rsidRPr="00206EE4">
        <w:rPr>
          <w:rFonts w:ascii="Times New Roman" w:hAnsi="Times New Roman" w:cs="Times New Roman"/>
          <w:sz w:val="24"/>
          <w:szCs w:val="24"/>
        </w:rPr>
        <w:t xml:space="preserve"> (în care povestea este principalul mijloc de a atrage cumpărătorii)</w:t>
      </w:r>
      <w:r w:rsidR="00CE25C1" w:rsidRPr="00206EE4">
        <w:rPr>
          <w:rFonts w:ascii="Times New Roman" w:hAnsi="Times New Roman" w:cs="Times New Roman"/>
          <w:sz w:val="24"/>
          <w:szCs w:val="24"/>
        </w:rPr>
        <w:t>, calitatea poveștilor și a personajelor, a scenelor de acțiune, a întorsăturilor de situație rivalizează cu cea a celor mai bune filme</w:t>
      </w:r>
      <w:r w:rsidR="00090040" w:rsidRPr="00206EE4">
        <w:rPr>
          <w:rFonts w:ascii="Times New Roman" w:hAnsi="Times New Roman" w:cs="Times New Roman"/>
          <w:sz w:val="24"/>
          <w:szCs w:val="24"/>
        </w:rPr>
        <w:t xml:space="preserve"> de acțiune</w:t>
      </w:r>
      <w:r w:rsidR="00CE25C1" w:rsidRPr="00206EE4">
        <w:rPr>
          <w:rFonts w:ascii="Times New Roman" w:hAnsi="Times New Roman" w:cs="Times New Roman"/>
          <w:sz w:val="24"/>
          <w:szCs w:val="24"/>
        </w:rPr>
        <w:t xml:space="preserve"> create vreodată</w:t>
      </w:r>
      <w:r w:rsidR="00090040" w:rsidRPr="00206EE4">
        <w:rPr>
          <w:rFonts w:ascii="Times New Roman" w:hAnsi="Times New Roman" w:cs="Times New Roman"/>
          <w:sz w:val="24"/>
          <w:szCs w:val="24"/>
        </w:rPr>
        <w:t xml:space="preserve"> (trilogia </w:t>
      </w:r>
      <w:r w:rsidR="00090040" w:rsidRPr="00206EE4">
        <w:rPr>
          <w:rFonts w:ascii="Times New Roman" w:hAnsi="Times New Roman" w:cs="Times New Roman"/>
          <w:i/>
          <w:iCs/>
          <w:sz w:val="24"/>
          <w:szCs w:val="24"/>
        </w:rPr>
        <w:t>The Lord of the Rings</w:t>
      </w:r>
      <w:r w:rsidR="00090040" w:rsidRPr="00206EE4">
        <w:rPr>
          <w:rFonts w:ascii="Times New Roman" w:hAnsi="Times New Roman" w:cs="Times New Roman"/>
          <w:sz w:val="24"/>
          <w:szCs w:val="24"/>
        </w:rPr>
        <w:t xml:space="preserve">, trilogia </w:t>
      </w:r>
      <w:r w:rsidR="00090040" w:rsidRPr="00206EE4">
        <w:rPr>
          <w:rFonts w:ascii="Times New Roman" w:hAnsi="Times New Roman" w:cs="Times New Roman"/>
          <w:i/>
          <w:iCs/>
          <w:sz w:val="24"/>
          <w:szCs w:val="24"/>
        </w:rPr>
        <w:t>The Dark Knight</w:t>
      </w:r>
      <w:r w:rsidR="00090040" w:rsidRPr="00206EE4">
        <w:rPr>
          <w:rFonts w:ascii="Times New Roman" w:hAnsi="Times New Roman" w:cs="Times New Roman"/>
          <w:sz w:val="24"/>
          <w:szCs w:val="24"/>
        </w:rPr>
        <w:t xml:space="preserve">, seria </w:t>
      </w:r>
      <w:r w:rsidR="00090040" w:rsidRPr="00206EE4">
        <w:rPr>
          <w:rFonts w:ascii="Times New Roman" w:hAnsi="Times New Roman" w:cs="Times New Roman"/>
          <w:i/>
          <w:iCs/>
          <w:sz w:val="24"/>
          <w:szCs w:val="24"/>
        </w:rPr>
        <w:t>Star Wars</w:t>
      </w:r>
      <w:r w:rsidR="00090040" w:rsidRPr="00206EE4">
        <w:rPr>
          <w:rFonts w:ascii="Times New Roman" w:hAnsi="Times New Roman" w:cs="Times New Roman"/>
          <w:sz w:val="24"/>
          <w:szCs w:val="24"/>
        </w:rPr>
        <w:t xml:space="preserve">, trilogia </w:t>
      </w:r>
      <w:r w:rsidR="00090040" w:rsidRPr="00206EE4">
        <w:rPr>
          <w:rFonts w:ascii="Times New Roman" w:hAnsi="Times New Roman" w:cs="Times New Roman"/>
          <w:i/>
          <w:iCs/>
          <w:sz w:val="24"/>
          <w:szCs w:val="24"/>
        </w:rPr>
        <w:t>Matrix</w:t>
      </w:r>
      <w:r w:rsidR="00090040" w:rsidRPr="00206EE4">
        <w:rPr>
          <w:rFonts w:ascii="Times New Roman" w:hAnsi="Times New Roman" w:cs="Times New Roman"/>
          <w:sz w:val="24"/>
          <w:szCs w:val="24"/>
        </w:rPr>
        <w:t xml:space="preserve">, seria </w:t>
      </w:r>
      <w:r w:rsidR="00090040" w:rsidRPr="00206EE4">
        <w:rPr>
          <w:rFonts w:ascii="Times New Roman" w:hAnsi="Times New Roman" w:cs="Times New Roman"/>
          <w:i/>
          <w:iCs/>
          <w:sz w:val="24"/>
          <w:szCs w:val="24"/>
        </w:rPr>
        <w:t>Harry Potter</w:t>
      </w:r>
      <w:r w:rsidR="00090040" w:rsidRPr="00206EE4">
        <w:rPr>
          <w:rFonts w:ascii="Times New Roman" w:hAnsi="Times New Roman" w:cs="Times New Roman"/>
          <w:sz w:val="24"/>
          <w:szCs w:val="24"/>
        </w:rPr>
        <w:t xml:space="preserve">, seria </w:t>
      </w:r>
      <w:r w:rsidR="00090040" w:rsidRPr="00206EE4">
        <w:rPr>
          <w:rFonts w:ascii="Times New Roman" w:hAnsi="Times New Roman" w:cs="Times New Roman"/>
          <w:i/>
          <w:iCs/>
          <w:sz w:val="24"/>
          <w:szCs w:val="24"/>
        </w:rPr>
        <w:t>Pirates of the Carribean</w:t>
      </w:r>
      <w:r w:rsidR="00090040" w:rsidRPr="00206EE4">
        <w:rPr>
          <w:rFonts w:ascii="Times New Roman" w:hAnsi="Times New Roman" w:cs="Times New Roman"/>
          <w:sz w:val="24"/>
          <w:szCs w:val="24"/>
        </w:rPr>
        <w:t xml:space="preserve"> ș.a.m.d.) </w:t>
      </w:r>
      <w:r w:rsidR="00082218" w:rsidRPr="00206EE4">
        <w:rPr>
          <w:rFonts w:ascii="Times New Roman" w:hAnsi="Times New Roman" w:cs="Times New Roman"/>
          <w:sz w:val="24"/>
          <w:szCs w:val="24"/>
        </w:rPr>
        <w:t>.</w:t>
      </w:r>
      <w:r w:rsidR="00985874" w:rsidRPr="00206EE4">
        <w:rPr>
          <w:rFonts w:ascii="Times New Roman" w:hAnsi="Times New Roman" w:cs="Times New Roman"/>
          <w:sz w:val="24"/>
          <w:szCs w:val="24"/>
        </w:rPr>
        <w:t xml:space="preserve"> </w:t>
      </w:r>
      <w:r w:rsidR="00196D9A" w:rsidRPr="00206EE4">
        <w:rPr>
          <w:rFonts w:ascii="Times New Roman" w:hAnsi="Times New Roman" w:cs="Times New Roman"/>
          <w:sz w:val="24"/>
          <w:szCs w:val="24"/>
        </w:rPr>
        <w:t>Mai mult de atât</w:t>
      </w:r>
      <w:r w:rsidR="00985874" w:rsidRPr="00206EE4">
        <w:rPr>
          <w:rFonts w:ascii="Times New Roman" w:hAnsi="Times New Roman" w:cs="Times New Roman"/>
          <w:sz w:val="24"/>
          <w:szCs w:val="24"/>
        </w:rPr>
        <w:t xml:space="preserve">, în ziua de azi toți oamenii au un PC sau laptop acasă, astfel că adoptarea </w:t>
      </w:r>
      <w:r w:rsidR="00985874" w:rsidRPr="00206EE4">
        <w:rPr>
          <w:rFonts w:ascii="Times New Roman" w:hAnsi="Times New Roman" w:cs="Times New Roman"/>
          <w:i/>
          <w:iCs/>
          <w:sz w:val="24"/>
          <w:szCs w:val="24"/>
        </w:rPr>
        <w:t>gaming</w:t>
      </w:r>
      <w:r w:rsidR="00985874" w:rsidRPr="00206EE4">
        <w:rPr>
          <w:rFonts w:ascii="Times New Roman" w:hAnsi="Times New Roman" w:cs="Times New Roman"/>
          <w:sz w:val="24"/>
          <w:szCs w:val="24"/>
        </w:rPr>
        <w:t xml:space="preserve">-ului ca hobby și activitate de petrecut timpul liber nu aduce alt cost suplimentar în afară de cel al jocurilor. </w:t>
      </w:r>
    </w:p>
    <w:p w14:paraId="7B3C9E56" w14:textId="5A1782F0" w:rsidR="00196D9A" w:rsidRPr="00206EE4" w:rsidRDefault="00196D9A" w:rsidP="0034228E">
      <w:pPr>
        <w:spacing w:line="360" w:lineRule="auto"/>
        <w:jc w:val="both"/>
        <w:rPr>
          <w:rFonts w:ascii="Times New Roman" w:hAnsi="Times New Roman" w:cs="Times New Roman"/>
          <w:sz w:val="24"/>
          <w:szCs w:val="24"/>
        </w:rPr>
      </w:pPr>
    </w:p>
    <w:p w14:paraId="08C97125" w14:textId="28B519DD" w:rsidR="00196D9A" w:rsidRPr="00206EE4" w:rsidRDefault="00196D9A" w:rsidP="00196D9A">
      <w:pPr>
        <w:spacing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În afara argumentului economic,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-ul prezintă avantaje ca activitate de recreere și din punct de vedere al stării mintale și emoționale. Studii făcute pe această temă evidențiază efecte pozitive asupra dezvoltării unor reflexe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 xml:space="preserve">-ul ajută oamenii să ia decizii corecte mai </w:t>
      </w:r>
      <w:r w:rsidRPr="00206EE4">
        <w:rPr>
          <w:rFonts w:ascii="Times New Roman" w:hAnsi="Times New Roman" w:cs="Times New Roman"/>
          <w:sz w:val="24"/>
          <w:szCs w:val="24"/>
        </w:rPr>
        <w:lastRenderedPageBreak/>
        <w:t>rapid”</w:t>
      </w:r>
      <w:r w:rsidR="0034228E" w:rsidRPr="00206EE4">
        <w:rPr>
          <w:rStyle w:val="FootnoteReference"/>
          <w:rFonts w:ascii="Times New Roman" w:hAnsi="Times New Roman" w:cs="Times New Roman"/>
          <w:sz w:val="24"/>
          <w:szCs w:val="24"/>
        </w:rPr>
        <w:footnoteReference w:id="1"/>
      </w:r>
      <w:r w:rsidRPr="00206EE4">
        <w:rPr>
          <w:rFonts w:ascii="Times New Roman" w:hAnsi="Times New Roman" w:cs="Times New Roman"/>
          <w:sz w:val="24"/>
          <w:szCs w:val="24"/>
        </w:rPr>
        <w:t>), dar și crearea unei stări de bine („gaming-ul are un efect mic dar pozitiv în legătură cu bunăstarea”</w:t>
      </w:r>
      <w:r w:rsidR="0034228E" w:rsidRPr="00206EE4">
        <w:rPr>
          <w:rStyle w:val="FootnoteReference"/>
          <w:rFonts w:ascii="Times New Roman" w:hAnsi="Times New Roman" w:cs="Times New Roman"/>
          <w:sz w:val="24"/>
          <w:szCs w:val="24"/>
        </w:rPr>
        <w:footnoteReference w:id="2"/>
      </w:r>
      <w:r w:rsidRPr="00206EE4">
        <w:rPr>
          <w:rFonts w:ascii="Times New Roman" w:hAnsi="Times New Roman" w:cs="Times New Roman"/>
          <w:sz w:val="24"/>
          <w:szCs w:val="24"/>
        </w:rPr>
        <w:t xml:space="preserve">). În plus,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 xml:space="preserve">-ul oferă un mediu de exprimare și externalizare a frustrărilor simțite, ceea ce conduce la eliminarea lor. Cercetări pe tema legăturii dintre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 xml:space="preserve"> și reducerea criminalității arată că aceasta este una pozitivă, întrucât jocurilor violente sunt un mediu propice pentru posibilii criminali de a se descărca și liniști (</w:t>
      </w:r>
      <w:r w:rsidR="0034228E" w:rsidRPr="00206EE4">
        <w:rPr>
          <w:rFonts w:ascii="Times New Roman" w:hAnsi="Times New Roman" w:cs="Times New Roman"/>
          <w:sz w:val="24"/>
          <w:szCs w:val="24"/>
        </w:rPr>
        <w:t>„pentru fiecare creștere cu 10 procente a numărului de jocuri violente vândute, rata criminalității a scăzut cu 1 procent”</w:t>
      </w:r>
      <w:r w:rsidR="0034228E" w:rsidRPr="00206EE4">
        <w:rPr>
          <w:rStyle w:val="FootnoteReference"/>
          <w:rFonts w:ascii="Times New Roman" w:hAnsi="Times New Roman" w:cs="Times New Roman"/>
          <w:sz w:val="24"/>
          <w:szCs w:val="24"/>
        </w:rPr>
        <w:footnoteReference w:id="3"/>
      </w:r>
      <w:r w:rsidR="0034228E" w:rsidRPr="00206EE4">
        <w:rPr>
          <w:rFonts w:ascii="Times New Roman" w:hAnsi="Times New Roman" w:cs="Times New Roman"/>
          <w:sz w:val="24"/>
          <w:szCs w:val="24"/>
        </w:rPr>
        <w:t xml:space="preserve">, </w:t>
      </w:r>
      <w:r w:rsidR="0034228E" w:rsidRPr="00206EE4">
        <w:rPr>
          <w:rFonts w:ascii="Times New Roman" w:hAnsi="Times New Roman" w:cs="Times New Roman"/>
          <w:sz w:val="24"/>
          <w:szCs w:val="24"/>
        </w:rPr>
        <w:t>„printre nelegiuirile reduse numărându-se intrarea prin efracție, furtul, furtul de autovehicule, incendierea și tâlhăria”</w:t>
      </w:r>
      <w:r w:rsidR="0034228E" w:rsidRPr="00206EE4">
        <w:rPr>
          <w:rStyle w:val="FootnoteReference"/>
          <w:rFonts w:ascii="Times New Roman" w:hAnsi="Times New Roman" w:cs="Times New Roman"/>
          <w:sz w:val="24"/>
          <w:szCs w:val="24"/>
        </w:rPr>
        <w:footnoteReference w:id="4"/>
      </w:r>
      <w:r w:rsidRPr="00206EE4">
        <w:rPr>
          <w:rFonts w:ascii="Times New Roman" w:hAnsi="Times New Roman" w:cs="Times New Roman"/>
          <w:sz w:val="24"/>
          <w:szCs w:val="24"/>
        </w:rPr>
        <w:t>).</w:t>
      </w:r>
    </w:p>
    <w:p w14:paraId="59C3E3C1" w14:textId="77777777" w:rsidR="00E56B79" w:rsidRPr="00206EE4" w:rsidRDefault="00E56B79" w:rsidP="00F72229">
      <w:pPr>
        <w:spacing w:line="360" w:lineRule="auto"/>
        <w:jc w:val="both"/>
        <w:rPr>
          <w:rFonts w:ascii="Times New Roman" w:hAnsi="Times New Roman" w:cs="Times New Roman"/>
          <w:sz w:val="24"/>
          <w:szCs w:val="24"/>
        </w:rPr>
      </w:pPr>
    </w:p>
    <w:p w14:paraId="78A89CB5" w14:textId="0AEAF70F" w:rsidR="007D4BC6" w:rsidRPr="00206EE4" w:rsidRDefault="0034228E" w:rsidP="00F72229">
      <w:pPr>
        <w:spacing w:before="240" w:line="360" w:lineRule="auto"/>
        <w:jc w:val="both"/>
        <w:rPr>
          <w:rFonts w:ascii="Times New Roman" w:hAnsi="Times New Roman" w:cs="Times New Roman"/>
          <w:sz w:val="24"/>
          <w:szCs w:val="24"/>
        </w:rPr>
      </w:pPr>
      <w:r w:rsidRPr="00206EE4">
        <w:rPr>
          <w:rFonts w:ascii="Times New Roman" w:hAnsi="Times New Roman" w:cs="Times New Roman"/>
          <w:i/>
          <w:iCs/>
          <w:sz w:val="24"/>
          <w:szCs w:val="24"/>
        </w:rPr>
        <w:t>Gaming</w:t>
      </w:r>
      <w:r w:rsidRPr="00206EE4">
        <w:rPr>
          <w:rFonts w:ascii="Times New Roman" w:hAnsi="Times New Roman" w:cs="Times New Roman"/>
          <w:sz w:val="24"/>
          <w:szCs w:val="24"/>
        </w:rPr>
        <w:t xml:space="preserve">-ul se confruntă, însă, și cu o serie de critici și argumente nefavorabile, cele mai răspândite fiind cele privind sănătatea, posibila dependență și viața socială redusă. </w:t>
      </w:r>
      <w:r w:rsidRPr="00206EE4">
        <w:rPr>
          <w:rFonts w:ascii="Times New Roman" w:hAnsi="Times New Roman" w:cs="Times New Roman"/>
          <w:sz w:val="24"/>
          <w:szCs w:val="24"/>
        </w:rPr>
        <w:t>Dintre acestea, c</w:t>
      </w:r>
      <w:r w:rsidR="0039593F" w:rsidRPr="00206EE4">
        <w:rPr>
          <w:rFonts w:ascii="Times New Roman" w:hAnsi="Times New Roman" w:cs="Times New Roman"/>
          <w:sz w:val="24"/>
          <w:szCs w:val="24"/>
        </w:rPr>
        <w:t xml:space="preserve">el mai puternic argument contra este </w:t>
      </w:r>
      <w:r w:rsidR="00B7680C" w:rsidRPr="00206EE4">
        <w:rPr>
          <w:rFonts w:ascii="Times New Roman" w:hAnsi="Times New Roman" w:cs="Times New Roman"/>
          <w:sz w:val="24"/>
          <w:szCs w:val="24"/>
        </w:rPr>
        <w:t>cel al sănătății</w:t>
      </w:r>
      <w:r w:rsidR="007D4BC6" w:rsidRPr="00206EE4">
        <w:rPr>
          <w:rFonts w:ascii="Times New Roman" w:hAnsi="Times New Roman" w:cs="Times New Roman"/>
          <w:sz w:val="24"/>
          <w:szCs w:val="24"/>
        </w:rPr>
        <w:t xml:space="preserve">. </w:t>
      </w:r>
      <w:r w:rsidR="00B7680C" w:rsidRPr="00206EE4">
        <w:rPr>
          <w:rFonts w:ascii="Times New Roman" w:hAnsi="Times New Roman" w:cs="Times New Roman"/>
          <w:i/>
          <w:iCs/>
          <w:sz w:val="24"/>
          <w:szCs w:val="24"/>
        </w:rPr>
        <w:t>Gamer</w:t>
      </w:r>
      <w:r w:rsidR="00B7680C" w:rsidRPr="00206EE4">
        <w:rPr>
          <w:rFonts w:ascii="Times New Roman" w:hAnsi="Times New Roman" w:cs="Times New Roman"/>
          <w:sz w:val="24"/>
          <w:szCs w:val="24"/>
        </w:rPr>
        <w:t>-ii</w:t>
      </w:r>
      <w:r w:rsidR="0039593F" w:rsidRPr="00206EE4">
        <w:rPr>
          <w:rFonts w:ascii="Times New Roman" w:hAnsi="Times New Roman" w:cs="Times New Roman"/>
          <w:sz w:val="24"/>
          <w:szCs w:val="24"/>
        </w:rPr>
        <w:t xml:space="preserve"> </w:t>
      </w:r>
      <w:r w:rsidR="00B7680C" w:rsidRPr="00206EE4">
        <w:rPr>
          <w:rFonts w:ascii="Times New Roman" w:hAnsi="Times New Roman" w:cs="Times New Roman"/>
          <w:sz w:val="24"/>
          <w:szCs w:val="24"/>
        </w:rPr>
        <w:t xml:space="preserve">tind să stea ore în șir în fața ecranului, ceea ce poate cauza dureri de spate, gât, ochi și mâini. </w:t>
      </w:r>
      <w:r w:rsidRPr="00206EE4">
        <w:rPr>
          <w:rFonts w:ascii="Times New Roman" w:hAnsi="Times New Roman" w:cs="Times New Roman"/>
          <w:sz w:val="24"/>
          <w:szCs w:val="24"/>
        </w:rPr>
        <w:t>Cu toate acestea,</w:t>
      </w:r>
      <w:r w:rsidRPr="00206EE4">
        <w:rPr>
          <w:rFonts w:ascii="Times New Roman" w:hAnsi="Times New Roman" w:cs="Times New Roman"/>
          <w:sz w:val="24"/>
          <w:szCs w:val="24"/>
        </w:rPr>
        <w:t xml:space="preserve"> ele</w:t>
      </w:r>
      <w:r w:rsidR="00B7680C" w:rsidRPr="00206EE4">
        <w:rPr>
          <w:rFonts w:ascii="Times New Roman" w:hAnsi="Times New Roman" w:cs="Times New Roman"/>
          <w:sz w:val="24"/>
          <w:szCs w:val="24"/>
        </w:rPr>
        <w:t xml:space="preserve"> pot fi rezolvate </w:t>
      </w:r>
      <w:r w:rsidR="005E2EC3" w:rsidRPr="00206EE4">
        <w:rPr>
          <w:rFonts w:ascii="Times New Roman" w:hAnsi="Times New Roman" w:cs="Times New Roman"/>
          <w:sz w:val="24"/>
          <w:szCs w:val="24"/>
        </w:rPr>
        <w:t xml:space="preserve">prin achiziționarea de echipament potrivit pentru </w:t>
      </w:r>
      <w:r w:rsidR="005E2EC3" w:rsidRPr="00206EE4">
        <w:rPr>
          <w:rFonts w:ascii="Times New Roman" w:hAnsi="Times New Roman" w:cs="Times New Roman"/>
          <w:i/>
          <w:iCs/>
          <w:sz w:val="24"/>
          <w:szCs w:val="24"/>
        </w:rPr>
        <w:t>gaming</w:t>
      </w:r>
      <w:r w:rsidR="005E2EC3" w:rsidRPr="00206EE4">
        <w:rPr>
          <w:rFonts w:ascii="Times New Roman" w:hAnsi="Times New Roman" w:cs="Times New Roman"/>
          <w:sz w:val="24"/>
          <w:szCs w:val="24"/>
        </w:rPr>
        <w:t xml:space="preserve"> (scaun de birou cu suport lombar, cotiere și tetieră), menținerea ecranului la o distanță de cel puțin </w:t>
      </w:r>
      <w:r w:rsidR="0048767B" w:rsidRPr="00206EE4">
        <w:rPr>
          <w:rFonts w:ascii="Times New Roman" w:hAnsi="Times New Roman" w:cs="Times New Roman"/>
          <w:sz w:val="24"/>
          <w:szCs w:val="24"/>
        </w:rPr>
        <w:t>40</w:t>
      </w:r>
      <w:r w:rsidR="005E2EC3" w:rsidRPr="00206EE4">
        <w:rPr>
          <w:rFonts w:ascii="Times New Roman" w:hAnsi="Times New Roman" w:cs="Times New Roman"/>
          <w:sz w:val="24"/>
          <w:szCs w:val="24"/>
        </w:rPr>
        <w:t xml:space="preserve"> de centimetri față de ochi și adaptarea unei posturi sănătoase (spatele drept, coatele pe cotiere, capul sprijinit de tetieră</w:t>
      </w:r>
      <w:r w:rsidR="0048767B" w:rsidRPr="00206EE4">
        <w:rPr>
          <w:rFonts w:ascii="Times New Roman" w:hAnsi="Times New Roman" w:cs="Times New Roman"/>
          <w:sz w:val="24"/>
          <w:szCs w:val="24"/>
        </w:rPr>
        <w:t xml:space="preserve">). </w:t>
      </w:r>
    </w:p>
    <w:p w14:paraId="13DF78C4" w14:textId="376463E1" w:rsidR="000D7C2C" w:rsidRPr="00206EE4" w:rsidRDefault="00DA1658" w:rsidP="00F72229">
      <w:pPr>
        <w:spacing w:before="240" w:line="360" w:lineRule="auto"/>
        <w:jc w:val="both"/>
        <w:rPr>
          <w:rFonts w:ascii="Times New Roman" w:hAnsi="Times New Roman" w:cs="Times New Roman"/>
          <w:sz w:val="24"/>
          <w:szCs w:val="24"/>
        </w:rPr>
      </w:pPr>
      <w:r w:rsidRPr="00206EE4">
        <w:rPr>
          <w:rFonts w:ascii="Times New Roman" w:hAnsi="Times New Roman" w:cs="Times New Roman"/>
          <w:sz w:val="24"/>
          <w:szCs w:val="24"/>
        </w:rPr>
        <w:t>Aceeași problemă, a sănătății</w:t>
      </w:r>
      <w:r w:rsidR="007D4BC6" w:rsidRPr="00206EE4">
        <w:rPr>
          <w:rFonts w:ascii="Times New Roman" w:hAnsi="Times New Roman" w:cs="Times New Roman"/>
          <w:sz w:val="24"/>
          <w:szCs w:val="24"/>
        </w:rPr>
        <w:t>,</w:t>
      </w:r>
      <w:r w:rsidRPr="00206EE4">
        <w:rPr>
          <w:rFonts w:ascii="Times New Roman" w:hAnsi="Times New Roman" w:cs="Times New Roman"/>
          <w:sz w:val="24"/>
          <w:szCs w:val="24"/>
        </w:rPr>
        <w:t xml:space="preserve"> revine și prin faptul că</w:t>
      </w:r>
      <w:r w:rsidR="007D4BC6" w:rsidRPr="00206EE4">
        <w:rPr>
          <w:rFonts w:ascii="Times New Roman" w:hAnsi="Times New Roman" w:cs="Times New Roman"/>
          <w:sz w:val="24"/>
          <w:szCs w:val="24"/>
        </w:rPr>
        <w:t xml:space="preserve"> </w:t>
      </w:r>
      <w:r w:rsidR="007D4BC6" w:rsidRPr="00206EE4">
        <w:rPr>
          <w:rFonts w:ascii="Times New Roman" w:hAnsi="Times New Roman" w:cs="Times New Roman"/>
          <w:i/>
          <w:iCs/>
          <w:sz w:val="24"/>
          <w:szCs w:val="24"/>
        </w:rPr>
        <w:t>gam</w:t>
      </w:r>
      <w:r w:rsidRPr="00206EE4">
        <w:rPr>
          <w:rFonts w:ascii="Times New Roman" w:hAnsi="Times New Roman" w:cs="Times New Roman"/>
          <w:i/>
          <w:iCs/>
          <w:sz w:val="24"/>
          <w:szCs w:val="24"/>
        </w:rPr>
        <w:t>ing</w:t>
      </w:r>
      <w:r w:rsidRPr="00206EE4">
        <w:rPr>
          <w:rFonts w:ascii="Times New Roman" w:hAnsi="Times New Roman" w:cs="Times New Roman"/>
          <w:sz w:val="24"/>
          <w:szCs w:val="24"/>
        </w:rPr>
        <w:t xml:space="preserve">-ul nu presupune nicio activitate fizică, în afară de a degetelor, palmelor și, în unele cazuri, a brațelor. </w:t>
      </w:r>
      <w:r w:rsidR="0034228E" w:rsidRPr="00206EE4">
        <w:rPr>
          <w:rFonts w:ascii="Times New Roman" w:hAnsi="Times New Roman" w:cs="Times New Roman"/>
          <w:sz w:val="24"/>
          <w:szCs w:val="24"/>
        </w:rPr>
        <w:t>Deși este cunoscut că mișcarea zilnică este necesară pentru a avea o viață sănătoasă</w:t>
      </w:r>
      <w:r w:rsidR="0034228E" w:rsidRPr="00206EE4">
        <w:rPr>
          <w:rFonts w:ascii="Times New Roman" w:hAnsi="Times New Roman" w:cs="Times New Roman"/>
          <w:sz w:val="24"/>
          <w:szCs w:val="24"/>
        </w:rPr>
        <w:t>, multe persoane</w:t>
      </w:r>
      <w:r w:rsidR="00DA5B80" w:rsidRPr="00206EE4">
        <w:rPr>
          <w:rFonts w:ascii="Times New Roman" w:hAnsi="Times New Roman" w:cs="Times New Roman"/>
          <w:sz w:val="24"/>
          <w:szCs w:val="24"/>
        </w:rPr>
        <w:t xml:space="preserve"> </w:t>
      </w:r>
      <w:r w:rsidR="002336DA" w:rsidRPr="00206EE4">
        <w:rPr>
          <w:rFonts w:ascii="Times New Roman" w:hAnsi="Times New Roman" w:cs="Times New Roman"/>
          <w:sz w:val="24"/>
          <w:szCs w:val="24"/>
        </w:rPr>
        <w:t>‘</w:t>
      </w:r>
      <w:r w:rsidR="00DA5B80" w:rsidRPr="00206EE4">
        <w:rPr>
          <w:rFonts w:ascii="Times New Roman" w:hAnsi="Times New Roman" w:cs="Times New Roman"/>
          <w:sz w:val="24"/>
          <w:szCs w:val="24"/>
        </w:rPr>
        <w:t>nu au timp</w:t>
      </w:r>
      <w:r w:rsidR="002336DA" w:rsidRPr="00206EE4">
        <w:rPr>
          <w:rFonts w:ascii="Times New Roman" w:hAnsi="Times New Roman" w:cs="Times New Roman"/>
          <w:sz w:val="24"/>
          <w:szCs w:val="24"/>
        </w:rPr>
        <w:t>’</w:t>
      </w:r>
      <w:r w:rsidR="00DA5B80" w:rsidRPr="00206EE4">
        <w:rPr>
          <w:rFonts w:ascii="Times New Roman" w:hAnsi="Times New Roman" w:cs="Times New Roman"/>
          <w:sz w:val="24"/>
          <w:szCs w:val="24"/>
        </w:rPr>
        <w:t xml:space="preserve"> </w:t>
      </w:r>
      <w:r w:rsidR="0034228E" w:rsidRPr="00206EE4">
        <w:rPr>
          <w:rFonts w:ascii="Times New Roman" w:hAnsi="Times New Roman" w:cs="Times New Roman"/>
          <w:sz w:val="24"/>
          <w:szCs w:val="24"/>
        </w:rPr>
        <w:t>pentru</w:t>
      </w:r>
      <w:r w:rsidR="00DA5B80" w:rsidRPr="00206EE4">
        <w:rPr>
          <w:rFonts w:ascii="Times New Roman" w:hAnsi="Times New Roman" w:cs="Times New Roman"/>
          <w:sz w:val="24"/>
          <w:szCs w:val="24"/>
        </w:rPr>
        <w:t xml:space="preserve"> așa ceva</w:t>
      </w:r>
      <w:r w:rsidR="002336DA" w:rsidRPr="00206EE4">
        <w:rPr>
          <w:rFonts w:ascii="Times New Roman" w:hAnsi="Times New Roman" w:cs="Times New Roman"/>
          <w:sz w:val="24"/>
          <w:szCs w:val="24"/>
        </w:rPr>
        <w:t>, dar au timp pentru hobby-urile lor</w:t>
      </w:r>
      <w:r w:rsidR="0034228E" w:rsidRPr="00206EE4">
        <w:rPr>
          <w:rFonts w:ascii="Times New Roman" w:hAnsi="Times New Roman" w:cs="Times New Roman"/>
          <w:sz w:val="24"/>
          <w:szCs w:val="24"/>
        </w:rPr>
        <w:t xml:space="preserve">, </w:t>
      </w:r>
      <w:r w:rsidR="0034228E" w:rsidRPr="00206EE4">
        <w:rPr>
          <w:rFonts w:ascii="Times New Roman" w:hAnsi="Times New Roman" w:cs="Times New Roman"/>
          <w:sz w:val="24"/>
          <w:szCs w:val="24"/>
        </w:rPr>
        <w:t xml:space="preserve">printre care </w:t>
      </w:r>
      <w:r w:rsidR="0034228E" w:rsidRPr="00206EE4">
        <w:rPr>
          <w:rFonts w:ascii="Times New Roman" w:hAnsi="Times New Roman" w:cs="Times New Roman"/>
          <w:i/>
          <w:iCs/>
          <w:sz w:val="24"/>
          <w:szCs w:val="24"/>
        </w:rPr>
        <w:t>gaming</w:t>
      </w:r>
      <w:r w:rsidR="0034228E" w:rsidRPr="00206EE4">
        <w:rPr>
          <w:rFonts w:ascii="Times New Roman" w:hAnsi="Times New Roman" w:cs="Times New Roman"/>
          <w:sz w:val="24"/>
          <w:szCs w:val="24"/>
        </w:rPr>
        <w:t>-ul</w:t>
      </w:r>
      <w:r w:rsidR="002336DA" w:rsidRPr="00206EE4">
        <w:rPr>
          <w:rFonts w:ascii="Times New Roman" w:hAnsi="Times New Roman" w:cs="Times New Roman"/>
          <w:sz w:val="24"/>
          <w:szCs w:val="24"/>
        </w:rPr>
        <w:t xml:space="preserve">. </w:t>
      </w:r>
      <w:r w:rsidR="0034228E" w:rsidRPr="00206EE4">
        <w:rPr>
          <w:rFonts w:ascii="Times New Roman" w:hAnsi="Times New Roman" w:cs="Times New Roman"/>
          <w:sz w:val="24"/>
          <w:szCs w:val="24"/>
        </w:rPr>
        <w:t>Persoanelor</w:t>
      </w:r>
      <w:r w:rsidR="002336DA" w:rsidRPr="00206EE4">
        <w:rPr>
          <w:rFonts w:ascii="Times New Roman" w:hAnsi="Times New Roman" w:cs="Times New Roman"/>
          <w:sz w:val="24"/>
          <w:szCs w:val="24"/>
        </w:rPr>
        <w:t xml:space="preserve"> respective le-ar fi mai benefic un sport ca hobby sau includerea unor activități sportive în programul zilnic, dacă nu vor să înlocuiască </w:t>
      </w:r>
      <w:r w:rsidR="002336DA" w:rsidRPr="00206EE4">
        <w:rPr>
          <w:rFonts w:ascii="Times New Roman" w:hAnsi="Times New Roman" w:cs="Times New Roman"/>
          <w:i/>
          <w:iCs/>
          <w:sz w:val="24"/>
          <w:szCs w:val="24"/>
        </w:rPr>
        <w:t>gaming</w:t>
      </w:r>
      <w:r w:rsidR="002336DA" w:rsidRPr="00206EE4">
        <w:rPr>
          <w:rFonts w:ascii="Times New Roman" w:hAnsi="Times New Roman" w:cs="Times New Roman"/>
          <w:sz w:val="24"/>
          <w:szCs w:val="24"/>
        </w:rPr>
        <w:t>-ul.</w:t>
      </w:r>
      <w:r w:rsidR="0034228E" w:rsidRPr="00206EE4">
        <w:rPr>
          <w:rFonts w:ascii="Times New Roman" w:hAnsi="Times New Roman" w:cs="Times New Roman"/>
          <w:sz w:val="24"/>
          <w:szCs w:val="24"/>
        </w:rPr>
        <w:t xml:space="preserve"> </w:t>
      </w:r>
      <w:r w:rsidR="0034228E" w:rsidRPr="00206EE4">
        <w:rPr>
          <w:rFonts w:ascii="Times New Roman" w:hAnsi="Times New Roman" w:cs="Times New Roman"/>
          <w:sz w:val="24"/>
          <w:szCs w:val="24"/>
        </w:rPr>
        <w:t>După cum spune, însă,</w:t>
      </w:r>
      <w:r w:rsidRPr="00206EE4">
        <w:rPr>
          <w:rFonts w:ascii="Times New Roman" w:hAnsi="Times New Roman" w:cs="Times New Roman"/>
          <w:sz w:val="24"/>
          <w:szCs w:val="24"/>
        </w:rPr>
        <w:t xml:space="preserve"> vorba din popor „</w:t>
      </w:r>
      <w:r w:rsidR="00F72229" w:rsidRPr="00206EE4">
        <w:rPr>
          <w:rFonts w:ascii="Times New Roman" w:hAnsi="Times New Roman" w:cs="Times New Roman"/>
          <w:sz w:val="24"/>
          <w:szCs w:val="24"/>
        </w:rPr>
        <w:t>d</w:t>
      </w:r>
      <w:r w:rsidRPr="00206EE4">
        <w:rPr>
          <w:rFonts w:ascii="Times New Roman" w:hAnsi="Times New Roman" w:cs="Times New Roman"/>
          <w:sz w:val="24"/>
          <w:szCs w:val="24"/>
        </w:rPr>
        <w:t>acă vrei, poți”</w:t>
      </w:r>
      <w:r w:rsidR="0034228E" w:rsidRPr="00206EE4">
        <w:rPr>
          <w:rFonts w:ascii="Times New Roman" w:hAnsi="Times New Roman" w:cs="Times New Roman"/>
          <w:sz w:val="24"/>
          <w:szCs w:val="24"/>
        </w:rPr>
        <w:t>,</w:t>
      </w:r>
      <w:r w:rsidRPr="00206EE4">
        <w:rPr>
          <w:rFonts w:ascii="Times New Roman" w:hAnsi="Times New Roman" w:cs="Times New Roman"/>
          <w:sz w:val="24"/>
          <w:szCs w:val="24"/>
        </w:rPr>
        <w:t xml:space="preserve"> </w:t>
      </w:r>
      <w:r w:rsidR="0034228E" w:rsidRPr="00206EE4">
        <w:rPr>
          <w:rFonts w:ascii="Times New Roman" w:hAnsi="Times New Roman" w:cs="Times New Roman"/>
          <w:sz w:val="24"/>
          <w:szCs w:val="24"/>
        </w:rPr>
        <w:t xml:space="preserve">iar aceasta </w:t>
      </w:r>
      <w:r w:rsidRPr="00206EE4">
        <w:rPr>
          <w:rFonts w:ascii="Times New Roman" w:hAnsi="Times New Roman" w:cs="Times New Roman"/>
          <w:sz w:val="24"/>
          <w:szCs w:val="24"/>
        </w:rPr>
        <w:t xml:space="preserve">se aplică și în cazul argumentului sănătății: cei care vor să își protejeze sănătatea și să joace jocuri video în timpul liber o pot face </w:t>
      </w:r>
      <w:r w:rsidR="00F72229" w:rsidRPr="00206EE4">
        <w:rPr>
          <w:rFonts w:ascii="Times New Roman" w:hAnsi="Times New Roman" w:cs="Times New Roman"/>
          <w:sz w:val="24"/>
          <w:szCs w:val="24"/>
        </w:rPr>
        <w:t xml:space="preserve">prin alocarea de timp </w:t>
      </w:r>
      <w:r w:rsidR="00F72229" w:rsidRPr="00206EE4">
        <w:rPr>
          <w:rFonts w:ascii="Times New Roman" w:hAnsi="Times New Roman" w:cs="Times New Roman"/>
          <w:sz w:val="24"/>
          <w:szCs w:val="24"/>
        </w:rPr>
        <w:lastRenderedPageBreak/>
        <w:t xml:space="preserve">pentru activități fizice zilnice, prin respectarea normelor de stat la birou și în fața calculatorului și prin cumpărarea de echipament potrivit pentru </w:t>
      </w:r>
      <w:r w:rsidR="00F72229" w:rsidRPr="00206EE4">
        <w:rPr>
          <w:rFonts w:ascii="Times New Roman" w:hAnsi="Times New Roman" w:cs="Times New Roman"/>
          <w:i/>
          <w:iCs/>
          <w:sz w:val="24"/>
          <w:szCs w:val="24"/>
        </w:rPr>
        <w:t>gaming</w:t>
      </w:r>
      <w:r w:rsidR="00F72229" w:rsidRPr="00206EE4">
        <w:rPr>
          <w:rFonts w:ascii="Times New Roman" w:hAnsi="Times New Roman" w:cs="Times New Roman"/>
          <w:sz w:val="24"/>
          <w:szCs w:val="24"/>
        </w:rPr>
        <w:t>.</w:t>
      </w:r>
    </w:p>
    <w:p w14:paraId="7A506028" w14:textId="40AADC0B" w:rsidR="0034228E" w:rsidRPr="00206EE4" w:rsidRDefault="0034228E" w:rsidP="00F72229">
      <w:pPr>
        <w:spacing w:before="240"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Mai mult de atât,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 xml:space="preserve">-ul este acuzat de crearea unei stări de dependență, ce poate avea efecte negative asupra sănătății mintale a jucătorului. Deși în situații extreme aceasta poate fi adevărat, la nivelul general starea creată este aceeași cu cea care apare în urmă oricărui hobby: o dependență ușoară este normală pentru orice activitate care îți place foarte mult, și atât timp cât nu afectează restul activităților și munca, aceasta nu este o problemă. </w:t>
      </w:r>
    </w:p>
    <w:p w14:paraId="1D4E6BF8" w14:textId="29DCB1AB" w:rsidR="000D7C2C" w:rsidRPr="00206EE4" w:rsidRDefault="0034228E" w:rsidP="00F72229">
      <w:pPr>
        <w:spacing w:before="240"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În afara efectelor asupra sănătății,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-ul îi sunt adesea atribuite efecte negative asupra vieții sociale a unei persoane, întrucât este o activitatea desfășurate pe cont propriu în lumea reală, în fața unui calculator.</w:t>
      </w:r>
      <w:r w:rsidRPr="00206EE4">
        <w:rPr>
          <w:rFonts w:ascii="Times New Roman" w:hAnsi="Times New Roman" w:cs="Times New Roman"/>
          <w:sz w:val="24"/>
          <w:szCs w:val="24"/>
        </w:rPr>
        <w:t xml:space="preserve"> </w:t>
      </w:r>
      <w:r w:rsidRPr="00206EE4">
        <w:rPr>
          <w:rFonts w:ascii="Times New Roman" w:hAnsi="Times New Roman" w:cs="Times New Roman"/>
          <w:sz w:val="24"/>
          <w:szCs w:val="24"/>
        </w:rPr>
        <w:t>Acest argument este, însă</w:t>
      </w:r>
      <w:r w:rsidRPr="00206EE4">
        <w:rPr>
          <w:rFonts w:ascii="Times New Roman" w:hAnsi="Times New Roman" w:cs="Times New Roman"/>
          <w:sz w:val="24"/>
          <w:szCs w:val="24"/>
        </w:rPr>
        <w:t xml:space="preserve"> </w:t>
      </w:r>
      <w:r w:rsidR="000D7C2C" w:rsidRPr="00206EE4">
        <w:rPr>
          <w:rFonts w:ascii="Times New Roman" w:hAnsi="Times New Roman" w:cs="Times New Roman"/>
          <w:sz w:val="24"/>
          <w:szCs w:val="24"/>
        </w:rPr>
        <w:t xml:space="preserve">combătut prin </w:t>
      </w:r>
      <w:r w:rsidR="00D313CD" w:rsidRPr="00206EE4">
        <w:rPr>
          <w:rFonts w:ascii="Times New Roman" w:hAnsi="Times New Roman" w:cs="Times New Roman"/>
          <w:sz w:val="24"/>
          <w:szCs w:val="24"/>
        </w:rPr>
        <w:t xml:space="preserve">multele opțiuni de conectare a </w:t>
      </w:r>
      <w:r w:rsidR="00D313CD" w:rsidRPr="00206EE4">
        <w:rPr>
          <w:rFonts w:ascii="Times New Roman" w:hAnsi="Times New Roman" w:cs="Times New Roman"/>
          <w:i/>
          <w:iCs/>
          <w:sz w:val="24"/>
          <w:szCs w:val="24"/>
        </w:rPr>
        <w:t>gamer</w:t>
      </w:r>
      <w:r w:rsidR="00D313CD" w:rsidRPr="00206EE4">
        <w:rPr>
          <w:rFonts w:ascii="Times New Roman" w:hAnsi="Times New Roman" w:cs="Times New Roman"/>
          <w:sz w:val="24"/>
          <w:szCs w:val="24"/>
        </w:rPr>
        <w:t>-ilor, care îi ajut</w:t>
      </w:r>
      <w:r w:rsidR="003D5B8F" w:rsidRPr="00206EE4">
        <w:rPr>
          <w:rFonts w:ascii="Times New Roman" w:hAnsi="Times New Roman" w:cs="Times New Roman"/>
          <w:sz w:val="24"/>
          <w:szCs w:val="24"/>
        </w:rPr>
        <w:t>ă</w:t>
      </w:r>
      <w:r w:rsidR="00D313CD" w:rsidRPr="00206EE4">
        <w:rPr>
          <w:rFonts w:ascii="Times New Roman" w:hAnsi="Times New Roman" w:cs="Times New Roman"/>
          <w:sz w:val="24"/>
          <w:szCs w:val="24"/>
        </w:rPr>
        <w:t xml:space="preserve"> să găsească oameni care joac</w:t>
      </w:r>
      <w:r w:rsidR="00A61600" w:rsidRPr="00206EE4">
        <w:rPr>
          <w:rFonts w:ascii="Times New Roman" w:hAnsi="Times New Roman" w:cs="Times New Roman"/>
          <w:sz w:val="24"/>
          <w:szCs w:val="24"/>
        </w:rPr>
        <w:t>ă</w:t>
      </w:r>
      <w:r w:rsidR="00D313CD" w:rsidRPr="00206EE4">
        <w:rPr>
          <w:rFonts w:ascii="Times New Roman" w:hAnsi="Times New Roman" w:cs="Times New Roman"/>
          <w:sz w:val="24"/>
          <w:szCs w:val="24"/>
        </w:rPr>
        <w:t xml:space="preserve"> aceleași jocuri ca </w:t>
      </w:r>
      <w:r w:rsidR="00802052" w:rsidRPr="00206EE4">
        <w:rPr>
          <w:rFonts w:ascii="Times New Roman" w:hAnsi="Times New Roman" w:cs="Times New Roman"/>
          <w:sz w:val="24"/>
          <w:szCs w:val="24"/>
        </w:rPr>
        <w:t xml:space="preserve">ei, dintre care unii vor deveni </w:t>
      </w:r>
      <w:r w:rsidR="00D313CD" w:rsidRPr="00206EE4">
        <w:rPr>
          <w:rFonts w:ascii="Times New Roman" w:hAnsi="Times New Roman" w:cs="Times New Roman"/>
          <w:sz w:val="24"/>
          <w:szCs w:val="24"/>
        </w:rPr>
        <w:t>prieteni</w:t>
      </w:r>
      <w:r w:rsidR="0007460B" w:rsidRPr="00206EE4">
        <w:rPr>
          <w:rFonts w:ascii="Times New Roman" w:hAnsi="Times New Roman" w:cs="Times New Roman"/>
          <w:sz w:val="24"/>
          <w:szCs w:val="24"/>
        </w:rPr>
        <w:t xml:space="preserve">. De asemenea, </w:t>
      </w:r>
      <w:r w:rsidR="009E3556" w:rsidRPr="00206EE4">
        <w:rPr>
          <w:rFonts w:ascii="Times New Roman" w:hAnsi="Times New Roman" w:cs="Times New Roman"/>
          <w:kern w:val="0"/>
          <w:sz w:val="24"/>
          <w:szCs w:val="24"/>
          <w14:ligatures w14:val="none"/>
        </w:rPr>
        <w:t>„</w:t>
      </w:r>
      <w:r w:rsidR="0007460B" w:rsidRPr="00206EE4">
        <w:rPr>
          <w:rFonts w:ascii="Times New Roman" w:hAnsi="Times New Roman" w:cs="Times New Roman"/>
          <w:i/>
          <w:iCs/>
          <w:sz w:val="24"/>
          <w:szCs w:val="24"/>
        </w:rPr>
        <w:t>gamer</w:t>
      </w:r>
      <w:r w:rsidR="0007460B" w:rsidRPr="00206EE4">
        <w:rPr>
          <w:rFonts w:ascii="Times New Roman" w:hAnsi="Times New Roman" w:cs="Times New Roman"/>
          <w:sz w:val="24"/>
          <w:szCs w:val="24"/>
        </w:rPr>
        <w:t>-ii sunt în mod deosebit susceptibili de a-și face prieteni online</w:t>
      </w:r>
      <w:r w:rsidR="009E3556" w:rsidRPr="00206EE4">
        <w:rPr>
          <w:rFonts w:ascii="Times New Roman" w:hAnsi="Times New Roman" w:cs="Times New Roman"/>
          <w:sz w:val="24"/>
          <w:szCs w:val="24"/>
        </w:rPr>
        <w:t>”</w:t>
      </w:r>
      <w:r w:rsidR="007316A8" w:rsidRPr="00206EE4">
        <w:rPr>
          <w:rStyle w:val="FootnoteReference"/>
          <w:rFonts w:ascii="Times New Roman" w:hAnsi="Times New Roman" w:cs="Times New Roman"/>
          <w:sz w:val="24"/>
          <w:szCs w:val="24"/>
        </w:rPr>
        <w:footnoteReference w:id="5"/>
      </w:r>
      <w:r w:rsidR="00D313CD" w:rsidRPr="00206EE4">
        <w:rPr>
          <w:rFonts w:ascii="Times New Roman" w:hAnsi="Times New Roman" w:cs="Times New Roman"/>
          <w:sz w:val="24"/>
          <w:szCs w:val="24"/>
        </w:rPr>
        <w:t xml:space="preserve">. </w:t>
      </w:r>
      <w:r w:rsidR="001E7010" w:rsidRPr="00206EE4">
        <w:rPr>
          <w:rFonts w:ascii="Times New Roman" w:hAnsi="Times New Roman" w:cs="Times New Roman"/>
          <w:sz w:val="24"/>
          <w:szCs w:val="24"/>
        </w:rPr>
        <w:t xml:space="preserve">Prietenii se fac prin apropierea a două persoane cu aceleași interese, iar aceste persoane se pot cunoaște în principal la locul de exercitare al mai sus menționatelor interese. </w:t>
      </w:r>
      <w:r w:rsidR="00D313CD" w:rsidRPr="00206EE4">
        <w:rPr>
          <w:rFonts w:ascii="Times New Roman" w:hAnsi="Times New Roman" w:cs="Times New Roman"/>
          <w:sz w:val="24"/>
          <w:szCs w:val="24"/>
        </w:rPr>
        <w:t xml:space="preserve">Astfel, în loc să cunoască lume și să își facă prieteni prin intermediul altui hobby, </w:t>
      </w:r>
      <w:r w:rsidR="001E7010" w:rsidRPr="00206EE4">
        <w:rPr>
          <w:rFonts w:ascii="Times New Roman" w:hAnsi="Times New Roman" w:cs="Times New Roman"/>
          <w:i/>
          <w:iCs/>
          <w:sz w:val="24"/>
          <w:szCs w:val="24"/>
        </w:rPr>
        <w:t>gamer</w:t>
      </w:r>
      <w:r w:rsidR="001E7010" w:rsidRPr="00206EE4">
        <w:rPr>
          <w:rFonts w:ascii="Times New Roman" w:hAnsi="Times New Roman" w:cs="Times New Roman"/>
          <w:sz w:val="24"/>
          <w:szCs w:val="24"/>
        </w:rPr>
        <w:t xml:space="preserve">-ii </w:t>
      </w:r>
      <w:r w:rsidR="00D313CD" w:rsidRPr="00206EE4">
        <w:rPr>
          <w:rFonts w:ascii="Times New Roman" w:hAnsi="Times New Roman" w:cs="Times New Roman"/>
          <w:sz w:val="24"/>
          <w:szCs w:val="24"/>
        </w:rPr>
        <w:t xml:space="preserve">cunosc lume și își fac prieteni prin intermediul </w:t>
      </w:r>
      <w:r w:rsidR="00D313CD" w:rsidRPr="00206EE4">
        <w:rPr>
          <w:rFonts w:ascii="Times New Roman" w:hAnsi="Times New Roman" w:cs="Times New Roman"/>
          <w:i/>
          <w:iCs/>
          <w:sz w:val="24"/>
          <w:szCs w:val="24"/>
        </w:rPr>
        <w:t>gaming</w:t>
      </w:r>
      <w:r w:rsidR="00D313CD" w:rsidRPr="00206EE4">
        <w:rPr>
          <w:rFonts w:ascii="Times New Roman" w:hAnsi="Times New Roman" w:cs="Times New Roman"/>
          <w:sz w:val="24"/>
          <w:szCs w:val="24"/>
        </w:rPr>
        <w:t>-ului</w:t>
      </w:r>
      <w:r w:rsidR="007B6D47" w:rsidRPr="00206EE4">
        <w:rPr>
          <w:rFonts w:ascii="Times New Roman" w:hAnsi="Times New Roman" w:cs="Times New Roman"/>
          <w:sz w:val="24"/>
          <w:szCs w:val="24"/>
        </w:rPr>
        <w:t xml:space="preserve">, </w:t>
      </w:r>
      <w:r w:rsidR="00BA1B6F" w:rsidRPr="00206EE4">
        <w:rPr>
          <w:rFonts w:ascii="Times New Roman" w:hAnsi="Times New Roman" w:cs="Times New Roman"/>
          <w:sz w:val="24"/>
          <w:szCs w:val="24"/>
        </w:rPr>
        <w:t>„</w:t>
      </w:r>
      <w:r w:rsidR="007B6D47" w:rsidRPr="00206EE4">
        <w:rPr>
          <w:rFonts w:ascii="Times New Roman" w:hAnsi="Times New Roman" w:cs="Times New Roman"/>
          <w:sz w:val="24"/>
          <w:szCs w:val="24"/>
        </w:rPr>
        <w:t>aceștia nefiind mai puțin valoroși decât cei făcuți în lumea reală</w:t>
      </w:r>
      <w:r w:rsidR="00BA1B6F" w:rsidRPr="00206EE4">
        <w:rPr>
          <w:rFonts w:ascii="Times New Roman" w:hAnsi="Times New Roman" w:cs="Times New Roman"/>
          <w:sz w:val="24"/>
          <w:szCs w:val="24"/>
        </w:rPr>
        <w:t>”</w:t>
      </w:r>
      <w:r w:rsidR="007B6D47" w:rsidRPr="00206EE4">
        <w:rPr>
          <w:rStyle w:val="FootnoteReference"/>
          <w:rFonts w:ascii="Times New Roman" w:hAnsi="Times New Roman" w:cs="Times New Roman"/>
          <w:sz w:val="24"/>
          <w:szCs w:val="24"/>
        </w:rPr>
        <w:footnoteReference w:id="6"/>
      </w:r>
      <w:r w:rsidR="007B6D47" w:rsidRPr="00206EE4">
        <w:rPr>
          <w:rFonts w:ascii="Times New Roman" w:hAnsi="Times New Roman" w:cs="Times New Roman"/>
          <w:sz w:val="24"/>
          <w:szCs w:val="24"/>
        </w:rPr>
        <w:t>.</w:t>
      </w:r>
    </w:p>
    <w:p w14:paraId="0CC937CA" w14:textId="77777777" w:rsidR="00E56B79" w:rsidRDefault="00E56B79" w:rsidP="00F72229">
      <w:pPr>
        <w:spacing w:before="240" w:line="360" w:lineRule="auto"/>
        <w:jc w:val="both"/>
        <w:rPr>
          <w:rFonts w:ascii="Times New Roman" w:hAnsi="Times New Roman" w:cs="Times New Roman"/>
          <w:sz w:val="24"/>
          <w:szCs w:val="24"/>
        </w:rPr>
      </w:pPr>
    </w:p>
    <w:p w14:paraId="0031BF61" w14:textId="77777777" w:rsidR="00206EE4" w:rsidRDefault="00206EE4" w:rsidP="00F72229">
      <w:pPr>
        <w:spacing w:before="240" w:line="360" w:lineRule="auto"/>
        <w:jc w:val="both"/>
        <w:rPr>
          <w:rFonts w:ascii="Times New Roman" w:hAnsi="Times New Roman" w:cs="Times New Roman"/>
          <w:sz w:val="24"/>
          <w:szCs w:val="24"/>
        </w:rPr>
      </w:pPr>
    </w:p>
    <w:p w14:paraId="2821DBE3" w14:textId="0D3132AC" w:rsidR="003A6E19" w:rsidRPr="00206EE4" w:rsidRDefault="00206EE4" w:rsidP="00F72229">
      <w:pPr>
        <w:spacing w:before="240" w:line="360" w:lineRule="auto"/>
        <w:jc w:val="both"/>
        <w:rPr>
          <w:rFonts w:ascii="Times New Roman" w:hAnsi="Times New Roman" w:cs="Times New Roman"/>
          <w:sz w:val="24"/>
          <w:szCs w:val="24"/>
        </w:rPr>
      </w:pPr>
      <w:r w:rsidRPr="00206EE4">
        <w:rPr>
          <w:rFonts w:ascii="Times New Roman" w:hAnsi="Times New Roman" w:cs="Times New Roman"/>
          <w:sz w:val="24"/>
          <w:szCs w:val="24"/>
        </w:rPr>
        <w:t>În concluzie</w:t>
      </w:r>
      <w:r w:rsidRPr="00206EE4">
        <w:rPr>
          <w:rFonts w:ascii="Times New Roman" w:hAnsi="Times New Roman" w:cs="Times New Roman"/>
          <w:sz w:val="24"/>
          <w:szCs w:val="24"/>
        </w:rPr>
        <w:t xml:space="preserve">, </w:t>
      </w:r>
      <w:r w:rsidRPr="00206EE4">
        <w:rPr>
          <w:rFonts w:ascii="Times New Roman" w:hAnsi="Times New Roman" w:cs="Times New Roman"/>
          <w:i/>
          <w:iCs/>
          <w:sz w:val="24"/>
          <w:szCs w:val="24"/>
        </w:rPr>
        <w:t>gaming</w:t>
      </w:r>
      <w:r w:rsidRPr="00206EE4">
        <w:rPr>
          <w:rFonts w:ascii="Times New Roman" w:hAnsi="Times New Roman" w:cs="Times New Roman"/>
          <w:sz w:val="24"/>
          <w:szCs w:val="24"/>
        </w:rPr>
        <w:t>-ul este o activitate care produce</w:t>
      </w:r>
      <w:r>
        <w:rPr>
          <w:rFonts w:ascii="Times New Roman" w:hAnsi="Times New Roman" w:cs="Times New Roman"/>
          <w:sz w:val="24"/>
          <w:szCs w:val="24"/>
        </w:rPr>
        <w:t xml:space="preserve"> o</w:t>
      </w:r>
      <w:r w:rsidRPr="00206EE4">
        <w:rPr>
          <w:rFonts w:ascii="Times New Roman" w:hAnsi="Times New Roman" w:cs="Times New Roman"/>
          <w:sz w:val="24"/>
          <w:szCs w:val="24"/>
        </w:rPr>
        <w:t xml:space="preserve"> stare de bine, aleasă de oameni pentru că le face plăcere, dar și un hobby care este rentabil din punctul de vedere al costurilor. Deși poate avea efecte negative asupra sănătății, acestea pot fi combătute și sunt întrecute de cele pozitive. </w:t>
      </w:r>
      <w:r>
        <w:rPr>
          <w:rFonts w:ascii="Times New Roman" w:hAnsi="Times New Roman" w:cs="Times New Roman"/>
          <w:sz w:val="24"/>
          <w:szCs w:val="24"/>
        </w:rPr>
        <w:t>În final, r</w:t>
      </w:r>
      <w:r w:rsidR="00135CF8" w:rsidRPr="00206EE4">
        <w:rPr>
          <w:rFonts w:ascii="Times New Roman" w:hAnsi="Times New Roman" w:cs="Times New Roman"/>
          <w:sz w:val="24"/>
          <w:szCs w:val="24"/>
        </w:rPr>
        <w:t xml:space="preserve">ezultatul acestui eseu este pur teoretic, încercând să pună </w:t>
      </w:r>
      <w:r w:rsidR="00135CF8" w:rsidRPr="00206EE4">
        <w:rPr>
          <w:rFonts w:ascii="Times New Roman" w:hAnsi="Times New Roman" w:cs="Times New Roman"/>
          <w:i/>
          <w:iCs/>
          <w:sz w:val="24"/>
          <w:szCs w:val="24"/>
        </w:rPr>
        <w:t>gaming</w:t>
      </w:r>
      <w:r w:rsidR="00135CF8" w:rsidRPr="00206EE4">
        <w:rPr>
          <w:rFonts w:ascii="Times New Roman" w:hAnsi="Times New Roman" w:cs="Times New Roman"/>
          <w:sz w:val="24"/>
          <w:szCs w:val="24"/>
        </w:rPr>
        <w:t>-ul pe o poziție înaltă în clasamentul imaginar al activităților de</w:t>
      </w:r>
      <w:r w:rsidR="00E56B79" w:rsidRPr="00206EE4">
        <w:rPr>
          <w:rFonts w:ascii="Times New Roman" w:hAnsi="Times New Roman" w:cs="Times New Roman"/>
          <w:sz w:val="24"/>
          <w:szCs w:val="24"/>
        </w:rPr>
        <w:t xml:space="preserve"> petrecut timpul liber.</w:t>
      </w:r>
    </w:p>
    <w:p w14:paraId="7342F695" w14:textId="77777777" w:rsidR="004168CA" w:rsidRPr="00206EE4" w:rsidRDefault="004168CA" w:rsidP="00F72229">
      <w:pPr>
        <w:spacing w:before="240" w:line="360" w:lineRule="auto"/>
        <w:jc w:val="both"/>
        <w:rPr>
          <w:rFonts w:ascii="Times New Roman" w:hAnsi="Times New Roman" w:cs="Times New Roman"/>
          <w:sz w:val="24"/>
          <w:szCs w:val="24"/>
        </w:rPr>
      </w:pPr>
    </w:p>
    <w:p w14:paraId="51CBE7BA" w14:textId="7517716B" w:rsidR="003A6E19" w:rsidRPr="00206EE4" w:rsidRDefault="003A6E19" w:rsidP="00F72229">
      <w:pPr>
        <w:spacing w:before="240" w:line="360" w:lineRule="auto"/>
        <w:jc w:val="both"/>
        <w:rPr>
          <w:rFonts w:ascii="Times New Roman" w:hAnsi="Times New Roman" w:cs="Times New Roman"/>
          <w:sz w:val="24"/>
          <w:szCs w:val="24"/>
        </w:rPr>
      </w:pPr>
      <w:r w:rsidRPr="00206EE4">
        <w:rPr>
          <w:rFonts w:ascii="Times New Roman" w:hAnsi="Times New Roman" w:cs="Times New Roman"/>
          <w:sz w:val="24"/>
          <w:szCs w:val="24"/>
        </w:rPr>
        <w:lastRenderedPageBreak/>
        <w:t>Bibliografie:</w:t>
      </w:r>
    </w:p>
    <w:p w14:paraId="1EA092B3" w14:textId="74B29FAE" w:rsidR="003A6E19" w:rsidRPr="00206EE4" w:rsidRDefault="003A6E19" w:rsidP="003A6E19">
      <w:pPr>
        <w:pStyle w:val="ListParagraph"/>
        <w:numPr>
          <w:ilvl w:val="0"/>
          <w:numId w:val="4"/>
        </w:numPr>
        <w:spacing w:before="240" w:line="360" w:lineRule="auto"/>
        <w:jc w:val="both"/>
        <w:rPr>
          <w:rStyle w:val="Hyperlink"/>
          <w:rFonts w:ascii="Times New Roman" w:hAnsi="Times New Roman" w:cs="Times New Roman"/>
          <w:color w:val="auto"/>
          <w:sz w:val="24"/>
          <w:szCs w:val="24"/>
          <w:u w:val="none"/>
        </w:rPr>
      </w:pPr>
      <w:r w:rsidRPr="00206EE4">
        <w:rPr>
          <w:rFonts w:ascii="Times New Roman" w:hAnsi="Times New Roman" w:cs="Times New Roman"/>
          <w:sz w:val="24"/>
          <w:szCs w:val="24"/>
        </w:rPr>
        <w:t xml:space="preserve">Alan Blank-Rochester, </w:t>
      </w:r>
      <w:r w:rsidRPr="00206EE4">
        <w:rPr>
          <w:rFonts w:ascii="Times New Roman" w:hAnsi="Times New Roman" w:cs="Times New Roman"/>
          <w:kern w:val="0"/>
          <w:sz w:val="24"/>
          <w:szCs w:val="24"/>
          <w14:ligatures w14:val="none"/>
        </w:rPr>
        <w:t>„</w:t>
      </w:r>
      <w:r w:rsidRPr="00206EE4">
        <w:rPr>
          <w:rFonts w:ascii="Times New Roman" w:hAnsi="Times New Roman" w:cs="Times New Roman"/>
          <w:sz w:val="24"/>
          <w:szCs w:val="24"/>
        </w:rPr>
        <w:t>Video games speed up reaction time</w:t>
      </w:r>
      <w:r w:rsidRPr="00206EE4">
        <w:rPr>
          <w:rFonts w:ascii="Times New Roman" w:hAnsi="Times New Roman" w:cs="Times New Roman"/>
          <w:kern w:val="0"/>
          <w:sz w:val="24"/>
          <w:szCs w:val="24"/>
          <w14:ligatures w14:val="none"/>
        </w:rPr>
        <w:t xml:space="preserve">”, </w:t>
      </w:r>
      <w:r w:rsidRPr="00206EE4">
        <w:rPr>
          <w:rFonts w:ascii="Times New Roman" w:hAnsi="Times New Roman" w:cs="Times New Roman"/>
          <w:i/>
          <w:iCs/>
          <w:kern w:val="0"/>
          <w:sz w:val="24"/>
          <w:szCs w:val="24"/>
          <w14:ligatures w14:val="none"/>
        </w:rPr>
        <w:t>Futurity</w:t>
      </w:r>
      <w:r w:rsidRPr="00206EE4">
        <w:rPr>
          <w:rFonts w:ascii="Times New Roman" w:hAnsi="Times New Roman" w:cs="Times New Roman"/>
          <w:sz w:val="24"/>
          <w:szCs w:val="24"/>
        </w:rPr>
        <w:t xml:space="preserve">, 2010.  </w:t>
      </w:r>
      <w:hyperlink r:id="rId8" w:history="1">
        <w:r w:rsidRPr="00206EE4">
          <w:rPr>
            <w:rStyle w:val="Hyperlink"/>
            <w:rFonts w:ascii="Times New Roman" w:hAnsi="Times New Roman" w:cs="Times New Roman"/>
            <w:sz w:val="24"/>
            <w:szCs w:val="24"/>
          </w:rPr>
          <w:t>https://www.futurity.org/video-games-speed-up-reaction-time/</w:t>
        </w:r>
      </w:hyperlink>
    </w:p>
    <w:p w14:paraId="7AAF313D" w14:textId="0D58A644" w:rsidR="00BA1B6F" w:rsidRPr="00206EE4" w:rsidRDefault="00BA1B6F" w:rsidP="00BA1B6F">
      <w:pPr>
        <w:pStyle w:val="ListParagraph"/>
        <w:numPr>
          <w:ilvl w:val="0"/>
          <w:numId w:val="4"/>
        </w:numPr>
        <w:spacing w:before="240" w:line="360" w:lineRule="auto"/>
        <w:jc w:val="both"/>
        <w:rPr>
          <w:rStyle w:val="Hyperlink"/>
          <w:rFonts w:ascii="Times New Roman" w:hAnsi="Times New Roman" w:cs="Times New Roman"/>
          <w:color w:val="auto"/>
          <w:sz w:val="24"/>
          <w:szCs w:val="24"/>
          <w:u w:val="none"/>
        </w:rPr>
      </w:pPr>
      <w:r w:rsidRPr="00206EE4">
        <w:rPr>
          <w:rFonts w:ascii="Times New Roman" w:hAnsi="Times New Roman" w:cs="Times New Roman"/>
          <w:sz w:val="24"/>
          <w:szCs w:val="24"/>
        </w:rPr>
        <w:t xml:space="preserve">Kowert, R., Kaye, L.K. (2018). Video Games Are Not Socially Isolating. In: Ferguson, C. (eds) Video Game Influences on Aggression, Cognition, and Attention. Springer, Cham. </w:t>
      </w:r>
      <w:hyperlink r:id="rId9" w:history="1">
        <w:r w:rsidRPr="00206EE4">
          <w:rPr>
            <w:rStyle w:val="Hyperlink"/>
            <w:rFonts w:ascii="Times New Roman" w:hAnsi="Times New Roman" w:cs="Times New Roman"/>
            <w:sz w:val="24"/>
            <w:szCs w:val="24"/>
          </w:rPr>
          <w:t>https://doi.org/10.1007/978-3-319-95495-0_15</w:t>
        </w:r>
      </w:hyperlink>
    </w:p>
    <w:p w14:paraId="6B1D8130" w14:textId="4103490D" w:rsidR="00BA1B6F" w:rsidRPr="00206EE4" w:rsidRDefault="00BA1B6F" w:rsidP="00BA1B6F">
      <w:pPr>
        <w:pStyle w:val="ListParagraph"/>
        <w:numPr>
          <w:ilvl w:val="0"/>
          <w:numId w:val="4"/>
        </w:numPr>
        <w:spacing w:before="240" w:line="360" w:lineRule="auto"/>
        <w:jc w:val="both"/>
        <w:rPr>
          <w:rStyle w:val="Hyperlink"/>
          <w:rFonts w:ascii="Times New Roman" w:hAnsi="Times New Roman" w:cs="Times New Roman"/>
          <w:color w:val="auto"/>
          <w:sz w:val="24"/>
          <w:szCs w:val="24"/>
          <w:u w:val="none"/>
        </w:rPr>
      </w:pPr>
      <w:r w:rsidRPr="00206EE4">
        <w:rPr>
          <w:rFonts w:ascii="Times New Roman" w:hAnsi="Times New Roman" w:cs="Times New Roman"/>
          <w:sz w:val="24"/>
          <w:szCs w:val="24"/>
        </w:rPr>
        <w:t xml:space="preserve">Lenhart, A., Smith, A.., Anderson, M., Duggan, M., Perrin, A., “Teens, Technology and Friendships.” Pew Research Center, August, 2015. </w:t>
      </w:r>
      <w:hyperlink r:id="rId10" w:history="1">
        <w:r w:rsidRPr="00206EE4">
          <w:rPr>
            <w:rStyle w:val="Hyperlink"/>
            <w:rFonts w:ascii="Times New Roman" w:hAnsi="Times New Roman" w:cs="Times New Roman"/>
            <w:sz w:val="24"/>
            <w:szCs w:val="24"/>
          </w:rPr>
          <w:t>http://www.pewinternet.org/2015/08/06/teens-technology-and-friendships/</w:t>
        </w:r>
      </w:hyperlink>
    </w:p>
    <w:p w14:paraId="2D218FAC" w14:textId="50FE76D2" w:rsidR="00BA1B6F" w:rsidRPr="00206EE4" w:rsidRDefault="00BA1B6F" w:rsidP="00BA1B6F">
      <w:pPr>
        <w:pStyle w:val="ListParagraph"/>
        <w:numPr>
          <w:ilvl w:val="0"/>
          <w:numId w:val="4"/>
        </w:numPr>
        <w:spacing w:before="240" w:line="360" w:lineRule="auto"/>
        <w:jc w:val="both"/>
        <w:rPr>
          <w:rStyle w:val="Hyperlink"/>
          <w:rFonts w:ascii="Times New Roman" w:hAnsi="Times New Roman" w:cs="Times New Roman"/>
          <w:color w:val="auto"/>
          <w:sz w:val="24"/>
          <w:szCs w:val="24"/>
          <w:u w:val="none"/>
        </w:rPr>
      </w:pPr>
      <w:r w:rsidRPr="00206EE4">
        <w:rPr>
          <w:rFonts w:ascii="Times New Roman" w:hAnsi="Times New Roman" w:cs="Times New Roman"/>
          <w:kern w:val="0"/>
          <w:sz w:val="24"/>
          <w:szCs w:val="24"/>
          <w14:ligatures w14:val="none"/>
        </w:rPr>
        <w:t xml:space="preserve">Niklas Johannes, Matti Vuorre și Andrew K. Przybylski, „Video game play is positively correlated with well-being”, </w:t>
      </w:r>
      <w:r w:rsidRPr="00206EE4">
        <w:rPr>
          <w:rFonts w:ascii="Times New Roman" w:hAnsi="Times New Roman" w:cs="Times New Roman"/>
          <w:i/>
          <w:iCs/>
          <w:kern w:val="0"/>
          <w:sz w:val="24"/>
          <w:szCs w:val="24"/>
          <w14:ligatures w14:val="none"/>
        </w:rPr>
        <w:t>The Royal Society</w:t>
      </w:r>
      <w:r w:rsidRPr="00206EE4">
        <w:rPr>
          <w:rFonts w:ascii="Times New Roman" w:hAnsi="Times New Roman" w:cs="Times New Roman"/>
          <w:kern w:val="0"/>
          <w:sz w:val="24"/>
          <w:szCs w:val="24"/>
          <w14:ligatures w14:val="none"/>
        </w:rPr>
        <w:t xml:space="preserve">, vol. 8, no. 2, Wendy Hall, 2021, paragraful 3.1 </w:t>
      </w:r>
      <w:hyperlink r:id="rId11" w:history="1">
        <w:r w:rsidRPr="00206EE4">
          <w:rPr>
            <w:rStyle w:val="Hyperlink"/>
            <w:rFonts w:ascii="Times New Roman" w:hAnsi="Times New Roman" w:cs="Times New Roman"/>
            <w:kern w:val="0"/>
            <w:sz w:val="24"/>
            <w:szCs w:val="24"/>
            <w14:ligatures w14:val="none"/>
          </w:rPr>
          <w:t>https://doi.org/10.1098/rsos.202049</w:t>
        </w:r>
      </w:hyperlink>
    </w:p>
    <w:p w14:paraId="21B2D70C" w14:textId="45D93C23" w:rsidR="00BA1B6F" w:rsidRPr="00206EE4" w:rsidRDefault="00BA1B6F" w:rsidP="00BA1B6F">
      <w:pPr>
        <w:pStyle w:val="ListParagraph"/>
        <w:numPr>
          <w:ilvl w:val="0"/>
          <w:numId w:val="4"/>
        </w:numPr>
        <w:spacing w:before="240" w:line="360" w:lineRule="auto"/>
        <w:jc w:val="both"/>
        <w:rPr>
          <w:rStyle w:val="Hyperlink"/>
          <w:rFonts w:ascii="Times New Roman" w:hAnsi="Times New Roman" w:cs="Times New Roman"/>
          <w:color w:val="auto"/>
          <w:sz w:val="24"/>
          <w:szCs w:val="24"/>
          <w:u w:val="none"/>
        </w:rPr>
      </w:pPr>
      <w:r w:rsidRPr="00206EE4">
        <w:rPr>
          <w:rFonts w:ascii="Times New Roman" w:hAnsi="Times New Roman" w:cs="Times New Roman"/>
          <w:sz w:val="24"/>
          <w:szCs w:val="24"/>
        </w:rPr>
        <w:t xml:space="preserve">Shayla Batty, </w:t>
      </w:r>
      <w:r w:rsidRPr="00206EE4">
        <w:rPr>
          <w:rFonts w:ascii="Times New Roman" w:hAnsi="Times New Roman" w:cs="Times New Roman"/>
          <w:kern w:val="0"/>
          <w:sz w:val="24"/>
          <w:szCs w:val="24"/>
          <w14:ligatures w14:val="none"/>
        </w:rPr>
        <w:t>„</w:t>
      </w:r>
      <w:r w:rsidRPr="00206EE4">
        <w:rPr>
          <w:rFonts w:ascii="Times New Roman" w:hAnsi="Times New Roman" w:cs="Times New Roman"/>
          <w:sz w:val="24"/>
          <w:szCs w:val="24"/>
        </w:rPr>
        <w:t>A Positive Side of Violent Video Game Play: The Negative Correlation Between Violent Video Game Play and Violent Crime</w:t>
      </w:r>
      <w:r w:rsidRPr="00206EE4">
        <w:rPr>
          <w:rFonts w:ascii="Times New Roman" w:hAnsi="Times New Roman" w:cs="Times New Roman"/>
          <w:kern w:val="0"/>
          <w:sz w:val="24"/>
          <w:szCs w:val="24"/>
          <w14:ligatures w14:val="none"/>
        </w:rPr>
        <w:t xml:space="preserve">”, </w:t>
      </w:r>
      <w:r w:rsidRPr="00206EE4">
        <w:rPr>
          <w:rFonts w:ascii="Times New Roman" w:hAnsi="Times New Roman" w:cs="Times New Roman"/>
          <w:i/>
          <w:iCs/>
          <w:kern w:val="0"/>
          <w:sz w:val="24"/>
          <w:szCs w:val="24"/>
          <w14:ligatures w14:val="none"/>
        </w:rPr>
        <w:t>University of Saskatchewan</w:t>
      </w:r>
      <w:r w:rsidRPr="00206EE4">
        <w:rPr>
          <w:rFonts w:ascii="Times New Roman" w:hAnsi="Times New Roman" w:cs="Times New Roman"/>
          <w:kern w:val="0"/>
          <w:sz w:val="24"/>
          <w:szCs w:val="24"/>
          <w14:ligatures w14:val="none"/>
        </w:rPr>
        <w:t xml:space="preserve">, vol. 7, no. 1, 2021. </w:t>
      </w:r>
      <w:hyperlink r:id="rId12" w:history="1">
        <w:r w:rsidRPr="00206EE4">
          <w:rPr>
            <w:rStyle w:val="Hyperlink"/>
            <w:rFonts w:ascii="Times New Roman" w:hAnsi="Times New Roman" w:cs="Times New Roman"/>
            <w:kern w:val="0"/>
            <w:sz w:val="24"/>
            <w:szCs w:val="24"/>
            <w14:ligatures w14:val="none"/>
          </w:rPr>
          <w:t>https://doi.org/10.32396/usurj.v7i1.473</w:t>
        </w:r>
      </w:hyperlink>
      <w:r w:rsidRPr="00206EE4">
        <w:rPr>
          <w:rFonts w:ascii="Times New Roman" w:hAnsi="Times New Roman" w:cs="Times New Roman"/>
          <w:kern w:val="0"/>
          <w:sz w:val="24"/>
          <w:szCs w:val="24"/>
          <w14:ligatures w14:val="none"/>
        </w:rPr>
        <w:t xml:space="preserve"> (pdf p. 4)</w:t>
      </w:r>
    </w:p>
    <w:p w14:paraId="747216DC" w14:textId="5EEFB897" w:rsidR="003A6E19" w:rsidRPr="00206EE4" w:rsidRDefault="003A6E19" w:rsidP="003A6E19">
      <w:pPr>
        <w:pStyle w:val="ListParagraph"/>
        <w:numPr>
          <w:ilvl w:val="0"/>
          <w:numId w:val="4"/>
        </w:numPr>
        <w:spacing w:before="240" w:line="360" w:lineRule="auto"/>
        <w:jc w:val="both"/>
        <w:rPr>
          <w:rFonts w:ascii="Times New Roman" w:hAnsi="Times New Roman" w:cs="Times New Roman"/>
          <w:sz w:val="24"/>
          <w:szCs w:val="24"/>
        </w:rPr>
      </w:pPr>
      <w:r w:rsidRPr="00206EE4">
        <w:rPr>
          <w:rFonts w:ascii="Times New Roman" w:hAnsi="Times New Roman" w:cs="Times New Roman"/>
          <w:sz w:val="24"/>
          <w:szCs w:val="24"/>
        </w:rPr>
        <w:t xml:space="preserve">Ward, Michael Robert, Video Games and Crime (2011). Contemporary Economic Policy, Volume 29, Issue 2, pages 261–273, April 2011, Available at SSRN: </w:t>
      </w:r>
      <w:hyperlink r:id="rId13" w:history="1">
        <w:r w:rsidRPr="00206EE4">
          <w:rPr>
            <w:rStyle w:val="Hyperlink"/>
            <w:rFonts w:ascii="Times New Roman" w:hAnsi="Times New Roman" w:cs="Times New Roman"/>
            <w:sz w:val="24"/>
            <w:szCs w:val="24"/>
          </w:rPr>
          <w:t>https://ssrn.com/abstract=1021452</w:t>
        </w:r>
      </w:hyperlink>
      <w:r w:rsidRPr="00206EE4">
        <w:rPr>
          <w:rFonts w:ascii="Times New Roman" w:hAnsi="Times New Roman" w:cs="Times New Roman"/>
          <w:sz w:val="24"/>
          <w:szCs w:val="24"/>
        </w:rPr>
        <w:t xml:space="preserve"> or </w:t>
      </w:r>
      <w:hyperlink r:id="rId14" w:history="1">
        <w:r w:rsidRPr="00206EE4">
          <w:rPr>
            <w:rStyle w:val="Hyperlink"/>
            <w:rFonts w:ascii="Times New Roman" w:hAnsi="Times New Roman" w:cs="Times New Roman"/>
            <w:sz w:val="24"/>
            <w:szCs w:val="24"/>
          </w:rPr>
          <w:t>http://dx.doi.org/10.2139/ssrn.1021452</w:t>
        </w:r>
      </w:hyperlink>
      <w:r w:rsidRPr="00206EE4">
        <w:rPr>
          <w:rFonts w:ascii="Times New Roman" w:hAnsi="Times New Roman" w:cs="Times New Roman"/>
          <w:sz w:val="24"/>
          <w:szCs w:val="24"/>
        </w:rPr>
        <w:t xml:space="preserve"> (pdf p. 17)</w:t>
      </w:r>
    </w:p>
    <w:sectPr w:rsidR="003A6E19" w:rsidRPr="00206E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96D9" w14:textId="77777777" w:rsidR="00A11408" w:rsidRDefault="00A11408" w:rsidP="00B801B0">
      <w:pPr>
        <w:spacing w:after="0" w:line="240" w:lineRule="auto"/>
      </w:pPr>
      <w:r>
        <w:separator/>
      </w:r>
    </w:p>
  </w:endnote>
  <w:endnote w:type="continuationSeparator" w:id="0">
    <w:p w14:paraId="0C7CB0B4" w14:textId="77777777" w:rsidR="00A11408" w:rsidRDefault="00A11408" w:rsidP="00B8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673A" w14:textId="77777777" w:rsidR="00A11408" w:rsidRDefault="00A11408" w:rsidP="00B801B0">
      <w:pPr>
        <w:spacing w:after="0" w:line="240" w:lineRule="auto"/>
      </w:pPr>
      <w:r>
        <w:separator/>
      </w:r>
    </w:p>
  </w:footnote>
  <w:footnote w:type="continuationSeparator" w:id="0">
    <w:p w14:paraId="1E844F7B" w14:textId="77777777" w:rsidR="00A11408" w:rsidRDefault="00A11408" w:rsidP="00B801B0">
      <w:pPr>
        <w:spacing w:after="0" w:line="240" w:lineRule="auto"/>
      </w:pPr>
      <w:r>
        <w:continuationSeparator/>
      </w:r>
    </w:p>
  </w:footnote>
  <w:footnote w:id="1">
    <w:p w14:paraId="3170555C" w14:textId="48521FF3" w:rsidR="0034228E" w:rsidRPr="0034228E" w:rsidRDefault="0034228E">
      <w:pPr>
        <w:pStyle w:val="FootnoteText"/>
        <w:rPr>
          <w:lang w:val="en-US"/>
        </w:rPr>
      </w:pPr>
      <w:r>
        <w:rPr>
          <w:rStyle w:val="FootnoteReference"/>
        </w:rPr>
        <w:footnoteRef/>
      </w:r>
      <w:r>
        <w:t xml:space="preserve"> </w:t>
      </w:r>
      <w:r w:rsidRPr="00802052">
        <w:rPr>
          <w:rFonts w:ascii="Times New Roman" w:hAnsi="Times New Roman" w:cs="Times New Roman"/>
        </w:rPr>
        <w:t xml:space="preserve">Alan Blank-Rochester, </w:t>
      </w:r>
      <w:r w:rsidRPr="00802052">
        <w:rPr>
          <w:rFonts w:ascii="Times New Roman" w:hAnsi="Times New Roman" w:cs="Times New Roman"/>
          <w:kern w:val="0"/>
          <w14:ligatures w14:val="none"/>
        </w:rPr>
        <w:t>„</w:t>
      </w:r>
      <w:r w:rsidRPr="00802052">
        <w:rPr>
          <w:rFonts w:ascii="Times New Roman" w:hAnsi="Times New Roman" w:cs="Times New Roman"/>
        </w:rPr>
        <w:t>Video games speed up reaction time</w:t>
      </w:r>
      <w:r w:rsidRPr="00802052">
        <w:rPr>
          <w:rFonts w:ascii="Times New Roman" w:hAnsi="Times New Roman" w:cs="Times New Roman"/>
          <w:kern w:val="0"/>
          <w14:ligatures w14:val="none"/>
        </w:rPr>
        <w:t xml:space="preserve">”, </w:t>
      </w:r>
      <w:r w:rsidRPr="00802052">
        <w:rPr>
          <w:rFonts w:ascii="Times New Roman" w:hAnsi="Times New Roman" w:cs="Times New Roman"/>
          <w:i/>
          <w:iCs/>
          <w:kern w:val="0"/>
          <w14:ligatures w14:val="none"/>
        </w:rPr>
        <w:t>Futurity</w:t>
      </w:r>
      <w:r w:rsidRPr="00802052">
        <w:rPr>
          <w:rFonts w:ascii="Times New Roman" w:hAnsi="Times New Roman" w:cs="Times New Roman"/>
        </w:rPr>
        <w:t xml:space="preserve">, 2010.  </w:t>
      </w:r>
      <w:hyperlink r:id="rId1" w:history="1">
        <w:r w:rsidRPr="00802052">
          <w:rPr>
            <w:rStyle w:val="Hyperlink"/>
            <w:rFonts w:ascii="Times New Roman" w:hAnsi="Times New Roman" w:cs="Times New Roman"/>
          </w:rPr>
          <w:t>https://www.futurity.org/video-games-speed-up-reaction-time/</w:t>
        </w:r>
      </w:hyperlink>
    </w:p>
  </w:footnote>
  <w:footnote w:id="2">
    <w:p w14:paraId="64A6EED6" w14:textId="68EAFE8C" w:rsidR="0034228E" w:rsidRPr="0034228E" w:rsidRDefault="0034228E">
      <w:pPr>
        <w:pStyle w:val="FootnoteText"/>
        <w:rPr>
          <w:lang w:val="en-US"/>
        </w:rPr>
      </w:pPr>
      <w:r>
        <w:rPr>
          <w:rStyle w:val="FootnoteReference"/>
        </w:rPr>
        <w:footnoteRef/>
      </w:r>
      <w:r>
        <w:t xml:space="preserve"> </w:t>
      </w:r>
      <w:r w:rsidRPr="00802052">
        <w:rPr>
          <w:rFonts w:ascii="Times New Roman" w:hAnsi="Times New Roman" w:cs="Times New Roman"/>
          <w:kern w:val="0"/>
          <w14:ligatures w14:val="none"/>
        </w:rPr>
        <w:t xml:space="preserve">Niklas Johannes, Matti Vuorre și Andrew K. Przybylski, „Video game play is positively correlated with well-being”, </w:t>
      </w:r>
      <w:r w:rsidRPr="00802052">
        <w:rPr>
          <w:rFonts w:ascii="Times New Roman" w:hAnsi="Times New Roman" w:cs="Times New Roman"/>
          <w:i/>
          <w:iCs/>
          <w:kern w:val="0"/>
          <w14:ligatures w14:val="none"/>
        </w:rPr>
        <w:t>The Royal Society</w:t>
      </w:r>
      <w:r w:rsidRPr="00802052">
        <w:rPr>
          <w:rFonts w:ascii="Times New Roman" w:hAnsi="Times New Roman" w:cs="Times New Roman"/>
          <w:kern w:val="0"/>
          <w14:ligatures w14:val="none"/>
        </w:rPr>
        <w:t xml:space="preserve">, vol. 8, no. 2, Wendy Hall, 2021, paragraful 3.1 </w:t>
      </w:r>
      <w:hyperlink r:id="rId2" w:history="1">
        <w:r w:rsidRPr="00802052">
          <w:rPr>
            <w:rStyle w:val="Hyperlink"/>
            <w:rFonts w:ascii="Times New Roman" w:hAnsi="Times New Roman" w:cs="Times New Roman"/>
            <w:kern w:val="0"/>
            <w14:ligatures w14:val="none"/>
          </w:rPr>
          <w:t>https://doi.org/10.1098/rsos.202049</w:t>
        </w:r>
      </w:hyperlink>
    </w:p>
  </w:footnote>
  <w:footnote w:id="3">
    <w:p w14:paraId="299C0C28" w14:textId="4538A23F" w:rsidR="0034228E" w:rsidRPr="0034228E" w:rsidRDefault="0034228E">
      <w:pPr>
        <w:pStyle w:val="FootnoteText"/>
        <w:rPr>
          <w:lang w:val="en-US"/>
        </w:rPr>
      </w:pPr>
      <w:r>
        <w:rPr>
          <w:rStyle w:val="FootnoteReference"/>
        </w:rPr>
        <w:footnoteRef/>
      </w:r>
      <w:r>
        <w:t xml:space="preserve"> </w:t>
      </w:r>
      <w:r w:rsidRPr="00802052">
        <w:rPr>
          <w:rFonts w:ascii="Times New Roman" w:hAnsi="Times New Roman" w:cs="Times New Roman"/>
        </w:rPr>
        <w:t xml:space="preserve">Ward, Michael Robert, Video Games and Crime (2011). Contemporary Economic Policy, Volume 29, Issue 2, pages 261–273, April 2011, Available at SSRN: </w:t>
      </w:r>
      <w:hyperlink r:id="rId3" w:history="1">
        <w:r w:rsidRPr="00802052">
          <w:rPr>
            <w:rStyle w:val="Hyperlink"/>
            <w:rFonts w:ascii="Times New Roman" w:hAnsi="Times New Roman" w:cs="Times New Roman"/>
          </w:rPr>
          <w:t>https://ssrn.com/abstract=1021452</w:t>
        </w:r>
      </w:hyperlink>
      <w:r w:rsidRPr="00802052">
        <w:rPr>
          <w:rFonts w:ascii="Times New Roman" w:hAnsi="Times New Roman" w:cs="Times New Roman"/>
        </w:rPr>
        <w:t xml:space="preserve"> or </w:t>
      </w:r>
      <w:hyperlink r:id="rId4" w:history="1">
        <w:r w:rsidRPr="00802052">
          <w:rPr>
            <w:rStyle w:val="Hyperlink"/>
            <w:rFonts w:ascii="Times New Roman" w:hAnsi="Times New Roman" w:cs="Times New Roman"/>
          </w:rPr>
          <w:t>http://dx.doi.org/10.2139/ssrn.1021452</w:t>
        </w:r>
      </w:hyperlink>
      <w:r w:rsidRPr="00802052">
        <w:rPr>
          <w:rFonts w:ascii="Times New Roman" w:hAnsi="Times New Roman" w:cs="Times New Roman"/>
        </w:rPr>
        <w:t xml:space="preserve"> (pdf p. 17)</w:t>
      </w:r>
    </w:p>
  </w:footnote>
  <w:footnote w:id="4">
    <w:p w14:paraId="46ADF7FF" w14:textId="6124240B" w:rsidR="0034228E" w:rsidRPr="0034228E" w:rsidRDefault="0034228E">
      <w:pPr>
        <w:pStyle w:val="FootnoteText"/>
        <w:rPr>
          <w:lang w:val="en-US"/>
        </w:rPr>
      </w:pPr>
      <w:r>
        <w:rPr>
          <w:rStyle w:val="FootnoteReference"/>
        </w:rPr>
        <w:footnoteRef/>
      </w:r>
      <w:r>
        <w:t xml:space="preserve"> </w:t>
      </w:r>
      <w:r w:rsidRPr="00802052">
        <w:rPr>
          <w:rFonts w:ascii="Times New Roman" w:hAnsi="Times New Roman" w:cs="Times New Roman"/>
        </w:rPr>
        <w:t xml:space="preserve">Ward, Michael Robert, Video Games and Crime (2011). Contemporary Economic Policy, Volume 29, Issue 2, pages 261–273, April 2011, Available at SSRN: </w:t>
      </w:r>
      <w:hyperlink r:id="rId5" w:history="1">
        <w:r w:rsidRPr="00802052">
          <w:rPr>
            <w:rStyle w:val="Hyperlink"/>
            <w:rFonts w:ascii="Times New Roman" w:hAnsi="Times New Roman" w:cs="Times New Roman"/>
          </w:rPr>
          <w:t>https://ssrn.com/abstract=1021452</w:t>
        </w:r>
      </w:hyperlink>
      <w:r w:rsidRPr="00802052">
        <w:rPr>
          <w:rFonts w:ascii="Times New Roman" w:hAnsi="Times New Roman" w:cs="Times New Roman"/>
        </w:rPr>
        <w:t xml:space="preserve"> or </w:t>
      </w:r>
      <w:hyperlink r:id="rId6" w:history="1">
        <w:r w:rsidRPr="00802052">
          <w:rPr>
            <w:rStyle w:val="Hyperlink"/>
            <w:rFonts w:ascii="Times New Roman" w:hAnsi="Times New Roman" w:cs="Times New Roman"/>
          </w:rPr>
          <w:t>http://dx.doi.org/10.2139/ssrn.1021452</w:t>
        </w:r>
      </w:hyperlink>
      <w:r w:rsidRPr="00802052">
        <w:rPr>
          <w:rFonts w:ascii="Times New Roman" w:hAnsi="Times New Roman" w:cs="Times New Roman"/>
        </w:rPr>
        <w:t xml:space="preserve"> (pdf p. 17)</w:t>
      </w:r>
    </w:p>
  </w:footnote>
  <w:footnote w:id="5">
    <w:p w14:paraId="3E46C0D3" w14:textId="4FF9AE98" w:rsidR="007316A8" w:rsidRPr="00802052" w:rsidRDefault="007316A8">
      <w:pPr>
        <w:pStyle w:val="FootnoteText"/>
        <w:rPr>
          <w:rFonts w:ascii="Times New Roman" w:hAnsi="Times New Roman" w:cs="Times New Roman"/>
        </w:rPr>
      </w:pPr>
      <w:r w:rsidRPr="00802052">
        <w:rPr>
          <w:rStyle w:val="FootnoteReference"/>
          <w:rFonts w:ascii="Times New Roman" w:hAnsi="Times New Roman" w:cs="Times New Roman"/>
        </w:rPr>
        <w:footnoteRef/>
      </w:r>
      <w:r w:rsidRPr="00802052">
        <w:rPr>
          <w:rFonts w:ascii="Times New Roman" w:hAnsi="Times New Roman" w:cs="Times New Roman"/>
        </w:rPr>
        <w:t xml:space="preserve"> </w:t>
      </w:r>
      <w:r w:rsidR="0078603F" w:rsidRPr="00802052">
        <w:rPr>
          <w:rFonts w:ascii="Times New Roman" w:hAnsi="Times New Roman" w:cs="Times New Roman"/>
        </w:rPr>
        <w:t>Lenhart, A., Smith, A.., Anderson, M., Duggan, M., Perrin, A., “Teens, Technology and Friendships.” Pew Research Center, August, 2015</w:t>
      </w:r>
      <w:r w:rsidR="0007460B">
        <w:rPr>
          <w:rFonts w:ascii="Times New Roman" w:hAnsi="Times New Roman" w:cs="Times New Roman"/>
        </w:rPr>
        <w:t>.</w:t>
      </w:r>
      <w:r w:rsidR="0078603F" w:rsidRPr="00802052">
        <w:rPr>
          <w:rFonts w:ascii="Times New Roman" w:hAnsi="Times New Roman" w:cs="Times New Roman"/>
        </w:rPr>
        <w:t xml:space="preserve"> </w:t>
      </w:r>
      <w:hyperlink r:id="rId7" w:history="1">
        <w:r w:rsidR="0078603F" w:rsidRPr="00802052">
          <w:rPr>
            <w:rStyle w:val="Hyperlink"/>
            <w:rFonts w:ascii="Times New Roman" w:hAnsi="Times New Roman" w:cs="Times New Roman"/>
          </w:rPr>
          <w:t>http://www.pewinternet.org/2015/08/06/teens-technology-and-friendships/</w:t>
        </w:r>
      </w:hyperlink>
    </w:p>
  </w:footnote>
  <w:footnote w:id="6">
    <w:p w14:paraId="4075E59A" w14:textId="55F8AA66" w:rsidR="007B6D47" w:rsidRDefault="007B6D47">
      <w:pPr>
        <w:pStyle w:val="FootnoteText"/>
      </w:pPr>
      <w:r>
        <w:rPr>
          <w:rStyle w:val="FootnoteReference"/>
        </w:rPr>
        <w:footnoteRef/>
      </w:r>
      <w:r>
        <w:t xml:space="preserve"> </w:t>
      </w:r>
      <w:r w:rsidRPr="00802052">
        <w:rPr>
          <w:rFonts w:ascii="Times New Roman" w:hAnsi="Times New Roman" w:cs="Times New Roman"/>
        </w:rPr>
        <w:t xml:space="preserve">Kowert, R., Kaye, L.K. (2018). Video Games Are Not Socially Isolating. In: Ferguson, C. (eds) Video Game Influences on Aggression, Cognition, and Attention. Springer, Cham. </w:t>
      </w:r>
      <w:hyperlink r:id="rId8" w:history="1">
        <w:r w:rsidRPr="00802052">
          <w:rPr>
            <w:rStyle w:val="Hyperlink"/>
            <w:rFonts w:ascii="Times New Roman" w:hAnsi="Times New Roman" w:cs="Times New Roman"/>
          </w:rPr>
          <w:t>https://doi.org/10.1007/978-3-319-95495-0_15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1A0"/>
    <w:multiLevelType w:val="hybridMultilevel"/>
    <w:tmpl w:val="D6529A26"/>
    <w:lvl w:ilvl="0" w:tplc="80B65438">
      <w:numFmt w:val="bullet"/>
      <w:lvlText w:val="-"/>
      <w:lvlJc w:val="left"/>
      <w:pPr>
        <w:ind w:left="1070" w:hanging="360"/>
      </w:pPr>
      <w:rPr>
        <w:rFonts w:ascii="Times New Roman" w:eastAsiaTheme="minorHAnsi" w:hAnsi="Times New Roman" w:cs="Times New Roman" w:hint="default"/>
      </w:rPr>
    </w:lvl>
    <w:lvl w:ilvl="1" w:tplc="04180003" w:tentative="1">
      <w:start w:val="1"/>
      <w:numFmt w:val="bullet"/>
      <w:lvlText w:val="o"/>
      <w:lvlJc w:val="left"/>
      <w:pPr>
        <w:ind w:left="1790" w:hanging="360"/>
      </w:pPr>
      <w:rPr>
        <w:rFonts w:ascii="Courier New" w:hAnsi="Courier New" w:cs="Courier New" w:hint="default"/>
      </w:rPr>
    </w:lvl>
    <w:lvl w:ilvl="2" w:tplc="04180005" w:tentative="1">
      <w:start w:val="1"/>
      <w:numFmt w:val="bullet"/>
      <w:lvlText w:val=""/>
      <w:lvlJc w:val="left"/>
      <w:pPr>
        <w:ind w:left="2510" w:hanging="360"/>
      </w:pPr>
      <w:rPr>
        <w:rFonts w:ascii="Wingdings" w:hAnsi="Wingdings" w:hint="default"/>
      </w:rPr>
    </w:lvl>
    <w:lvl w:ilvl="3" w:tplc="04180001" w:tentative="1">
      <w:start w:val="1"/>
      <w:numFmt w:val="bullet"/>
      <w:lvlText w:val=""/>
      <w:lvlJc w:val="left"/>
      <w:pPr>
        <w:ind w:left="3230" w:hanging="360"/>
      </w:pPr>
      <w:rPr>
        <w:rFonts w:ascii="Symbol" w:hAnsi="Symbol" w:hint="default"/>
      </w:rPr>
    </w:lvl>
    <w:lvl w:ilvl="4" w:tplc="04180003" w:tentative="1">
      <w:start w:val="1"/>
      <w:numFmt w:val="bullet"/>
      <w:lvlText w:val="o"/>
      <w:lvlJc w:val="left"/>
      <w:pPr>
        <w:ind w:left="3950" w:hanging="360"/>
      </w:pPr>
      <w:rPr>
        <w:rFonts w:ascii="Courier New" w:hAnsi="Courier New" w:cs="Courier New" w:hint="default"/>
      </w:rPr>
    </w:lvl>
    <w:lvl w:ilvl="5" w:tplc="04180005" w:tentative="1">
      <w:start w:val="1"/>
      <w:numFmt w:val="bullet"/>
      <w:lvlText w:val=""/>
      <w:lvlJc w:val="left"/>
      <w:pPr>
        <w:ind w:left="4670" w:hanging="360"/>
      </w:pPr>
      <w:rPr>
        <w:rFonts w:ascii="Wingdings" w:hAnsi="Wingdings" w:hint="default"/>
      </w:rPr>
    </w:lvl>
    <w:lvl w:ilvl="6" w:tplc="04180001" w:tentative="1">
      <w:start w:val="1"/>
      <w:numFmt w:val="bullet"/>
      <w:lvlText w:val=""/>
      <w:lvlJc w:val="left"/>
      <w:pPr>
        <w:ind w:left="5390" w:hanging="360"/>
      </w:pPr>
      <w:rPr>
        <w:rFonts w:ascii="Symbol" w:hAnsi="Symbol" w:hint="default"/>
      </w:rPr>
    </w:lvl>
    <w:lvl w:ilvl="7" w:tplc="04180003" w:tentative="1">
      <w:start w:val="1"/>
      <w:numFmt w:val="bullet"/>
      <w:lvlText w:val="o"/>
      <w:lvlJc w:val="left"/>
      <w:pPr>
        <w:ind w:left="6110" w:hanging="360"/>
      </w:pPr>
      <w:rPr>
        <w:rFonts w:ascii="Courier New" w:hAnsi="Courier New" w:cs="Courier New" w:hint="default"/>
      </w:rPr>
    </w:lvl>
    <w:lvl w:ilvl="8" w:tplc="04180005" w:tentative="1">
      <w:start w:val="1"/>
      <w:numFmt w:val="bullet"/>
      <w:lvlText w:val=""/>
      <w:lvlJc w:val="left"/>
      <w:pPr>
        <w:ind w:left="6830" w:hanging="360"/>
      </w:pPr>
      <w:rPr>
        <w:rFonts w:ascii="Wingdings" w:hAnsi="Wingdings" w:hint="default"/>
      </w:rPr>
    </w:lvl>
  </w:abstractNum>
  <w:abstractNum w:abstractNumId="1" w15:restartNumberingAfterBreak="0">
    <w:nsid w:val="375A245F"/>
    <w:multiLevelType w:val="hybridMultilevel"/>
    <w:tmpl w:val="21F879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761411E"/>
    <w:multiLevelType w:val="hybridMultilevel"/>
    <w:tmpl w:val="C172B460"/>
    <w:lvl w:ilvl="0" w:tplc="04180001">
      <w:start w:val="1"/>
      <w:numFmt w:val="bullet"/>
      <w:lvlText w:val=""/>
      <w:lvlJc w:val="left"/>
      <w:pPr>
        <w:ind w:left="1790" w:hanging="360"/>
      </w:pPr>
      <w:rPr>
        <w:rFonts w:ascii="Symbol" w:hAnsi="Symbol" w:hint="default"/>
      </w:rPr>
    </w:lvl>
    <w:lvl w:ilvl="1" w:tplc="04180003" w:tentative="1">
      <w:start w:val="1"/>
      <w:numFmt w:val="bullet"/>
      <w:lvlText w:val="o"/>
      <w:lvlJc w:val="left"/>
      <w:pPr>
        <w:ind w:left="2510" w:hanging="360"/>
      </w:pPr>
      <w:rPr>
        <w:rFonts w:ascii="Courier New" w:hAnsi="Courier New" w:cs="Courier New" w:hint="default"/>
      </w:rPr>
    </w:lvl>
    <w:lvl w:ilvl="2" w:tplc="04180005" w:tentative="1">
      <w:start w:val="1"/>
      <w:numFmt w:val="bullet"/>
      <w:lvlText w:val=""/>
      <w:lvlJc w:val="left"/>
      <w:pPr>
        <w:ind w:left="3230" w:hanging="360"/>
      </w:pPr>
      <w:rPr>
        <w:rFonts w:ascii="Wingdings" w:hAnsi="Wingdings" w:hint="default"/>
      </w:rPr>
    </w:lvl>
    <w:lvl w:ilvl="3" w:tplc="04180001" w:tentative="1">
      <w:start w:val="1"/>
      <w:numFmt w:val="bullet"/>
      <w:lvlText w:val=""/>
      <w:lvlJc w:val="left"/>
      <w:pPr>
        <w:ind w:left="3950" w:hanging="360"/>
      </w:pPr>
      <w:rPr>
        <w:rFonts w:ascii="Symbol" w:hAnsi="Symbol" w:hint="default"/>
      </w:rPr>
    </w:lvl>
    <w:lvl w:ilvl="4" w:tplc="04180003" w:tentative="1">
      <w:start w:val="1"/>
      <w:numFmt w:val="bullet"/>
      <w:lvlText w:val="o"/>
      <w:lvlJc w:val="left"/>
      <w:pPr>
        <w:ind w:left="4670" w:hanging="360"/>
      </w:pPr>
      <w:rPr>
        <w:rFonts w:ascii="Courier New" w:hAnsi="Courier New" w:cs="Courier New" w:hint="default"/>
      </w:rPr>
    </w:lvl>
    <w:lvl w:ilvl="5" w:tplc="04180005" w:tentative="1">
      <w:start w:val="1"/>
      <w:numFmt w:val="bullet"/>
      <w:lvlText w:val=""/>
      <w:lvlJc w:val="left"/>
      <w:pPr>
        <w:ind w:left="5390" w:hanging="360"/>
      </w:pPr>
      <w:rPr>
        <w:rFonts w:ascii="Wingdings" w:hAnsi="Wingdings" w:hint="default"/>
      </w:rPr>
    </w:lvl>
    <w:lvl w:ilvl="6" w:tplc="04180001" w:tentative="1">
      <w:start w:val="1"/>
      <w:numFmt w:val="bullet"/>
      <w:lvlText w:val=""/>
      <w:lvlJc w:val="left"/>
      <w:pPr>
        <w:ind w:left="6110" w:hanging="360"/>
      </w:pPr>
      <w:rPr>
        <w:rFonts w:ascii="Symbol" w:hAnsi="Symbol" w:hint="default"/>
      </w:rPr>
    </w:lvl>
    <w:lvl w:ilvl="7" w:tplc="04180003" w:tentative="1">
      <w:start w:val="1"/>
      <w:numFmt w:val="bullet"/>
      <w:lvlText w:val="o"/>
      <w:lvlJc w:val="left"/>
      <w:pPr>
        <w:ind w:left="6830" w:hanging="360"/>
      </w:pPr>
      <w:rPr>
        <w:rFonts w:ascii="Courier New" w:hAnsi="Courier New" w:cs="Courier New" w:hint="default"/>
      </w:rPr>
    </w:lvl>
    <w:lvl w:ilvl="8" w:tplc="04180005" w:tentative="1">
      <w:start w:val="1"/>
      <w:numFmt w:val="bullet"/>
      <w:lvlText w:val=""/>
      <w:lvlJc w:val="left"/>
      <w:pPr>
        <w:ind w:left="7550" w:hanging="360"/>
      </w:pPr>
      <w:rPr>
        <w:rFonts w:ascii="Wingdings" w:hAnsi="Wingdings" w:hint="default"/>
      </w:rPr>
    </w:lvl>
  </w:abstractNum>
  <w:abstractNum w:abstractNumId="3" w15:restartNumberingAfterBreak="0">
    <w:nsid w:val="6D523321"/>
    <w:multiLevelType w:val="hybridMultilevel"/>
    <w:tmpl w:val="50E249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20171487">
    <w:abstractNumId w:val="0"/>
  </w:num>
  <w:num w:numId="2" w16cid:durableId="661541624">
    <w:abstractNumId w:val="2"/>
  </w:num>
  <w:num w:numId="3" w16cid:durableId="346173245">
    <w:abstractNumId w:val="3"/>
  </w:num>
  <w:num w:numId="4" w16cid:durableId="835072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83"/>
    <w:rsid w:val="0002275C"/>
    <w:rsid w:val="0007460B"/>
    <w:rsid w:val="00082218"/>
    <w:rsid w:val="00090040"/>
    <w:rsid w:val="000D7C2C"/>
    <w:rsid w:val="00120FEE"/>
    <w:rsid w:val="00131455"/>
    <w:rsid w:val="00135CF8"/>
    <w:rsid w:val="0014040D"/>
    <w:rsid w:val="00183C3F"/>
    <w:rsid w:val="00196D9A"/>
    <w:rsid w:val="001E7010"/>
    <w:rsid w:val="00201CD0"/>
    <w:rsid w:val="00206EE4"/>
    <w:rsid w:val="002336DA"/>
    <w:rsid w:val="002365AA"/>
    <w:rsid w:val="00291D61"/>
    <w:rsid w:val="002E5A9F"/>
    <w:rsid w:val="002F2AE3"/>
    <w:rsid w:val="0034228E"/>
    <w:rsid w:val="00350C09"/>
    <w:rsid w:val="00365CDA"/>
    <w:rsid w:val="0039593F"/>
    <w:rsid w:val="003A6E19"/>
    <w:rsid w:val="003D502F"/>
    <w:rsid w:val="003D5B8F"/>
    <w:rsid w:val="004168CA"/>
    <w:rsid w:val="0048767B"/>
    <w:rsid w:val="005B7829"/>
    <w:rsid w:val="005E2EC3"/>
    <w:rsid w:val="00661923"/>
    <w:rsid w:val="007316A8"/>
    <w:rsid w:val="0078603F"/>
    <w:rsid w:val="007A227F"/>
    <w:rsid w:val="007A54AC"/>
    <w:rsid w:val="007B6D47"/>
    <w:rsid w:val="007D4BC6"/>
    <w:rsid w:val="00802052"/>
    <w:rsid w:val="00840D66"/>
    <w:rsid w:val="00841694"/>
    <w:rsid w:val="00874F0E"/>
    <w:rsid w:val="0089785F"/>
    <w:rsid w:val="008B3EB0"/>
    <w:rsid w:val="00933AA0"/>
    <w:rsid w:val="00943702"/>
    <w:rsid w:val="009813EE"/>
    <w:rsid w:val="00985874"/>
    <w:rsid w:val="009E3556"/>
    <w:rsid w:val="00A11408"/>
    <w:rsid w:val="00A44E19"/>
    <w:rsid w:val="00A61600"/>
    <w:rsid w:val="00A70E83"/>
    <w:rsid w:val="00A91779"/>
    <w:rsid w:val="00AE420E"/>
    <w:rsid w:val="00B22E0F"/>
    <w:rsid w:val="00B648B8"/>
    <w:rsid w:val="00B7680C"/>
    <w:rsid w:val="00B801B0"/>
    <w:rsid w:val="00BA1B6F"/>
    <w:rsid w:val="00CA69C8"/>
    <w:rsid w:val="00CC2D3B"/>
    <w:rsid w:val="00CE25C1"/>
    <w:rsid w:val="00D027A5"/>
    <w:rsid w:val="00D313CD"/>
    <w:rsid w:val="00DA1658"/>
    <w:rsid w:val="00DA5B80"/>
    <w:rsid w:val="00DF1FEE"/>
    <w:rsid w:val="00DF648D"/>
    <w:rsid w:val="00E56B79"/>
    <w:rsid w:val="00E7387E"/>
    <w:rsid w:val="00EF2F74"/>
    <w:rsid w:val="00F15351"/>
    <w:rsid w:val="00F72229"/>
    <w:rsid w:val="00FB24E4"/>
    <w:rsid w:val="00FC0DF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3F98"/>
  <w15:chartTrackingRefBased/>
  <w15:docId w15:val="{7682AD4A-9FA2-4604-B157-2854C906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0C"/>
    <w:pPr>
      <w:ind w:left="720"/>
      <w:contextualSpacing/>
    </w:pPr>
  </w:style>
  <w:style w:type="paragraph" w:styleId="FootnoteText">
    <w:name w:val="footnote text"/>
    <w:basedOn w:val="Normal"/>
    <w:link w:val="FootnoteTextChar"/>
    <w:uiPriority w:val="99"/>
    <w:semiHidden/>
    <w:unhideWhenUsed/>
    <w:rsid w:val="00B801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1B0"/>
    <w:rPr>
      <w:sz w:val="20"/>
      <w:szCs w:val="20"/>
    </w:rPr>
  </w:style>
  <w:style w:type="character" w:styleId="FootnoteReference">
    <w:name w:val="footnote reference"/>
    <w:basedOn w:val="DefaultParagraphFont"/>
    <w:uiPriority w:val="99"/>
    <w:semiHidden/>
    <w:unhideWhenUsed/>
    <w:rsid w:val="00B801B0"/>
    <w:rPr>
      <w:vertAlign w:val="superscript"/>
    </w:rPr>
  </w:style>
  <w:style w:type="character" w:styleId="Hyperlink">
    <w:name w:val="Hyperlink"/>
    <w:basedOn w:val="DefaultParagraphFont"/>
    <w:uiPriority w:val="99"/>
    <w:unhideWhenUsed/>
    <w:rsid w:val="0078603F"/>
    <w:rPr>
      <w:color w:val="0563C1" w:themeColor="hyperlink"/>
      <w:u w:val="single"/>
    </w:rPr>
  </w:style>
  <w:style w:type="character" w:styleId="UnresolvedMention">
    <w:name w:val="Unresolved Mention"/>
    <w:basedOn w:val="DefaultParagraphFont"/>
    <w:uiPriority w:val="99"/>
    <w:semiHidden/>
    <w:unhideWhenUsed/>
    <w:rsid w:val="0078603F"/>
    <w:rPr>
      <w:color w:val="605E5C"/>
      <w:shd w:val="clear" w:color="auto" w:fill="E1DFDD"/>
    </w:rPr>
  </w:style>
  <w:style w:type="character" w:styleId="FollowedHyperlink">
    <w:name w:val="FollowedHyperlink"/>
    <w:basedOn w:val="DefaultParagraphFont"/>
    <w:uiPriority w:val="99"/>
    <w:semiHidden/>
    <w:unhideWhenUsed/>
    <w:rsid w:val="007A5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4126">
      <w:bodyDiv w:val="1"/>
      <w:marLeft w:val="0"/>
      <w:marRight w:val="0"/>
      <w:marTop w:val="0"/>
      <w:marBottom w:val="0"/>
      <w:divBdr>
        <w:top w:val="none" w:sz="0" w:space="0" w:color="auto"/>
        <w:left w:val="none" w:sz="0" w:space="0" w:color="auto"/>
        <w:bottom w:val="none" w:sz="0" w:space="0" w:color="auto"/>
        <w:right w:val="none" w:sz="0" w:space="0" w:color="auto"/>
      </w:divBdr>
    </w:div>
    <w:div w:id="726731468">
      <w:bodyDiv w:val="1"/>
      <w:marLeft w:val="0"/>
      <w:marRight w:val="0"/>
      <w:marTop w:val="0"/>
      <w:marBottom w:val="0"/>
      <w:divBdr>
        <w:top w:val="none" w:sz="0" w:space="0" w:color="auto"/>
        <w:left w:val="none" w:sz="0" w:space="0" w:color="auto"/>
        <w:bottom w:val="none" w:sz="0" w:space="0" w:color="auto"/>
        <w:right w:val="none" w:sz="0" w:space="0" w:color="auto"/>
      </w:divBdr>
    </w:div>
    <w:div w:id="756750414">
      <w:bodyDiv w:val="1"/>
      <w:marLeft w:val="0"/>
      <w:marRight w:val="0"/>
      <w:marTop w:val="0"/>
      <w:marBottom w:val="0"/>
      <w:divBdr>
        <w:top w:val="none" w:sz="0" w:space="0" w:color="auto"/>
        <w:left w:val="none" w:sz="0" w:space="0" w:color="auto"/>
        <w:bottom w:val="none" w:sz="0" w:space="0" w:color="auto"/>
        <w:right w:val="none" w:sz="0" w:space="0" w:color="auto"/>
      </w:divBdr>
    </w:div>
    <w:div w:id="1511484657">
      <w:bodyDiv w:val="1"/>
      <w:marLeft w:val="0"/>
      <w:marRight w:val="0"/>
      <w:marTop w:val="0"/>
      <w:marBottom w:val="0"/>
      <w:divBdr>
        <w:top w:val="none" w:sz="0" w:space="0" w:color="auto"/>
        <w:left w:val="none" w:sz="0" w:space="0" w:color="auto"/>
        <w:bottom w:val="none" w:sz="0" w:space="0" w:color="auto"/>
        <w:right w:val="none" w:sz="0" w:space="0" w:color="auto"/>
      </w:divBdr>
    </w:div>
    <w:div w:id="1607883234">
      <w:bodyDiv w:val="1"/>
      <w:marLeft w:val="0"/>
      <w:marRight w:val="0"/>
      <w:marTop w:val="0"/>
      <w:marBottom w:val="0"/>
      <w:divBdr>
        <w:top w:val="none" w:sz="0" w:space="0" w:color="auto"/>
        <w:left w:val="none" w:sz="0" w:space="0" w:color="auto"/>
        <w:bottom w:val="none" w:sz="0" w:space="0" w:color="auto"/>
        <w:right w:val="none" w:sz="0" w:space="0" w:color="auto"/>
      </w:divBdr>
      <w:divsChild>
        <w:div w:id="316231317">
          <w:marLeft w:val="0"/>
          <w:marRight w:val="0"/>
          <w:marTop w:val="0"/>
          <w:marBottom w:val="0"/>
          <w:divBdr>
            <w:top w:val="none" w:sz="0" w:space="0" w:color="auto"/>
            <w:left w:val="none" w:sz="0" w:space="0" w:color="auto"/>
            <w:bottom w:val="none" w:sz="0" w:space="0" w:color="auto"/>
            <w:right w:val="none" w:sz="0" w:space="0" w:color="auto"/>
          </w:divBdr>
        </w:div>
        <w:div w:id="1345474610">
          <w:marLeft w:val="0"/>
          <w:marRight w:val="0"/>
          <w:marTop w:val="0"/>
          <w:marBottom w:val="0"/>
          <w:divBdr>
            <w:top w:val="none" w:sz="0" w:space="0" w:color="auto"/>
            <w:left w:val="none" w:sz="0" w:space="0" w:color="auto"/>
            <w:bottom w:val="none" w:sz="0" w:space="0" w:color="auto"/>
            <w:right w:val="none" w:sz="0" w:space="0" w:color="auto"/>
          </w:divBdr>
        </w:div>
        <w:div w:id="885989725">
          <w:marLeft w:val="0"/>
          <w:marRight w:val="0"/>
          <w:marTop w:val="0"/>
          <w:marBottom w:val="0"/>
          <w:divBdr>
            <w:top w:val="none" w:sz="0" w:space="0" w:color="auto"/>
            <w:left w:val="none" w:sz="0" w:space="0" w:color="auto"/>
            <w:bottom w:val="none" w:sz="0" w:space="0" w:color="auto"/>
            <w:right w:val="none" w:sz="0" w:space="0" w:color="auto"/>
          </w:divBdr>
        </w:div>
        <w:div w:id="162940225">
          <w:marLeft w:val="0"/>
          <w:marRight w:val="0"/>
          <w:marTop w:val="0"/>
          <w:marBottom w:val="0"/>
          <w:divBdr>
            <w:top w:val="none" w:sz="0" w:space="0" w:color="auto"/>
            <w:left w:val="none" w:sz="0" w:space="0" w:color="auto"/>
            <w:bottom w:val="none" w:sz="0" w:space="0" w:color="auto"/>
            <w:right w:val="none" w:sz="0" w:space="0" w:color="auto"/>
          </w:divBdr>
        </w:div>
        <w:div w:id="1764062055">
          <w:marLeft w:val="0"/>
          <w:marRight w:val="0"/>
          <w:marTop w:val="0"/>
          <w:marBottom w:val="0"/>
          <w:divBdr>
            <w:top w:val="none" w:sz="0" w:space="0" w:color="auto"/>
            <w:left w:val="none" w:sz="0" w:space="0" w:color="auto"/>
            <w:bottom w:val="none" w:sz="0" w:space="0" w:color="auto"/>
            <w:right w:val="none" w:sz="0" w:space="0" w:color="auto"/>
          </w:divBdr>
        </w:div>
      </w:divsChild>
    </w:div>
    <w:div w:id="1746105204">
      <w:bodyDiv w:val="1"/>
      <w:marLeft w:val="0"/>
      <w:marRight w:val="0"/>
      <w:marTop w:val="0"/>
      <w:marBottom w:val="0"/>
      <w:divBdr>
        <w:top w:val="none" w:sz="0" w:space="0" w:color="auto"/>
        <w:left w:val="none" w:sz="0" w:space="0" w:color="auto"/>
        <w:bottom w:val="none" w:sz="0" w:space="0" w:color="auto"/>
        <w:right w:val="none" w:sz="0" w:space="0" w:color="auto"/>
      </w:divBdr>
      <w:divsChild>
        <w:div w:id="1375346771">
          <w:marLeft w:val="0"/>
          <w:marRight w:val="0"/>
          <w:marTop w:val="0"/>
          <w:marBottom w:val="0"/>
          <w:divBdr>
            <w:top w:val="none" w:sz="0" w:space="0" w:color="auto"/>
            <w:left w:val="none" w:sz="0" w:space="0" w:color="auto"/>
            <w:bottom w:val="none" w:sz="0" w:space="0" w:color="auto"/>
            <w:right w:val="none" w:sz="0" w:space="0" w:color="auto"/>
          </w:divBdr>
        </w:div>
        <w:div w:id="608047522">
          <w:marLeft w:val="0"/>
          <w:marRight w:val="0"/>
          <w:marTop w:val="0"/>
          <w:marBottom w:val="0"/>
          <w:divBdr>
            <w:top w:val="none" w:sz="0" w:space="0" w:color="auto"/>
            <w:left w:val="none" w:sz="0" w:space="0" w:color="auto"/>
            <w:bottom w:val="none" w:sz="0" w:space="0" w:color="auto"/>
            <w:right w:val="none" w:sz="0" w:space="0" w:color="auto"/>
          </w:divBdr>
        </w:div>
        <w:div w:id="2078287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ity.org/video-games-speed-up-reaction-time/" TargetMode="External"/><Relationship Id="rId13" Type="http://schemas.openxmlformats.org/officeDocument/2006/relationships/hyperlink" Target="https://ssrn.com/abstract=1021452%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2396/usurj.v7i1.47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os.20204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ewinternet.org/2015/08/06/teens-technology-and-friendships/" TargetMode="External"/><Relationship Id="rId4" Type="http://schemas.openxmlformats.org/officeDocument/2006/relationships/settings" Target="settings.xml"/><Relationship Id="rId9" Type="http://schemas.openxmlformats.org/officeDocument/2006/relationships/hyperlink" Target="https://doi.org/10.1007/978-3-319-95495-0_15" TargetMode="External"/><Relationship Id="rId14" Type="http://schemas.openxmlformats.org/officeDocument/2006/relationships/hyperlink" Target="http://dx.doi.org/10.2139/ssrn.102145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07/978-3-319-95495-0_15" TargetMode="External"/><Relationship Id="rId3" Type="http://schemas.openxmlformats.org/officeDocument/2006/relationships/hyperlink" Target="https://ssrn.com/abstract=1021452%20" TargetMode="External"/><Relationship Id="rId7" Type="http://schemas.openxmlformats.org/officeDocument/2006/relationships/hyperlink" Target="http://www.pewinternet.org/2015/08/06/teens-technology-and-friendships/" TargetMode="External"/><Relationship Id="rId2" Type="http://schemas.openxmlformats.org/officeDocument/2006/relationships/hyperlink" Target="https://doi.org/10.1098/rsos.202049" TargetMode="External"/><Relationship Id="rId1" Type="http://schemas.openxmlformats.org/officeDocument/2006/relationships/hyperlink" Target="https://www.futurity.org/video-games-speed-up-reaction-time/" TargetMode="External"/><Relationship Id="rId6" Type="http://schemas.openxmlformats.org/officeDocument/2006/relationships/hyperlink" Target="http://dx.doi.org/10.2139/ssrn.1021452" TargetMode="External"/><Relationship Id="rId5" Type="http://schemas.openxmlformats.org/officeDocument/2006/relationships/hyperlink" Target="https://ssrn.com/abstract=1021452%20" TargetMode="External"/><Relationship Id="rId4" Type="http://schemas.openxmlformats.org/officeDocument/2006/relationships/hyperlink" Target="http://dx.doi.org/10.2139/ssrn.1021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E962E-8BD6-4467-B6EB-D1A639CD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4</Pages>
  <Words>1191</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Ungureanu</dc:creator>
  <cp:keywords/>
  <dc:description/>
  <cp:lastModifiedBy>Matei Ungureanu</cp:lastModifiedBy>
  <cp:revision>21</cp:revision>
  <dcterms:created xsi:type="dcterms:W3CDTF">2023-12-21T13:28:00Z</dcterms:created>
  <dcterms:modified xsi:type="dcterms:W3CDTF">2024-01-07T21:59:00Z</dcterms:modified>
</cp:coreProperties>
</file>